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217A9A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B2AA2D" w14:textId="77892CAE" w:rsidR="00EC7D36" w:rsidRPr="00FC44E9" w:rsidRDefault="00EC7D36" w:rsidP="001433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44E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14334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المعلوماتية 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376A12" w14:textId="55F06A47" w:rsidR="00EC7D36" w:rsidRPr="00FC44E9" w:rsidRDefault="00EC7D36" w:rsidP="00FC44E9">
            <w:pPr>
              <w:tabs>
                <w:tab w:val="left" w:pos="2175"/>
                <w:tab w:val="right" w:pos="3294"/>
              </w:tabs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217A9A" w:rsidRPr="00FC44E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الهندسة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12E08D91" w:rsidR="00E45975" w:rsidRPr="00FC44E9" w:rsidRDefault="00217A9A" w:rsidP="0014334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CECC1</w:t>
            </w:r>
            <w:r w:rsidR="0014334C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2</w:t>
            </w:r>
            <w:r w:rsidRPr="00FC44E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FC44E9" w:rsidRDefault="00E45975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3840A543" w:rsidR="00E45975" w:rsidRPr="00FC44E9" w:rsidRDefault="00FC44E9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FC44E9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Linear Algebra and Matrix Theory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2310BA5B" w:rsidR="00E45975" w:rsidRPr="00FC44E9" w:rsidRDefault="00E45975" w:rsidP="00FC44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217A9A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الجبر الخطي ونظرية المصفوف</w:t>
            </w:r>
            <w:r w:rsidR="00637E1D" w:rsidRPr="00FC44E9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</w:t>
            </w:r>
            <w:r w:rsidR="00217A9A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37D8C01E" w:rsidR="00E45975" w:rsidRPr="00FC44E9" w:rsidRDefault="00A21B9B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53CA05AE" w:rsidR="00E45975" w:rsidRPr="00FC44E9" w:rsidRDefault="00E45975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58CE5864" w:rsidR="00E45975" w:rsidRPr="00FC44E9" w:rsidRDefault="00E45975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A21B9B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1BD66A69" w:rsidR="00E45975" w:rsidRPr="00FC44E9" w:rsidRDefault="00E45975" w:rsidP="0014334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14334C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15BFBD18" w:rsidR="00E45975" w:rsidRPr="00FC44E9" w:rsidRDefault="00E45975" w:rsidP="0014334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FC44E9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FC44E9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217A9A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14334C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127"/>
        <w:gridCol w:w="5128"/>
      </w:tblGrid>
      <w:tr w:rsidR="00FC787A" w:rsidRPr="00597755" w14:paraId="760996D7" w14:textId="77777777" w:rsidTr="00217A9A">
        <w:trPr>
          <w:jc w:val="center"/>
        </w:trPr>
        <w:tc>
          <w:tcPr>
            <w:tcW w:w="10255" w:type="dxa"/>
            <w:gridSpan w:val="2"/>
            <w:shd w:val="clear" w:color="auto" w:fill="D9D9D9" w:themeFill="background1" w:themeFillShade="D9"/>
          </w:tcPr>
          <w:p w14:paraId="45FF8121" w14:textId="2B53B208" w:rsidR="00FC787A" w:rsidRPr="00FC787A" w:rsidRDefault="00A21B9B" w:rsidP="00A21B9B">
            <w:pPr>
              <w:tabs>
                <w:tab w:val="left" w:pos="4440"/>
                <w:tab w:val="center" w:pos="5388"/>
              </w:tabs>
              <w:ind w:left="738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="00FC787A"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217A9A" w:rsidRPr="00597755" w14:paraId="5793112B" w14:textId="77777777" w:rsidTr="00C44CC8">
        <w:trPr>
          <w:jc w:val="center"/>
        </w:trPr>
        <w:tc>
          <w:tcPr>
            <w:tcW w:w="10255" w:type="dxa"/>
            <w:gridSpan w:val="2"/>
            <w:vAlign w:val="center"/>
          </w:tcPr>
          <w:p w14:paraId="29D7D1A9" w14:textId="490E1DA5" w:rsidR="00217A9A" w:rsidRPr="00597755" w:rsidRDefault="00217A9A" w:rsidP="00590B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يناقش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هذا المقرر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م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فا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ه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يم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ومصطلحات الجبر الخطي، حيث يتضمن المواضيع التالية: 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جمل المعادلات الخطية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، 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طرائق الحذف (غوص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جوردان). المصفوفات (العمليات والخواص)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المصفوفات 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الأولية، مقلوب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مصفوفة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حل جمل المعادلات الخطية بالأسلوب المصفوفي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المحددات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الفضاءات الشعاعية والفضاءات الشعاعية الجزئية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الاستقلال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الخطي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الأساس (القاعدة) والبعد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الفضاءات الجزئية الرئيسية الأربع لمصفوفة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الجداء الد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خلي في الفضاءات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القواعد المتعامدة النظامية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القيم الذاتية والأشعة الذاتية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التقطير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التحويلات الخطية العامة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معكوس التحويلات الخطية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النواة والمدى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تطبيقات.</w:t>
            </w:r>
          </w:p>
        </w:tc>
      </w:tr>
      <w:tr w:rsidR="00A21B9B" w:rsidRPr="00597755" w14:paraId="195E9A00" w14:textId="77777777" w:rsidTr="00A21B9B">
        <w:trPr>
          <w:jc w:val="center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14:paraId="2EEEC73F" w14:textId="7FB0AC8E" w:rsidR="00A21B9B" w:rsidRPr="00A21B9B" w:rsidRDefault="00A21B9B" w:rsidP="00A21B9B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1B9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المحتوى</w:t>
            </w:r>
          </w:p>
        </w:tc>
      </w:tr>
      <w:tr w:rsidR="00A21B9B" w:rsidRPr="00597755" w14:paraId="444C50D1" w14:textId="77777777" w:rsidTr="002D1E8F">
        <w:trPr>
          <w:jc w:val="center"/>
        </w:trPr>
        <w:tc>
          <w:tcPr>
            <w:tcW w:w="5127" w:type="dxa"/>
            <w:vAlign w:val="center"/>
          </w:tcPr>
          <w:p w14:paraId="6CD9BD5B" w14:textId="77777777" w:rsidR="00A21B9B" w:rsidRDefault="00A21B9B" w:rsidP="00A21B9B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sz w:val="26"/>
                <w:szCs w:val="26"/>
                <w:lang w:bidi="ar-SY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فضاءات الجداء الداخلي </w:t>
            </w:r>
          </w:p>
          <w:p w14:paraId="2DE559BC" w14:textId="77777777" w:rsidR="00A21B9B" w:rsidRDefault="00A21B9B" w:rsidP="00A21B9B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sz w:val="26"/>
                <w:szCs w:val="26"/>
                <w:lang w:bidi="ar-SY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التحويلات الخطية </w:t>
            </w:r>
          </w:p>
          <w:p w14:paraId="22CD1661" w14:textId="7F31A073" w:rsidR="00A21B9B" w:rsidRPr="00A21B9B" w:rsidRDefault="00A21B9B" w:rsidP="00A21B9B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sz w:val="26"/>
                <w:szCs w:val="26"/>
                <w:lang w:bidi="ar-SY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القيم والأشعة الذاتية </w:t>
            </w:r>
          </w:p>
        </w:tc>
        <w:tc>
          <w:tcPr>
            <w:tcW w:w="5128" w:type="dxa"/>
            <w:vAlign w:val="center"/>
          </w:tcPr>
          <w:p w14:paraId="4CA5D5BC" w14:textId="77777777" w:rsidR="00A21B9B" w:rsidRDefault="00A21B9B" w:rsidP="00A21B9B">
            <w:pPr>
              <w:pStyle w:val="ListParagraph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جمل المعادلات الخطية </w:t>
            </w:r>
          </w:p>
          <w:p w14:paraId="66F1050B" w14:textId="77777777" w:rsidR="00A21B9B" w:rsidRDefault="00A21B9B" w:rsidP="00A21B9B">
            <w:pPr>
              <w:pStyle w:val="ListParagraph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المصفوفات والمحددات </w:t>
            </w:r>
          </w:p>
          <w:p w14:paraId="07B19FCE" w14:textId="4BA72987" w:rsidR="00A21B9B" w:rsidRPr="00A21B9B" w:rsidRDefault="00A21B9B" w:rsidP="00A21B9B">
            <w:pPr>
              <w:pStyle w:val="ListParagraph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الفضاءات الشعاعية </w:t>
            </w:r>
          </w:p>
        </w:tc>
      </w:tr>
      <w:tr w:rsidR="00217A9A" w:rsidRPr="00597755" w14:paraId="522E6536" w14:textId="77777777" w:rsidTr="00217A9A">
        <w:tblPrEx>
          <w:jc w:val="left"/>
        </w:tblPrEx>
        <w:tc>
          <w:tcPr>
            <w:tcW w:w="10255" w:type="dxa"/>
            <w:gridSpan w:val="2"/>
            <w:shd w:val="clear" w:color="auto" w:fill="D9D9D9" w:themeFill="background1" w:themeFillShade="D9"/>
          </w:tcPr>
          <w:p w14:paraId="4006711E" w14:textId="6C9F8F3B" w:rsidR="00217A9A" w:rsidRPr="00FC787A" w:rsidRDefault="00217A9A" w:rsidP="00217A9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217A9A" w:rsidRPr="00597755" w14:paraId="32751209" w14:textId="77777777" w:rsidTr="005E14CA">
        <w:tblPrEx>
          <w:jc w:val="left"/>
        </w:tblPrEx>
        <w:tc>
          <w:tcPr>
            <w:tcW w:w="10255" w:type="dxa"/>
            <w:gridSpan w:val="2"/>
            <w:vAlign w:val="center"/>
          </w:tcPr>
          <w:p w14:paraId="3FF4221D" w14:textId="2473D05B" w:rsidR="00217A9A" w:rsidRPr="00BF25FC" w:rsidRDefault="00217A9A" w:rsidP="00217A9A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الكتاب الد</w:t>
            </w:r>
            <w:r w:rsidRPr="0098021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رسي/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 Textbook</w:t>
            </w:r>
          </w:p>
          <w:p w14:paraId="58EDB63C" w14:textId="5E8164A1" w:rsidR="00217A9A" w:rsidRPr="00476339" w:rsidRDefault="00217A9A" w:rsidP="00217A9A">
            <w:pPr>
              <w:pStyle w:val="ListParagraph"/>
              <w:bidi/>
              <w:jc w:val="right"/>
              <w:rPr>
                <w:b/>
                <w:bCs/>
              </w:rPr>
            </w:pPr>
            <w:r w:rsidRPr="00BF25FC"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Elementary Linear Algebra, CENGAGE Learning, R. Larson </w:t>
            </w:r>
            <w:r w:rsidR="00A21B9B">
              <w:rPr>
                <w:rFonts w:ascii="Sakkal Majalla" w:eastAsia="Times New Roman" w:hAnsi="Sakkal Majalla" w:cs="Sakkal Majalla"/>
                <w:sz w:val="26"/>
                <w:szCs w:val="26"/>
              </w:rPr>
              <w:t>8</w:t>
            </w:r>
            <w:r w:rsidRPr="00BF25FC">
              <w:rPr>
                <w:rFonts w:ascii="Sakkal Majalla" w:eastAsia="Times New Roman" w:hAnsi="Sakkal Majalla" w:cs="Sakkal Majalla"/>
                <w:sz w:val="26"/>
                <w:szCs w:val="26"/>
                <w:vertAlign w:val="superscript"/>
              </w:rPr>
              <w:t>th</w:t>
            </w:r>
            <w:r w:rsidRPr="00BF25FC">
              <w:rPr>
                <w:rFonts w:ascii="Sakkal Majalla" w:eastAsia="Times New Roman" w:hAnsi="Sakkal Majalla" w:cs="Sakkal Majalla"/>
                <w:sz w:val="26"/>
                <w:szCs w:val="26"/>
              </w:rPr>
              <w:t>. Ed., 201</w:t>
            </w:r>
            <w:r w:rsidR="00590B41">
              <w:rPr>
                <w:rFonts w:ascii="Sakkal Majalla" w:eastAsia="Times New Roman" w:hAnsi="Sakkal Majalla" w:cs="Sakkal Majalla"/>
                <w:sz w:val="26"/>
                <w:szCs w:val="26"/>
              </w:rPr>
              <w:t>7</w:t>
            </w:r>
          </w:p>
        </w:tc>
      </w:tr>
    </w:tbl>
    <w:p w14:paraId="5041AEDF" w14:textId="77777777" w:rsidR="00FC787A" w:rsidRPr="00A21B9B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bidiVisual/>
        <w:tblW w:w="0" w:type="auto"/>
        <w:tblInd w:w="5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</w:tblGrid>
      <w:tr w:rsidR="00217A9A" w:rsidRPr="00217A9A" w14:paraId="2A1532EF" w14:textId="77777777" w:rsidTr="00217A9A">
        <w:tc>
          <w:tcPr>
            <w:tcW w:w="2691" w:type="dxa"/>
          </w:tcPr>
          <w:p w14:paraId="2F3432DC" w14:textId="77777777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كلية الهندسة</w:t>
            </w:r>
          </w:p>
          <w:p w14:paraId="0DB9C05C" w14:textId="457EDEC0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17A9A" w:rsidRPr="00217A9A" w14:paraId="317C2801" w14:textId="77777777" w:rsidTr="00217A9A">
        <w:tc>
          <w:tcPr>
            <w:tcW w:w="2691" w:type="dxa"/>
          </w:tcPr>
          <w:p w14:paraId="0A4FC66E" w14:textId="0B0B245E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أ.د. علاء الدين حسام الدين</w:t>
            </w:r>
          </w:p>
        </w:tc>
      </w:tr>
    </w:tbl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B8A"/>
    <w:multiLevelType w:val="hybridMultilevel"/>
    <w:tmpl w:val="3640A442"/>
    <w:lvl w:ilvl="0" w:tplc="FD0AF8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054"/>
    <w:multiLevelType w:val="hybridMultilevel"/>
    <w:tmpl w:val="3104EA76"/>
    <w:lvl w:ilvl="0" w:tplc="C2DC0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7BCD"/>
    <w:multiLevelType w:val="hybridMultilevel"/>
    <w:tmpl w:val="81A4F762"/>
    <w:lvl w:ilvl="0" w:tplc="B958D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67F15"/>
    <w:multiLevelType w:val="hybridMultilevel"/>
    <w:tmpl w:val="2CB8EA46"/>
    <w:lvl w:ilvl="0" w:tplc="D42E73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14334C"/>
    <w:rsid w:val="00217A9A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0B41"/>
    <w:rsid w:val="00597755"/>
    <w:rsid w:val="00620ABB"/>
    <w:rsid w:val="00637E1D"/>
    <w:rsid w:val="006713DA"/>
    <w:rsid w:val="006D5A3D"/>
    <w:rsid w:val="00752826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21B9B"/>
    <w:rsid w:val="00A57C1D"/>
    <w:rsid w:val="00AD5001"/>
    <w:rsid w:val="00BD775F"/>
    <w:rsid w:val="00BE073B"/>
    <w:rsid w:val="00BE2058"/>
    <w:rsid w:val="00CE0526"/>
    <w:rsid w:val="00D13646"/>
    <w:rsid w:val="00DE2EE1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44E9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Prof. Ramez Koudsieh</cp:lastModifiedBy>
  <cp:revision>13</cp:revision>
  <cp:lastPrinted>2020-10-18T09:06:00Z</cp:lastPrinted>
  <dcterms:created xsi:type="dcterms:W3CDTF">2019-02-04T09:52:00Z</dcterms:created>
  <dcterms:modified xsi:type="dcterms:W3CDTF">2021-01-22T20:40:00Z</dcterms:modified>
</cp:coreProperties>
</file>