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12A97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  <w:r w:rsidRPr="00597755">
        <w:rPr>
          <w:rFonts w:ascii="Sakkal Majalla" w:hAnsi="Sakkal Majalla" w:cs="Sakkal Majall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F14DA2" wp14:editId="4B3BFC3E">
            <wp:simplePos x="0" y="0"/>
            <wp:positionH relativeFrom="margin">
              <wp:posOffset>2333625</wp:posOffset>
            </wp:positionH>
            <wp:positionV relativeFrom="paragraph">
              <wp:posOffset>0</wp:posOffset>
            </wp:positionV>
            <wp:extent cx="770400" cy="1162813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116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BA791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</w:p>
    <w:p w14:paraId="32B82ECF" w14:textId="77777777" w:rsidR="00620ABB" w:rsidRDefault="00620ABB" w:rsidP="00306C3E">
      <w:pPr>
        <w:rPr>
          <w:rFonts w:ascii="Sakkal Majalla" w:hAnsi="Sakkal Majalla" w:cs="Sakkal Majalla"/>
          <w:sz w:val="24"/>
          <w:szCs w:val="24"/>
          <w:rtl/>
        </w:rPr>
      </w:pPr>
    </w:p>
    <w:p w14:paraId="5EE87977" w14:textId="77777777" w:rsidR="00EC7D36" w:rsidRPr="00597755" w:rsidRDefault="00EC7D36" w:rsidP="00EC7D36">
      <w:pPr>
        <w:bidi/>
        <w:rPr>
          <w:rFonts w:ascii="Sakkal Majalla" w:hAnsi="Sakkal Majalla" w:cs="Sakkal Majalla"/>
          <w:sz w:val="24"/>
          <w:szCs w:val="24"/>
          <w:rtl/>
        </w:rPr>
      </w:pPr>
    </w:p>
    <w:p w14:paraId="6FB7BBF5" w14:textId="7735208D" w:rsidR="00306C3E" w:rsidRPr="00306C3E" w:rsidRDefault="006713DA" w:rsidP="00125B79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توصيف مقرر دراسي</w:t>
      </w:r>
    </w:p>
    <w:tbl>
      <w:tblPr>
        <w:tblStyle w:val="a4"/>
        <w:tblW w:w="10255" w:type="dxa"/>
        <w:jc w:val="center"/>
        <w:tblLook w:val="04A0" w:firstRow="1" w:lastRow="0" w:firstColumn="1" w:lastColumn="0" w:noHBand="0" w:noVBand="1"/>
      </w:tblPr>
      <w:tblGrid>
        <w:gridCol w:w="1733"/>
        <w:gridCol w:w="1734"/>
        <w:gridCol w:w="1639"/>
        <w:gridCol w:w="1639"/>
        <w:gridCol w:w="3510"/>
      </w:tblGrid>
      <w:tr w:rsidR="00EC7D36" w:rsidRPr="00597755" w14:paraId="4BED19C4" w14:textId="77777777" w:rsidTr="00E0024C">
        <w:trPr>
          <w:jc w:val="center"/>
        </w:trPr>
        <w:tc>
          <w:tcPr>
            <w:tcW w:w="346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EEAF6" w:themeFill="accent1" w:themeFillTint="33"/>
          </w:tcPr>
          <w:p w14:paraId="76B2AA2D" w14:textId="38018CE1" w:rsidR="00EC7D36" w:rsidRPr="00FC787A" w:rsidRDefault="00EC7D36" w:rsidP="00FC787A">
            <w:pPr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قسم: </w:t>
            </w:r>
            <w:r w:rsidR="00125B7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العلاج الوظيفي</w:t>
            </w:r>
          </w:p>
        </w:tc>
        <w:tc>
          <w:tcPr>
            <w:tcW w:w="6788" w:type="dxa"/>
            <w:gridSpan w:val="3"/>
            <w:tcBorders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3F376A12" w14:textId="4C2EBC7B" w:rsidR="00EC7D36" w:rsidRPr="00FC787A" w:rsidRDefault="00EC7D36" w:rsidP="00FC787A">
            <w:pPr>
              <w:tabs>
                <w:tab w:val="left" w:pos="2175"/>
                <w:tab w:val="right" w:pos="3294"/>
              </w:tabs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كلية:</w:t>
            </w:r>
            <w:r w:rsidR="00125B7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علوم الصحة</w:t>
            </w:r>
          </w:p>
        </w:tc>
      </w:tr>
      <w:tr w:rsidR="00E45975" w:rsidRPr="00597755" w14:paraId="22073A96" w14:textId="77777777" w:rsidTr="00EC7D36">
        <w:trPr>
          <w:trHeight w:val="472"/>
          <w:jc w:val="center"/>
        </w:trPr>
        <w:tc>
          <w:tcPr>
            <w:tcW w:w="1733" w:type="dxa"/>
            <w:tcBorders>
              <w:right w:val="single" w:sz="4" w:space="0" w:color="auto"/>
            </w:tcBorders>
          </w:tcPr>
          <w:p w14:paraId="62025D40" w14:textId="0CEED015" w:rsidR="00E45975" w:rsidRPr="00597755" w:rsidRDefault="00B76BBA" w:rsidP="002938BC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OTDC102</w:t>
            </w:r>
            <w:bookmarkStart w:id="0" w:name="_GoBack"/>
            <w:bookmarkEnd w:id="0"/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0FC0536B" w14:textId="77777777" w:rsidR="00E45975" w:rsidRPr="00597755" w:rsidRDefault="00E45975" w:rsidP="00E4597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رمز المقرر: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4CEA50" w14:textId="1B2BCC52" w:rsidR="00E45975" w:rsidRPr="00597755" w:rsidRDefault="007A6EB8" w:rsidP="00476339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علوم النفس التربوية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01C5F2FB" w14:textId="77777777" w:rsidR="00E45975" w:rsidRPr="00597755" w:rsidRDefault="00E45975" w:rsidP="006713DA">
            <w:pPr>
              <w:jc w:val="right"/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 المقرر</w:t>
            </w:r>
          </w:p>
        </w:tc>
      </w:tr>
      <w:tr w:rsidR="00E45975" w:rsidRPr="00597755" w14:paraId="7BCE78BE" w14:textId="77777777" w:rsidTr="00306C3E">
        <w:trPr>
          <w:jc w:val="center"/>
        </w:trPr>
        <w:tc>
          <w:tcPr>
            <w:tcW w:w="1733" w:type="dxa"/>
            <w:tcBorders>
              <w:right w:val="single" w:sz="4" w:space="0" w:color="auto"/>
            </w:tcBorders>
          </w:tcPr>
          <w:p w14:paraId="0A5F5734" w14:textId="730B3E11" w:rsidR="00E45975" w:rsidRPr="00597755" w:rsidRDefault="007A6EB8" w:rsidP="00F12168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لا يوجد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06A10DAE" w14:textId="083B7126" w:rsidR="00E45975" w:rsidRPr="00597755" w:rsidRDefault="00E45975" w:rsidP="006713DA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المتطلب </w:t>
            </w:r>
            <w:proofErr w:type="gramStart"/>
            <w:r w:rsidR="00CE0526"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السابق:</w:t>
            </w:r>
            <w:r w:rsidR="00CE052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proofErr w:type="gramEnd"/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14:paraId="6B9690FE" w14:textId="0B920B05" w:rsidR="00E45975" w:rsidRPr="00597755" w:rsidRDefault="00E45975" w:rsidP="00F12168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عملي</w:t>
            </w:r>
            <w:r w:rsidR="007A6EB8">
              <w:rPr>
                <w:rFonts w:ascii="Sakkal Majalla" w:hAnsi="Sakkal Majalla" w:cs="Sakkal Majalla" w:hint="cs"/>
                <w:sz w:val="24"/>
                <w:szCs w:val="24"/>
                <w:rtl/>
              </w:rPr>
              <w:t>0</w:t>
            </w: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14:paraId="0A4556BD" w14:textId="7A4A32F6" w:rsidR="00E45975" w:rsidRPr="00597755" w:rsidRDefault="00E45975" w:rsidP="00E20778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نظري: </w:t>
            </w:r>
            <w:r w:rsidR="007A6EB8"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211D4AE2" w14:textId="357EC578" w:rsidR="00E45975" w:rsidRPr="00597755" w:rsidRDefault="00E45975" w:rsidP="00E20778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  <w:r w:rsidRPr="00597755">
              <w:rPr>
                <w:rFonts w:ascii="Sakkal Majalla" w:hAnsi="Sakkal Majalla" w:cs="Sakkal Majalla"/>
                <w:sz w:val="24"/>
                <w:szCs w:val="24"/>
                <w:rtl/>
              </w:rPr>
              <w:t>ال</w:t>
            </w: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ساعات المعتمدة</w:t>
            </w:r>
            <w:r w:rsidRPr="00597755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</w:p>
        </w:tc>
      </w:tr>
    </w:tbl>
    <w:p w14:paraId="3AFB1D84" w14:textId="77777777" w:rsidR="00620ABB" w:rsidRPr="00597755" w:rsidRDefault="00620ABB" w:rsidP="00014BE3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a4"/>
        <w:tblW w:w="10255" w:type="dxa"/>
        <w:jc w:val="center"/>
        <w:tblLook w:val="04A0" w:firstRow="1" w:lastRow="0" w:firstColumn="1" w:lastColumn="0" w:noHBand="0" w:noVBand="1"/>
      </w:tblPr>
      <w:tblGrid>
        <w:gridCol w:w="10255"/>
      </w:tblGrid>
      <w:tr w:rsidR="00FC787A" w:rsidRPr="00597755" w14:paraId="760996D7" w14:textId="77777777" w:rsidTr="00E0024C">
        <w:trPr>
          <w:jc w:val="center"/>
        </w:trPr>
        <w:tc>
          <w:tcPr>
            <w:tcW w:w="10255" w:type="dxa"/>
            <w:shd w:val="clear" w:color="auto" w:fill="DEEAF6" w:themeFill="accent1" w:themeFillTint="33"/>
          </w:tcPr>
          <w:p w14:paraId="45FF8121" w14:textId="13EEDB24" w:rsidR="00FC787A" w:rsidRPr="00FC787A" w:rsidRDefault="00FC787A" w:rsidP="00FC787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التوصيف</w:t>
            </w:r>
          </w:p>
        </w:tc>
      </w:tr>
      <w:tr w:rsidR="00FC787A" w:rsidRPr="00597755" w14:paraId="5793112B" w14:textId="77777777" w:rsidTr="001162E7">
        <w:trPr>
          <w:jc w:val="center"/>
        </w:trPr>
        <w:tc>
          <w:tcPr>
            <w:tcW w:w="10255" w:type="dxa"/>
          </w:tcPr>
          <w:p w14:paraId="29D7D1A9" w14:textId="78ED74F6" w:rsidR="00E0024C" w:rsidRPr="00597755" w:rsidRDefault="007A6EB8" w:rsidP="00F067E7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يتضمن هذا المقرر أساسيات علم النفس</w:t>
            </w:r>
            <w:r w:rsidR="00F067E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العام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وتاريخ وتطور السلوك ومفاهيم الادراك والوعي والانتباه كذلك التعلم والذاكرة والذكاء والأحاسيس واللغة، كما يحوي المقرر علم التربية العامة وعلم التربية الاجتماعي من نظريات التعلم كعلاقة وتواصل وتوقيت تعلم </w:t>
            </w:r>
            <w:r w:rsidR="00F067E7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العلاقات. كما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يضم عناصر رئيسية في تطور علم النفس والتعلم والتطور النفسي منذ الولادة مرورا بما قبل المراهقة والبلوغ والعلاقات مع العائلة، ويتطرق المقرر </w:t>
            </w:r>
            <w:r w:rsidR="00F067E7">
              <w:rPr>
                <w:rFonts w:ascii="Sakkal Majalla" w:hAnsi="Sakkal Majalla" w:cs="Sakkal Majalla" w:hint="cs"/>
                <w:sz w:val="24"/>
                <w:szCs w:val="24"/>
                <w:rtl/>
              </w:rPr>
              <w:t>لعلم الإنسان وعلم الشعوب وفروق الثقافات والنظام الاجتماعي مع جوانب العلاقات العائلية الاجتماعية بالنسبة للمرض والوفاة والألم والاعاقة.</w:t>
            </w:r>
          </w:p>
        </w:tc>
      </w:tr>
      <w:tr w:rsidR="00E0024C" w:rsidRPr="00597755" w14:paraId="45D78201" w14:textId="77777777" w:rsidTr="00E0024C">
        <w:trPr>
          <w:jc w:val="center"/>
        </w:trPr>
        <w:tc>
          <w:tcPr>
            <w:tcW w:w="10255" w:type="dxa"/>
            <w:shd w:val="clear" w:color="auto" w:fill="DEEAF6" w:themeFill="accent1" w:themeFillTint="33"/>
          </w:tcPr>
          <w:p w14:paraId="38D105C7" w14:textId="3CA5A49E" w:rsidR="00E0024C" w:rsidRPr="00E0024C" w:rsidRDefault="00E0024C" w:rsidP="00E0024C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المحتوى</w:t>
            </w:r>
          </w:p>
        </w:tc>
      </w:tr>
      <w:tr w:rsidR="001D689A" w:rsidRPr="00597755" w14:paraId="64C2917B" w14:textId="77777777" w:rsidTr="00E0024C">
        <w:trPr>
          <w:jc w:val="center"/>
        </w:trPr>
        <w:tc>
          <w:tcPr>
            <w:tcW w:w="10255" w:type="dxa"/>
            <w:shd w:val="clear" w:color="auto" w:fill="DEEAF6" w:themeFill="accent1" w:themeFillTint="33"/>
          </w:tcPr>
          <w:p w14:paraId="2A24E71A" w14:textId="0ED03B62" w:rsidR="001D689A" w:rsidRDefault="001D689A" w:rsidP="00E0024C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القسم النظري</w:t>
            </w:r>
          </w:p>
        </w:tc>
      </w:tr>
      <w:tr w:rsidR="00E0024C" w:rsidRPr="00597755" w14:paraId="000718BD" w14:textId="77777777" w:rsidTr="001162E7">
        <w:trPr>
          <w:jc w:val="center"/>
        </w:trPr>
        <w:tc>
          <w:tcPr>
            <w:tcW w:w="10255" w:type="dxa"/>
          </w:tcPr>
          <w:p w14:paraId="5F363DD6" w14:textId="362E4D5E" w:rsidR="001D689A" w:rsidRDefault="000D4755" w:rsidP="001D689A">
            <w:pPr>
              <w:pStyle w:val="a3"/>
              <w:numPr>
                <w:ilvl w:val="0"/>
                <w:numId w:val="15"/>
              </w:numPr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مدخل إلى </w:t>
            </w:r>
            <w:r w:rsidR="001D689A" w:rsidRPr="001D689A">
              <w:rPr>
                <w:rFonts w:ascii="Sakkal Majalla" w:hAnsi="Sakkal Majalla" w:cs="Sakkal Majalla" w:hint="cs"/>
                <w:sz w:val="24"/>
                <w:szCs w:val="24"/>
                <w:rtl/>
              </w:rPr>
              <w:t>علم</w:t>
            </w:r>
            <w:r w:rsidR="001D689A" w:rsidRPr="001D689A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1D689A" w:rsidRPr="001D689A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النفس</w:t>
            </w:r>
            <w:r w:rsidR="001D689A" w:rsidRPr="001D689A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1D689A" w:rsidRPr="001D689A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التربوي</w:t>
            </w:r>
          </w:p>
          <w:p w14:paraId="22BD1CED" w14:textId="4C0B8750" w:rsidR="00473C0A" w:rsidRPr="001D689A" w:rsidRDefault="00473C0A" w:rsidP="00473C0A">
            <w:pPr>
              <w:pStyle w:val="a3"/>
              <w:numPr>
                <w:ilvl w:val="0"/>
                <w:numId w:val="15"/>
              </w:numPr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473C0A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ميادين الدراسة المؤثرة في علم النفس التربوي</w:t>
            </w:r>
          </w:p>
          <w:p w14:paraId="3EEF2F42" w14:textId="77777777" w:rsidR="001D689A" w:rsidRPr="001D689A" w:rsidRDefault="001D689A" w:rsidP="001D689A">
            <w:pPr>
              <w:pStyle w:val="a3"/>
              <w:numPr>
                <w:ilvl w:val="0"/>
                <w:numId w:val="15"/>
              </w:numPr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1D689A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العمليات</w:t>
            </w:r>
            <w:r w:rsidRPr="001D689A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D689A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العقلية</w:t>
            </w:r>
            <w:r w:rsidRPr="001D689A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D689A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المعرفية</w:t>
            </w:r>
            <w:r w:rsidRPr="001D689A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: </w:t>
            </w:r>
            <w:r w:rsidRPr="001D689A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الاحساس</w:t>
            </w:r>
          </w:p>
          <w:p w14:paraId="78F4BBC2" w14:textId="77777777" w:rsidR="001D689A" w:rsidRPr="001D689A" w:rsidRDefault="001D689A" w:rsidP="001D689A">
            <w:pPr>
              <w:pStyle w:val="a3"/>
              <w:numPr>
                <w:ilvl w:val="0"/>
                <w:numId w:val="15"/>
              </w:numPr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1D689A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الادراك</w:t>
            </w:r>
          </w:p>
          <w:p w14:paraId="5FD3F7F0" w14:textId="77777777" w:rsidR="001D689A" w:rsidRPr="001D689A" w:rsidRDefault="001D689A" w:rsidP="001D689A">
            <w:pPr>
              <w:pStyle w:val="a3"/>
              <w:numPr>
                <w:ilvl w:val="0"/>
                <w:numId w:val="15"/>
              </w:numPr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1D689A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الذاكرة</w:t>
            </w:r>
          </w:p>
          <w:p w14:paraId="3F9A6E93" w14:textId="1D69F520" w:rsidR="001D689A" w:rsidRPr="003A5FBE" w:rsidRDefault="001D689A" w:rsidP="003A5FBE">
            <w:pPr>
              <w:pStyle w:val="a3"/>
              <w:numPr>
                <w:ilvl w:val="0"/>
                <w:numId w:val="15"/>
              </w:numPr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1D689A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الذكاء</w:t>
            </w:r>
          </w:p>
          <w:p w14:paraId="5B780DB2" w14:textId="0BED38CF" w:rsidR="005C39DC" w:rsidRDefault="005C39DC" w:rsidP="005C39DC">
            <w:pPr>
              <w:pStyle w:val="a3"/>
              <w:numPr>
                <w:ilvl w:val="0"/>
                <w:numId w:val="15"/>
              </w:numPr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التعلم و</w:t>
            </w:r>
            <w:r w:rsidR="001D689A" w:rsidRPr="001D689A">
              <w:rPr>
                <w:rFonts w:ascii="Sakkal Majalla" w:hAnsi="Sakkal Majalla" w:cs="Sakkal Majalla" w:hint="cs"/>
                <w:sz w:val="24"/>
                <w:szCs w:val="24"/>
                <w:rtl/>
              </w:rPr>
              <w:t>علم</w:t>
            </w:r>
            <w:r w:rsidR="001D689A" w:rsidRPr="001D689A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1D689A" w:rsidRPr="001D689A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التربية</w:t>
            </w:r>
          </w:p>
          <w:p w14:paraId="2290E388" w14:textId="7CA284E0" w:rsidR="001D689A" w:rsidRPr="001D689A" w:rsidRDefault="001D689A" w:rsidP="005C39DC">
            <w:pPr>
              <w:pStyle w:val="a3"/>
              <w:numPr>
                <w:ilvl w:val="0"/>
                <w:numId w:val="15"/>
              </w:numPr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1D689A">
              <w:rPr>
                <w:rFonts w:ascii="Sakkal Majalla" w:hAnsi="Sakkal Majalla" w:cs="Sakkal Majalla" w:hint="cs"/>
                <w:sz w:val="24"/>
                <w:szCs w:val="24"/>
                <w:rtl/>
              </w:rPr>
              <w:t>نظريات</w:t>
            </w:r>
            <w:r w:rsidRPr="001D689A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D689A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التعلم</w:t>
            </w:r>
          </w:p>
          <w:p w14:paraId="3853887F" w14:textId="57219172" w:rsidR="005C39DC" w:rsidRDefault="005C39DC" w:rsidP="001D689A">
            <w:pPr>
              <w:pStyle w:val="a3"/>
              <w:numPr>
                <w:ilvl w:val="0"/>
                <w:numId w:val="15"/>
              </w:numPr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النمو والعوامل المؤثرة في النمو</w:t>
            </w:r>
          </w:p>
          <w:p w14:paraId="2B75A1FD" w14:textId="5A2A3B75" w:rsidR="001D689A" w:rsidRPr="001D689A" w:rsidRDefault="005C39DC" w:rsidP="005C39DC">
            <w:pPr>
              <w:pStyle w:val="a3"/>
              <w:numPr>
                <w:ilvl w:val="0"/>
                <w:numId w:val="15"/>
              </w:numPr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نظريات النمو</w:t>
            </w:r>
            <w:r w:rsidR="001D689A" w:rsidRPr="001D689A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: </w:t>
            </w:r>
            <w:r w:rsidR="001D689A" w:rsidRPr="001D689A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التطور</w:t>
            </w:r>
            <w:r w:rsidR="001D689A" w:rsidRPr="001D689A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1D689A" w:rsidRPr="001D689A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النفسي</w:t>
            </w:r>
            <w:r w:rsidR="001D689A" w:rsidRPr="001D689A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1D689A" w:rsidRPr="001D689A">
              <w:rPr>
                <w:rFonts w:ascii="Sakkal Majalla" w:hAnsi="Sakkal Majalla" w:cs="Sakkal Majalla" w:hint="cs"/>
                <w:sz w:val="24"/>
                <w:szCs w:val="24"/>
                <w:rtl/>
              </w:rPr>
              <w:t>من</w:t>
            </w:r>
            <w:r w:rsidR="001D689A" w:rsidRPr="001D689A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1D689A" w:rsidRPr="001D689A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الولادة</w:t>
            </w:r>
            <w:r w:rsidR="001D689A" w:rsidRPr="001D689A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1D689A" w:rsidRPr="001D689A">
              <w:rPr>
                <w:rFonts w:ascii="Sakkal Majalla" w:hAnsi="Sakkal Majalla" w:cs="Sakkal Majalla" w:hint="cs"/>
                <w:sz w:val="24"/>
                <w:szCs w:val="24"/>
                <w:rtl/>
              </w:rPr>
              <w:t>مرورا</w:t>
            </w:r>
            <w:r w:rsidR="001D689A" w:rsidRPr="001D689A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1D689A" w:rsidRPr="001D689A">
              <w:rPr>
                <w:rFonts w:ascii="Sakkal Majalla" w:hAnsi="Sakkal Majalla" w:cs="Sakkal Majalla" w:hint="cs"/>
                <w:sz w:val="24"/>
                <w:szCs w:val="24"/>
                <w:rtl/>
              </w:rPr>
              <w:t>بالمراهقة</w:t>
            </w:r>
            <w:r w:rsidR="001D689A" w:rsidRPr="001D689A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1D689A" w:rsidRPr="001D689A">
              <w:rPr>
                <w:rFonts w:ascii="Sakkal Majalla" w:hAnsi="Sakkal Majalla" w:cs="Sakkal Majalla" w:hint="cs"/>
                <w:sz w:val="24"/>
                <w:szCs w:val="24"/>
                <w:rtl/>
              </w:rPr>
              <w:t>والبلوغ</w:t>
            </w:r>
            <w:r w:rsidR="001D689A" w:rsidRPr="001D689A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1D689A" w:rsidRPr="001D689A">
              <w:rPr>
                <w:rFonts w:ascii="Sakkal Majalla" w:hAnsi="Sakkal Majalla" w:cs="Sakkal Majalla" w:hint="cs"/>
                <w:sz w:val="24"/>
                <w:szCs w:val="24"/>
                <w:rtl/>
              </w:rPr>
              <w:t>والعلاقات</w:t>
            </w:r>
            <w:r w:rsidR="001D689A" w:rsidRPr="001D689A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1D689A" w:rsidRPr="001D689A">
              <w:rPr>
                <w:rFonts w:ascii="Sakkal Majalla" w:hAnsi="Sakkal Majalla" w:cs="Sakkal Majalla" w:hint="cs"/>
                <w:sz w:val="24"/>
                <w:szCs w:val="24"/>
                <w:rtl/>
              </w:rPr>
              <w:t>مع</w:t>
            </w:r>
            <w:r w:rsidR="001D689A" w:rsidRPr="001D689A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1D689A" w:rsidRPr="001D689A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العائلة</w:t>
            </w:r>
          </w:p>
          <w:p w14:paraId="5AD4289F" w14:textId="77777777" w:rsidR="001D689A" w:rsidRPr="001D689A" w:rsidRDefault="001D689A" w:rsidP="001D689A">
            <w:pPr>
              <w:pStyle w:val="a3"/>
              <w:numPr>
                <w:ilvl w:val="0"/>
                <w:numId w:val="15"/>
              </w:numPr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1D689A">
              <w:rPr>
                <w:rFonts w:ascii="Sakkal Majalla" w:hAnsi="Sakkal Majalla" w:cs="Sakkal Majalla" w:hint="cs"/>
                <w:sz w:val="24"/>
                <w:szCs w:val="24"/>
                <w:rtl/>
              </w:rPr>
              <w:t>علم</w:t>
            </w:r>
            <w:r w:rsidRPr="001D689A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D689A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الانسان</w:t>
            </w:r>
            <w:r w:rsidRPr="001D689A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(</w:t>
            </w:r>
            <w:proofErr w:type="spellStart"/>
            <w:r w:rsidRPr="001D689A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الانتربيلوجيا</w:t>
            </w:r>
            <w:proofErr w:type="spellEnd"/>
            <w:r w:rsidRPr="001D689A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) </w:t>
            </w:r>
            <w:r w:rsidRPr="001D689A">
              <w:rPr>
                <w:rFonts w:ascii="Sakkal Majalla" w:hAnsi="Sakkal Majalla" w:cs="Sakkal Majalla" w:hint="cs"/>
                <w:sz w:val="24"/>
                <w:szCs w:val="24"/>
                <w:rtl/>
              </w:rPr>
              <w:t>وعلم</w:t>
            </w:r>
            <w:r w:rsidRPr="001D689A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D689A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الشعوب</w:t>
            </w:r>
            <w:r w:rsidRPr="001D689A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  <w:p w14:paraId="526B78D3" w14:textId="705D1507" w:rsidR="00E0024C" w:rsidRPr="005C39DC" w:rsidRDefault="001D689A" w:rsidP="005C39DC">
            <w:pPr>
              <w:pStyle w:val="a3"/>
              <w:numPr>
                <w:ilvl w:val="0"/>
                <w:numId w:val="15"/>
              </w:numPr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1D689A">
              <w:rPr>
                <w:rFonts w:ascii="Sakkal Majalla" w:hAnsi="Sakkal Majalla" w:cs="Sakkal Majalla" w:hint="cs"/>
                <w:sz w:val="24"/>
                <w:szCs w:val="24"/>
                <w:rtl/>
              </w:rPr>
              <w:t>دور</w:t>
            </w:r>
            <w:r w:rsidRPr="001D689A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D689A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العوامل</w:t>
            </w:r>
            <w:r w:rsidRPr="001D689A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proofErr w:type="spellStart"/>
            <w:r w:rsidRPr="001D689A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الثقافیة</w:t>
            </w:r>
            <w:proofErr w:type="spellEnd"/>
            <w:r w:rsidRPr="001D689A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proofErr w:type="spellStart"/>
            <w:r w:rsidRPr="001D689A">
              <w:rPr>
                <w:rFonts w:ascii="Sakkal Majalla" w:hAnsi="Sakkal Majalla" w:cs="Sakkal Majalla" w:hint="cs"/>
                <w:sz w:val="24"/>
                <w:szCs w:val="24"/>
                <w:rtl/>
              </w:rPr>
              <w:t>والاجتماعیة</w:t>
            </w:r>
            <w:proofErr w:type="spellEnd"/>
            <w:r w:rsidRPr="001D689A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D689A">
              <w:rPr>
                <w:rFonts w:ascii="Sakkal Majalla" w:hAnsi="Sakkal Majalla" w:cs="Sakkal Majalla" w:hint="cs"/>
                <w:sz w:val="24"/>
                <w:szCs w:val="24"/>
                <w:rtl/>
              </w:rPr>
              <w:t>في</w:t>
            </w:r>
            <w:r w:rsidRPr="001D689A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D689A">
              <w:rPr>
                <w:rFonts w:ascii="Sakkal Majalla" w:hAnsi="Sakkal Majalla" w:cs="Sakkal Majalla" w:hint="cs"/>
                <w:sz w:val="24"/>
                <w:szCs w:val="24"/>
                <w:rtl/>
              </w:rPr>
              <w:t>حدوث</w:t>
            </w:r>
            <w:r w:rsidRPr="001D689A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D689A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الإعاقة</w:t>
            </w:r>
            <w:r w:rsidRPr="001D689A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proofErr w:type="spellStart"/>
            <w:r w:rsidRPr="001D689A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العقلیة</w:t>
            </w:r>
            <w:proofErr w:type="spellEnd"/>
          </w:p>
        </w:tc>
      </w:tr>
      <w:tr w:rsidR="00FC787A" w:rsidRPr="00597755" w14:paraId="522E6536" w14:textId="77777777" w:rsidTr="00E0024C">
        <w:tblPrEx>
          <w:jc w:val="left"/>
        </w:tblPrEx>
        <w:tc>
          <w:tcPr>
            <w:tcW w:w="10255" w:type="dxa"/>
            <w:shd w:val="clear" w:color="auto" w:fill="DEEAF6" w:themeFill="accent1" w:themeFillTint="33"/>
          </w:tcPr>
          <w:p w14:paraId="4006711E" w14:textId="6C9F8F3B" w:rsidR="00FC787A" w:rsidRPr="00FC787A" w:rsidRDefault="00FC787A" w:rsidP="00FC787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المراجع</w:t>
            </w:r>
          </w:p>
        </w:tc>
      </w:tr>
      <w:tr w:rsidR="00FC787A" w:rsidRPr="00597755" w14:paraId="32751209" w14:textId="77777777" w:rsidTr="001162E7">
        <w:tblPrEx>
          <w:jc w:val="left"/>
        </w:tblPrEx>
        <w:tc>
          <w:tcPr>
            <w:tcW w:w="10255" w:type="dxa"/>
          </w:tcPr>
          <w:p w14:paraId="474BC392" w14:textId="6A949A24" w:rsidR="00E44BE0" w:rsidRPr="00473C0A" w:rsidRDefault="00E44BE0" w:rsidP="00E002B0">
            <w:pPr>
              <w:pStyle w:val="a3"/>
              <w:numPr>
                <w:ilvl w:val="0"/>
                <w:numId w:val="16"/>
              </w:numPr>
              <w:ind w:left="337"/>
              <w:rPr>
                <w:rtl/>
              </w:rPr>
            </w:pPr>
            <w:r w:rsidRPr="00473C0A">
              <w:t>Kay, J; Tasman, A. Essentials of Psychiatry.</w:t>
            </w:r>
            <w:r w:rsidR="007033C2" w:rsidRPr="00473C0A">
              <w:rPr>
                <w:rFonts w:ascii="TimesNewRomanPSMT" w:cs="TimesNewRomanPSMT"/>
                <w:sz w:val="16"/>
                <w:szCs w:val="16"/>
              </w:rPr>
              <w:t xml:space="preserve"> </w:t>
            </w:r>
            <w:r w:rsidR="007033C2" w:rsidRPr="00473C0A">
              <w:t>John Wiley &amp; Sons, Ltd.</w:t>
            </w:r>
            <w:r w:rsidR="007033C2" w:rsidRPr="00473C0A">
              <w:rPr>
                <w:rFonts w:ascii="TimesNewRomanPSMT" w:cs="TimesNewRomanPSMT"/>
                <w:sz w:val="16"/>
                <w:szCs w:val="16"/>
              </w:rPr>
              <w:t xml:space="preserve"> </w:t>
            </w:r>
            <w:r w:rsidR="007033C2" w:rsidRPr="00473C0A">
              <w:t xml:space="preserve">The Atrium, Southern Gate, </w:t>
            </w:r>
            <w:proofErr w:type="spellStart"/>
            <w:r w:rsidR="007033C2" w:rsidRPr="00473C0A">
              <w:t>Chichester</w:t>
            </w:r>
            <w:proofErr w:type="spellEnd"/>
            <w:r w:rsidR="007033C2" w:rsidRPr="00473C0A">
              <w:t>. 1</w:t>
            </w:r>
            <w:r w:rsidR="007033C2" w:rsidRPr="00473C0A">
              <w:rPr>
                <w:vertAlign w:val="superscript"/>
              </w:rPr>
              <w:t>th</w:t>
            </w:r>
            <w:r w:rsidR="007033C2" w:rsidRPr="00473C0A">
              <w:t xml:space="preserve">. </w:t>
            </w:r>
            <w:r w:rsidRPr="00473C0A">
              <w:t xml:space="preserve">2006. </w:t>
            </w:r>
          </w:p>
          <w:p w14:paraId="032DAC72" w14:textId="3C6AAD1D" w:rsidR="00732555" w:rsidRPr="00473C0A" w:rsidRDefault="00732555" w:rsidP="008C32D2">
            <w:pPr>
              <w:pStyle w:val="a3"/>
              <w:numPr>
                <w:ilvl w:val="0"/>
                <w:numId w:val="16"/>
              </w:numPr>
              <w:ind w:left="337"/>
            </w:pPr>
            <w:proofErr w:type="spellStart"/>
            <w:proofErr w:type="gramStart"/>
            <w:r w:rsidRPr="00473C0A">
              <w:t>Radwan</w:t>
            </w:r>
            <w:proofErr w:type="spellEnd"/>
            <w:r w:rsidRPr="00473C0A">
              <w:t xml:space="preserve"> ,</w:t>
            </w:r>
            <w:proofErr w:type="gramEnd"/>
            <w:r w:rsidRPr="00473C0A">
              <w:t xml:space="preserve"> A; </w:t>
            </w:r>
            <w:proofErr w:type="spellStart"/>
            <w:r w:rsidRPr="00473C0A">
              <w:t>Habboub</w:t>
            </w:r>
            <w:proofErr w:type="spellEnd"/>
            <w:r w:rsidRPr="00473C0A">
              <w:t xml:space="preserve">, E. Psychology for nurses. </w:t>
            </w:r>
            <w:r w:rsidR="00B32BBF" w:rsidRPr="00473C0A">
              <w:t>The Islamic university of Gaza</w:t>
            </w:r>
            <w:r w:rsidR="00574F74" w:rsidRPr="00473C0A">
              <w:rPr>
                <w:rFonts w:hint="cs"/>
                <w:rtl/>
              </w:rPr>
              <w:t xml:space="preserve"> </w:t>
            </w:r>
            <w:r w:rsidR="00B32BBF" w:rsidRPr="00473C0A">
              <w:t xml:space="preserve">Faculty of nursing. </w:t>
            </w:r>
            <w:r w:rsidRPr="00473C0A">
              <w:t xml:space="preserve">NURS 1325. </w:t>
            </w:r>
            <w:proofErr w:type="gramStart"/>
            <w:r w:rsidRPr="00473C0A">
              <w:t>4</w:t>
            </w:r>
            <w:r w:rsidRPr="00473C0A">
              <w:rPr>
                <w:vertAlign w:val="superscript"/>
              </w:rPr>
              <w:t>th</w:t>
            </w:r>
            <w:r w:rsidRPr="00473C0A">
              <w:t xml:space="preserve"> </w:t>
            </w:r>
            <w:r w:rsidR="00B32BBF" w:rsidRPr="00473C0A">
              <w:t>.</w:t>
            </w:r>
            <w:proofErr w:type="gramEnd"/>
            <w:r w:rsidR="00B32BBF" w:rsidRPr="00473C0A">
              <w:t xml:space="preserve"> (2011).</w:t>
            </w:r>
          </w:p>
          <w:p w14:paraId="57762C3F" w14:textId="16F4EB9B" w:rsidR="00E33BBE" w:rsidRPr="00473C0A" w:rsidRDefault="00E33BBE" w:rsidP="00E002B0">
            <w:pPr>
              <w:pStyle w:val="a3"/>
              <w:numPr>
                <w:ilvl w:val="0"/>
                <w:numId w:val="16"/>
              </w:numPr>
              <w:bidi/>
              <w:ind w:left="337"/>
              <w:rPr>
                <w:rtl/>
              </w:rPr>
            </w:pPr>
            <w:r w:rsidRPr="00473C0A">
              <w:rPr>
                <w:rFonts w:hint="cs"/>
                <w:rtl/>
              </w:rPr>
              <w:t xml:space="preserve">العتوم، عدنان. علم النفس التربوي (النظرية والتطبيق). الوحدة الأولى. الطبعة الرابعة. دار المسيرة للنشر. عمان، الأردن. (2013). </w:t>
            </w:r>
          </w:p>
          <w:p w14:paraId="23608E29" w14:textId="6B8C58DB" w:rsidR="003A5FBE" w:rsidRPr="00473C0A" w:rsidRDefault="003A5FBE" w:rsidP="00E002B0">
            <w:pPr>
              <w:pStyle w:val="a3"/>
              <w:numPr>
                <w:ilvl w:val="0"/>
                <w:numId w:val="16"/>
              </w:numPr>
              <w:bidi/>
              <w:ind w:left="337"/>
            </w:pPr>
            <w:r w:rsidRPr="00473C0A">
              <w:rPr>
                <w:rFonts w:hint="cs"/>
                <w:rtl/>
              </w:rPr>
              <w:t xml:space="preserve">منصور، طلعت؛ الشرقاوي، أنور؛ عز الدين، عادل؛ أبو عوف، فاروق. أسس علم النفس العام. مكتبة الأنجلو المصرية. القاهرة. </w:t>
            </w:r>
            <w:r w:rsidR="00DB1FE4" w:rsidRPr="00473C0A">
              <w:rPr>
                <w:rFonts w:hint="cs"/>
                <w:rtl/>
              </w:rPr>
              <w:t xml:space="preserve">الطبعة الأولى. </w:t>
            </w:r>
            <w:r w:rsidRPr="00473C0A">
              <w:rPr>
                <w:rFonts w:hint="cs"/>
                <w:rtl/>
              </w:rPr>
              <w:t>(2003).</w:t>
            </w:r>
          </w:p>
          <w:p w14:paraId="5F5404E5" w14:textId="42BA64D9" w:rsidR="00574F74" w:rsidRPr="00473C0A" w:rsidRDefault="00DB4299" w:rsidP="00574F74">
            <w:pPr>
              <w:pStyle w:val="a3"/>
              <w:numPr>
                <w:ilvl w:val="0"/>
                <w:numId w:val="16"/>
              </w:numPr>
              <w:bidi/>
              <w:ind w:left="337"/>
            </w:pPr>
            <w:r w:rsidRPr="00473C0A">
              <w:rPr>
                <w:rFonts w:hint="cs"/>
                <w:rtl/>
                <w:lang w:bidi="ar-SY"/>
              </w:rPr>
              <w:t xml:space="preserve">عبد الرحمن، محمد. </w:t>
            </w:r>
            <w:r w:rsidR="00574F74" w:rsidRPr="00473C0A">
              <w:rPr>
                <w:rFonts w:hint="cs"/>
                <w:rtl/>
                <w:lang w:bidi="ar-SY"/>
              </w:rPr>
              <w:t xml:space="preserve">نظريات الشخصية. دار قباء. </w:t>
            </w:r>
            <w:r w:rsidRPr="00473C0A">
              <w:rPr>
                <w:rFonts w:hint="cs"/>
                <w:rtl/>
                <w:lang w:bidi="ar-SY"/>
              </w:rPr>
              <w:t xml:space="preserve">جمهورية </w:t>
            </w:r>
            <w:r w:rsidR="00574F74" w:rsidRPr="00473C0A">
              <w:rPr>
                <w:rFonts w:hint="cs"/>
                <w:rtl/>
                <w:lang w:bidi="ar-SY"/>
              </w:rPr>
              <w:t>مصر</w:t>
            </w:r>
            <w:r w:rsidRPr="00473C0A">
              <w:rPr>
                <w:rFonts w:hint="cs"/>
                <w:rtl/>
                <w:lang w:bidi="ar-SY"/>
              </w:rPr>
              <w:t xml:space="preserve"> العربية. الطبعة الأولى</w:t>
            </w:r>
            <w:r w:rsidR="00574F74" w:rsidRPr="00473C0A">
              <w:rPr>
                <w:rFonts w:hint="cs"/>
                <w:rtl/>
                <w:lang w:bidi="ar-SY"/>
              </w:rPr>
              <w:t>. 1998.</w:t>
            </w:r>
          </w:p>
          <w:p w14:paraId="58EDB63C" w14:textId="5AF5335D" w:rsidR="00E0024C" w:rsidRPr="00476339" w:rsidRDefault="00E44BE0" w:rsidP="00125B79">
            <w:pPr>
              <w:pStyle w:val="a3"/>
              <w:numPr>
                <w:ilvl w:val="0"/>
                <w:numId w:val="16"/>
              </w:numPr>
              <w:bidi/>
              <w:ind w:left="337"/>
              <w:rPr>
                <w:b/>
                <w:bCs/>
              </w:rPr>
            </w:pPr>
            <w:r w:rsidRPr="00473C0A">
              <w:rPr>
                <w:rFonts w:hint="cs"/>
                <w:rtl/>
              </w:rPr>
              <w:t xml:space="preserve">الدين، مهداوي. </w:t>
            </w:r>
            <w:r w:rsidR="00251799" w:rsidRPr="00473C0A">
              <w:rPr>
                <w:rFonts w:hint="cs"/>
                <w:rtl/>
              </w:rPr>
              <w:t>التحليل</w:t>
            </w:r>
            <w:r w:rsidRPr="00473C0A">
              <w:t xml:space="preserve"> </w:t>
            </w:r>
            <w:proofErr w:type="spellStart"/>
            <w:r w:rsidRPr="00473C0A">
              <w:rPr>
                <w:rFonts w:hint="cs"/>
                <w:rtl/>
              </w:rPr>
              <w:t>السوسیوالأنثروبولوجي</w:t>
            </w:r>
            <w:proofErr w:type="spellEnd"/>
            <w:r w:rsidRPr="00473C0A">
              <w:t xml:space="preserve"> </w:t>
            </w:r>
            <w:r w:rsidRPr="00473C0A">
              <w:rPr>
                <w:rFonts w:hint="cs"/>
                <w:rtl/>
              </w:rPr>
              <w:t>للإعاقة</w:t>
            </w:r>
            <w:r w:rsidRPr="00473C0A">
              <w:t xml:space="preserve"> </w:t>
            </w:r>
            <w:r w:rsidR="00251799" w:rsidRPr="00473C0A">
              <w:rPr>
                <w:rFonts w:hint="cs"/>
                <w:rtl/>
              </w:rPr>
              <w:t>ورعاية</w:t>
            </w:r>
            <w:r w:rsidRPr="00473C0A">
              <w:t xml:space="preserve"> </w:t>
            </w:r>
            <w:r w:rsidR="00251799" w:rsidRPr="00473C0A">
              <w:rPr>
                <w:rFonts w:hint="cs"/>
                <w:rtl/>
              </w:rPr>
              <w:t>المعوقين</w:t>
            </w:r>
            <w:r w:rsidRPr="00473C0A">
              <w:rPr>
                <w:rFonts w:hint="cs"/>
                <w:rtl/>
              </w:rPr>
              <w:t xml:space="preserve">. جامعة أبي بكر </w:t>
            </w:r>
            <w:proofErr w:type="spellStart"/>
            <w:r w:rsidRPr="00473C0A">
              <w:rPr>
                <w:rFonts w:hint="cs"/>
                <w:rtl/>
              </w:rPr>
              <w:t>بلقايد</w:t>
            </w:r>
            <w:proofErr w:type="spellEnd"/>
            <w:r w:rsidRPr="00473C0A">
              <w:rPr>
                <w:rFonts w:hint="cs"/>
                <w:rtl/>
              </w:rPr>
              <w:t xml:space="preserve">. </w:t>
            </w:r>
            <w:proofErr w:type="spellStart"/>
            <w:r w:rsidRPr="00473C0A">
              <w:rPr>
                <w:rFonts w:hint="cs"/>
                <w:rtl/>
              </w:rPr>
              <w:t>كلیة</w:t>
            </w:r>
            <w:proofErr w:type="spellEnd"/>
            <w:r w:rsidRPr="00473C0A">
              <w:t xml:space="preserve"> </w:t>
            </w:r>
            <w:r w:rsidRPr="00473C0A">
              <w:rPr>
                <w:rFonts w:hint="cs"/>
                <w:rtl/>
              </w:rPr>
              <w:t>العلوم</w:t>
            </w:r>
            <w:r w:rsidRPr="00473C0A">
              <w:t xml:space="preserve"> </w:t>
            </w:r>
            <w:r w:rsidR="00251799" w:rsidRPr="00473C0A">
              <w:rPr>
                <w:rFonts w:hint="cs"/>
                <w:rtl/>
              </w:rPr>
              <w:t>الإنسانية</w:t>
            </w:r>
            <w:r w:rsidRPr="00473C0A">
              <w:t xml:space="preserve"> </w:t>
            </w:r>
            <w:r w:rsidRPr="00473C0A">
              <w:rPr>
                <w:rFonts w:hint="cs"/>
                <w:rtl/>
              </w:rPr>
              <w:t>والعلوم</w:t>
            </w:r>
            <w:r w:rsidRPr="00473C0A">
              <w:t xml:space="preserve"> </w:t>
            </w:r>
            <w:r w:rsidR="00251799" w:rsidRPr="00473C0A">
              <w:rPr>
                <w:rFonts w:hint="cs"/>
                <w:rtl/>
              </w:rPr>
              <w:t>الاجتماعية</w:t>
            </w:r>
            <w:r w:rsidRPr="00473C0A">
              <w:rPr>
                <w:rFonts w:hint="cs"/>
                <w:rtl/>
              </w:rPr>
              <w:t xml:space="preserve">. </w:t>
            </w:r>
            <w:r w:rsidR="00251799" w:rsidRPr="00473C0A">
              <w:rPr>
                <w:rFonts w:hint="cs"/>
                <w:rtl/>
              </w:rPr>
              <w:t>تلمسان،</w:t>
            </w:r>
            <w:r w:rsidRPr="00473C0A">
              <w:rPr>
                <w:rFonts w:hint="cs"/>
                <w:rtl/>
              </w:rPr>
              <w:t xml:space="preserve"> </w:t>
            </w:r>
            <w:r w:rsidR="00251799" w:rsidRPr="00473C0A">
              <w:rPr>
                <w:rFonts w:hint="cs"/>
                <w:rtl/>
              </w:rPr>
              <w:t>الجزائر. رسالة</w:t>
            </w:r>
            <w:r w:rsidRPr="00473C0A">
              <w:rPr>
                <w:rFonts w:hint="cs"/>
                <w:rtl/>
              </w:rPr>
              <w:t xml:space="preserve"> ماجستير غير منشورة. 2011.</w:t>
            </w:r>
          </w:p>
        </w:tc>
      </w:tr>
    </w:tbl>
    <w:p w14:paraId="1E7CC72A" w14:textId="77777777" w:rsidR="006713DA" w:rsidRPr="00306C3E" w:rsidRDefault="006713DA" w:rsidP="00473C0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sectPr w:rsidR="006713DA" w:rsidRPr="00306C3E" w:rsidSect="00EC7D36"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NewRomanPS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24CA3"/>
    <w:multiLevelType w:val="hybridMultilevel"/>
    <w:tmpl w:val="F7980F90"/>
    <w:lvl w:ilvl="0" w:tplc="FBAC8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43E"/>
    <w:multiLevelType w:val="hybridMultilevel"/>
    <w:tmpl w:val="4EBE2C8E"/>
    <w:lvl w:ilvl="0" w:tplc="3378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509E0"/>
    <w:multiLevelType w:val="hybridMultilevel"/>
    <w:tmpl w:val="34F6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B6842"/>
    <w:multiLevelType w:val="hybridMultilevel"/>
    <w:tmpl w:val="F1222BFE"/>
    <w:lvl w:ilvl="0" w:tplc="2568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27638"/>
    <w:multiLevelType w:val="hybridMultilevel"/>
    <w:tmpl w:val="4CACD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50B0E"/>
    <w:multiLevelType w:val="hybridMultilevel"/>
    <w:tmpl w:val="8FBE0010"/>
    <w:lvl w:ilvl="0" w:tplc="DD708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04E52"/>
    <w:multiLevelType w:val="hybridMultilevel"/>
    <w:tmpl w:val="4F5E46FC"/>
    <w:lvl w:ilvl="0" w:tplc="C0725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21812"/>
    <w:multiLevelType w:val="hybridMultilevel"/>
    <w:tmpl w:val="239ED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402EB"/>
    <w:multiLevelType w:val="hybridMultilevel"/>
    <w:tmpl w:val="195AE30A"/>
    <w:lvl w:ilvl="0" w:tplc="78E8E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74C26"/>
    <w:multiLevelType w:val="hybridMultilevel"/>
    <w:tmpl w:val="382C6B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E540F"/>
    <w:multiLevelType w:val="hybridMultilevel"/>
    <w:tmpl w:val="FAF2C5D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F96A25"/>
    <w:multiLevelType w:val="hybridMultilevel"/>
    <w:tmpl w:val="924E6088"/>
    <w:lvl w:ilvl="0" w:tplc="C0C01C78">
      <w:start w:val="9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D53BB"/>
    <w:multiLevelType w:val="hybridMultilevel"/>
    <w:tmpl w:val="7DC6B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85B7B"/>
    <w:multiLevelType w:val="hybridMultilevel"/>
    <w:tmpl w:val="05BE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96B41"/>
    <w:multiLevelType w:val="hybridMultilevel"/>
    <w:tmpl w:val="5C8CD21A"/>
    <w:lvl w:ilvl="0" w:tplc="2410BEA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E0B48"/>
    <w:multiLevelType w:val="hybridMultilevel"/>
    <w:tmpl w:val="D3AA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5"/>
  </w:num>
  <w:num w:numId="13">
    <w:abstractNumId w:val="11"/>
  </w:num>
  <w:num w:numId="14">
    <w:abstractNumId w:val="2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BB"/>
    <w:rsid w:val="00014BE3"/>
    <w:rsid w:val="00071578"/>
    <w:rsid w:val="000939B6"/>
    <w:rsid w:val="000A103E"/>
    <w:rsid w:val="000D4755"/>
    <w:rsid w:val="000E6C23"/>
    <w:rsid w:val="00107036"/>
    <w:rsid w:val="00122CDB"/>
    <w:rsid w:val="00125B79"/>
    <w:rsid w:val="001D689A"/>
    <w:rsid w:val="00227602"/>
    <w:rsid w:val="002325F8"/>
    <w:rsid w:val="00236D64"/>
    <w:rsid w:val="00246547"/>
    <w:rsid w:val="00251799"/>
    <w:rsid w:val="00284610"/>
    <w:rsid w:val="002938BC"/>
    <w:rsid w:val="002B0F28"/>
    <w:rsid w:val="00306C3E"/>
    <w:rsid w:val="00317361"/>
    <w:rsid w:val="00334B71"/>
    <w:rsid w:val="003552E9"/>
    <w:rsid w:val="00362C9E"/>
    <w:rsid w:val="003A5FBE"/>
    <w:rsid w:val="003C634E"/>
    <w:rsid w:val="003F060C"/>
    <w:rsid w:val="00461CC6"/>
    <w:rsid w:val="00473C0A"/>
    <w:rsid w:val="00476339"/>
    <w:rsid w:val="004A07BE"/>
    <w:rsid w:val="005604E2"/>
    <w:rsid w:val="00560B01"/>
    <w:rsid w:val="00574F74"/>
    <w:rsid w:val="00597755"/>
    <w:rsid w:val="005C39DC"/>
    <w:rsid w:val="00620ABB"/>
    <w:rsid w:val="006713DA"/>
    <w:rsid w:val="006D5A3D"/>
    <w:rsid w:val="007033C2"/>
    <w:rsid w:val="00732555"/>
    <w:rsid w:val="00752826"/>
    <w:rsid w:val="007A6EB8"/>
    <w:rsid w:val="00842313"/>
    <w:rsid w:val="00852941"/>
    <w:rsid w:val="00862029"/>
    <w:rsid w:val="00867ABC"/>
    <w:rsid w:val="00896361"/>
    <w:rsid w:val="008A7E68"/>
    <w:rsid w:val="008B6E84"/>
    <w:rsid w:val="008F2EF9"/>
    <w:rsid w:val="009455CB"/>
    <w:rsid w:val="009A6988"/>
    <w:rsid w:val="009B11C1"/>
    <w:rsid w:val="009F42C5"/>
    <w:rsid w:val="00A57C1D"/>
    <w:rsid w:val="00AD5001"/>
    <w:rsid w:val="00B32BBF"/>
    <w:rsid w:val="00B76BBA"/>
    <w:rsid w:val="00BD775F"/>
    <w:rsid w:val="00BE073B"/>
    <w:rsid w:val="00BE2058"/>
    <w:rsid w:val="00CE0526"/>
    <w:rsid w:val="00D13646"/>
    <w:rsid w:val="00DB1FE4"/>
    <w:rsid w:val="00DB4299"/>
    <w:rsid w:val="00DE2EE1"/>
    <w:rsid w:val="00E0024C"/>
    <w:rsid w:val="00E002B0"/>
    <w:rsid w:val="00E12993"/>
    <w:rsid w:val="00E20778"/>
    <w:rsid w:val="00E26D02"/>
    <w:rsid w:val="00E33BBE"/>
    <w:rsid w:val="00E44BE0"/>
    <w:rsid w:val="00E45975"/>
    <w:rsid w:val="00EC4B92"/>
    <w:rsid w:val="00EC7D36"/>
    <w:rsid w:val="00F067E7"/>
    <w:rsid w:val="00F54EC5"/>
    <w:rsid w:val="00F72B92"/>
    <w:rsid w:val="00FB1D0E"/>
    <w:rsid w:val="00FC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D6D1"/>
  <w15:docId w15:val="{A6501034-414E-4353-862F-486B8FF5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BB"/>
    <w:pPr>
      <w:ind w:left="720"/>
      <w:contextualSpacing/>
    </w:pPr>
  </w:style>
  <w:style w:type="table" w:styleId="a4">
    <w:name w:val="Table Grid"/>
    <w:basedOn w:val="a1"/>
    <w:uiPriority w:val="59"/>
    <w:rsid w:val="00BE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A07B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4A07BE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4A07B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4A07BE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4A07BE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4A07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4A07BE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3C6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DBFAB-8F9D-4463-AEBD-99E25952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Secretary1</dc:creator>
  <cp:keywords/>
  <dc:description/>
  <cp:lastModifiedBy>Silver Star</cp:lastModifiedBy>
  <cp:revision>4</cp:revision>
  <cp:lastPrinted>2020-02-16T10:15:00Z</cp:lastPrinted>
  <dcterms:created xsi:type="dcterms:W3CDTF">2020-10-15T07:18:00Z</dcterms:created>
  <dcterms:modified xsi:type="dcterms:W3CDTF">2020-10-15T07:42:00Z</dcterms:modified>
</cp:coreProperties>
</file>