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42439884" w:rsidR="00EC7D36" w:rsidRDefault="00182495" w:rsidP="00EC7D36">
      <w:pPr>
        <w:bidi/>
        <w:jc w:val="center"/>
        <w:rPr>
          <w:rFonts w:ascii="Sakkal Majalla" w:hAnsi="Sakkal Majalla" w:cs="Sakkal Majalla"/>
          <w:b/>
          <w:bCs/>
          <w:sz w:val="24"/>
          <w:szCs w:val="24"/>
        </w:rPr>
      </w:pPr>
      <w:r>
        <w:rPr>
          <w:rFonts w:ascii="Sakkal Majalla" w:hAnsi="Sakkal Majalla" w:cs="Sakkal Majalla"/>
          <w:b/>
          <w:bCs/>
          <w:sz w:val="24"/>
          <w:szCs w:val="24"/>
          <w:rtl/>
        </w:rPr>
        <w:t xml:space="preserve">     </w:t>
      </w:r>
      <w:r>
        <w:rPr>
          <w:rFonts w:ascii="Sakkal Majalla" w:hAnsi="Sakkal Majalla" w:cs="Sakkal Majalla"/>
          <w:b/>
          <w:bCs/>
          <w:sz w:val="24"/>
          <w:szCs w:val="24"/>
        </w:rPr>
        <w:t>Course Description</w:t>
      </w:r>
    </w:p>
    <w:p w14:paraId="6FB7BBF5" w14:textId="0E49EE95" w:rsidR="00306C3E" w:rsidRPr="0071447B" w:rsidRDefault="00182495" w:rsidP="00182495">
      <w:pPr>
        <w:bidi/>
        <w:jc w:val="center"/>
        <w:rPr>
          <w:rFonts w:ascii="Sakkal Majalla" w:hAnsi="Sakkal Majalla" w:cs="Sakkal Majalla"/>
          <w:b/>
          <w:bCs/>
          <w:sz w:val="24"/>
          <w:szCs w:val="24"/>
        </w:rPr>
      </w:pPr>
      <w:r>
        <w:rPr>
          <w:rFonts w:ascii="Sakkal Majalla" w:hAnsi="Sakkal Majalla" w:cs="Sakkal Majalla"/>
          <w:b/>
          <w:bCs/>
          <w:sz w:val="24"/>
          <w:szCs w:val="24"/>
        </w:rPr>
        <w:t>Business Law</w:t>
      </w:r>
    </w:p>
    <w:p w14:paraId="3AFB1D84" w14:textId="77777777" w:rsidR="00620ABB" w:rsidRDefault="00620ABB" w:rsidP="00014BE3">
      <w:pPr>
        <w:bidi/>
        <w:jc w:val="both"/>
        <w:rPr>
          <w:rFonts w:ascii="Sakkal Majalla" w:hAnsi="Sakkal Majalla" w:cs="Sakkal Majalla"/>
          <w:sz w:val="24"/>
          <w:szCs w:val="24"/>
        </w:rPr>
      </w:pPr>
      <w:bookmarkStart w:id="0" w:name="_GoBack"/>
      <w:bookmarkEnd w:id="0"/>
    </w:p>
    <w:tbl>
      <w:tblPr>
        <w:tblStyle w:val="a4"/>
        <w:tblW w:w="10255" w:type="dxa"/>
        <w:jc w:val="center"/>
        <w:tblLook w:val="04A0" w:firstRow="1" w:lastRow="0" w:firstColumn="1" w:lastColumn="0" w:noHBand="0" w:noVBand="1"/>
      </w:tblPr>
      <w:tblGrid>
        <w:gridCol w:w="1811"/>
        <w:gridCol w:w="1496"/>
        <w:gridCol w:w="1551"/>
        <w:gridCol w:w="1710"/>
        <w:gridCol w:w="3687"/>
      </w:tblGrid>
      <w:tr w:rsidR="00182495" w14:paraId="70E97C14" w14:textId="77777777" w:rsidTr="00182495">
        <w:trPr>
          <w:jc w:val="center"/>
        </w:trPr>
        <w:tc>
          <w:tcPr>
            <w:tcW w:w="485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5B12F271" w14:textId="77777777" w:rsidR="00182495" w:rsidRDefault="00182495">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539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00EBCB78" w14:textId="77777777" w:rsidR="00182495" w:rsidRDefault="00182495">
            <w:pPr>
              <w:tabs>
                <w:tab w:val="left" w:pos="2175"/>
                <w:tab w:val="right" w:pos="3294"/>
              </w:tabs>
              <w:rPr>
                <w:rFonts w:ascii="Sakkal Majalla" w:hAnsi="Sakkal Majalla" w:cs="Sakkal Majalla"/>
                <w:b/>
                <w:bCs/>
                <w:color w:val="000000" w:themeColor="text1"/>
                <w:sz w:val="24"/>
                <w:szCs w:val="24"/>
              </w:rPr>
            </w:pPr>
            <w:r>
              <w:rPr>
                <w:rFonts w:ascii="Sakkal Majalla" w:hAnsi="Sakkal Majalla" w:cs="Sakkal Majalla"/>
                <w:b/>
                <w:bCs/>
                <w:color w:val="000000" w:themeColor="text1"/>
                <w:sz w:val="24"/>
                <w:szCs w:val="24"/>
              </w:rPr>
              <w:t>Department of Financial &amp; Banking Management</w:t>
            </w:r>
          </w:p>
        </w:tc>
      </w:tr>
      <w:tr w:rsidR="00182495" w14:paraId="166F829B" w14:textId="77777777" w:rsidTr="00182495">
        <w:trPr>
          <w:trHeight w:val="472"/>
          <w:jc w:val="center"/>
        </w:trPr>
        <w:tc>
          <w:tcPr>
            <w:tcW w:w="1811" w:type="dxa"/>
            <w:tcBorders>
              <w:top w:val="single" w:sz="4" w:space="0" w:color="auto"/>
              <w:left w:val="single" w:sz="4" w:space="0" w:color="auto"/>
              <w:bottom w:val="single" w:sz="4" w:space="0" w:color="auto"/>
              <w:right w:val="single" w:sz="4" w:space="0" w:color="auto"/>
            </w:tcBorders>
            <w:hideMark/>
          </w:tcPr>
          <w:p w14:paraId="484A0207" w14:textId="77777777" w:rsidR="00182495" w:rsidRDefault="00182495">
            <w:pPr>
              <w:rPr>
                <w:rFonts w:ascii="Sakkal Majalla" w:hAnsi="Sakkal Majalla" w:cs="Sakkal Majalla"/>
                <w:sz w:val="24"/>
                <w:szCs w:val="24"/>
              </w:rPr>
            </w:pPr>
            <w:r>
              <w:rPr>
                <w:rFonts w:ascii="Sakkal Majalla" w:hAnsi="Sakkal Majalla" w:cs="Sakkal Majalla"/>
                <w:sz w:val="24"/>
                <w:szCs w:val="24"/>
              </w:rPr>
              <w:t>Course</w:t>
            </w:r>
          </w:p>
        </w:tc>
        <w:tc>
          <w:tcPr>
            <w:tcW w:w="3047" w:type="dxa"/>
            <w:gridSpan w:val="2"/>
            <w:tcBorders>
              <w:top w:val="single" w:sz="4" w:space="0" w:color="auto"/>
              <w:left w:val="single" w:sz="4" w:space="0" w:color="auto"/>
              <w:bottom w:val="single" w:sz="4" w:space="0" w:color="auto"/>
              <w:right w:val="single" w:sz="4" w:space="0" w:color="auto"/>
            </w:tcBorders>
            <w:hideMark/>
          </w:tcPr>
          <w:p w14:paraId="5A3CA82C" w14:textId="041B8BA4" w:rsidR="00182495" w:rsidRDefault="00182495">
            <w:pPr>
              <w:rPr>
                <w:rFonts w:ascii="Sakkal Majalla" w:hAnsi="Sakkal Majalla" w:cs="Sakkal Majalla"/>
                <w:sz w:val="24"/>
                <w:szCs w:val="24"/>
              </w:rPr>
            </w:pPr>
            <w:r>
              <w:rPr>
                <w:rFonts w:ascii="Sakkal Majalla" w:hAnsi="Sakkal Majalla" w:cs="Sakkal Majalla"/>
                <w:sz w:val="24"/>
                <w:szCs w:val="24"/>
              </w:rPr>
              <w:t>Business Law</w:t>
            </w:r>
          </w:p>
        </w:tc>
        <w:tc>
          <w:tcPr>
            <w:tcW w:w="1710" w:type="dxa"/>
            <w:tcBorders>
              <w:top w:val="single" w:sz="4" w:space="0" w:color="auto"/>
              <w:left w:val="single" w:sz="4" w:space="0" w:color="auto"/>
              <w:bottom w:val="single" w:sz="4" w:space="0" w:color="auto"/>
              <w:right w:val="single" w:sz="4" w:space="0" w:color="auto"/>
            </w:tcBorders>
            <w:hideMark/>
          </w:tcPr>
          <w:p w14:paraId="640C93D2" w14:textId="77777777" w:rsidR="00182495" w:rsidRDefault="00182495">
            <w:pPr>
              <w:rPr>
                <w:rFonts w:ascii="Sakkal Majalla" w:hAnsi="Sakkal Majalla" w:cs="Sakkal Majalla"/>
                <w:sz w:val="24"/>
                <w:szCs w:val="24"/>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3687" w:type="dxa"/>
            <w:tcBorders>
              <w:top w:val="single" w:sz="4" w:space="0" w:color="auto"/>
              <w:left w:val="single" w:sz="4" w:space="0" w:color="auto"/>
              <w:bottom w:val="single" w:sz="4" w:space="0" w:color="auto"/>
              <w:right w:val="single" w:sz="4" w:space="0" w:color="auto"/>
            </w:tcBorders>
            <w:hideMark/>
          </w:tcPr>
          <w:p w14:paraId="518FD873" w14:textId="0EB52010" w:rsidR="00182495" w:rsidRDefault="00182495">
            <w:pPr>
              <w:rPr>
                <w:rFonts w:ascii="Sakkal Majalla" w:hAnsi="Sakkal Majalla" w:cs="Sakkal Majalla"/>
                <w:sz w:val="24"/>
                <w:szCs w:val="24"/>
                <w:lang w:bidi="ar-SY"/>
              </w:rPr>
            </w:pPr>
            <w:r>
              <w:rPr>
                <w:rFonts w:ascii="Sakkal Majalla" w:hAnsi="Sakkal Majalla" w:cs="Sakkal Majalla"/>
                <w:sz w:val="24"/>
                <w:szCs w:val="24"/>
                <w:lang w:bidi="ar-SY"/>
              </w:rPr>
              <w:t>-</w:t>
            </w:r>
          </w:p>
        </w:tc>
      </w:tr>
      <w:tr w:rsidR="00182495" w14:paraId="20CA41AC" w14:textId="77777777" w:rsidTr="00182495">
        <w:trPr>
          <w:jc w:val="center"/>
        </w:trPr>
        <w:tc>
          <w:tcPr>
            <w:tcW w:w="1811" w:type="dxa"/>
            <w:tcBorders>
              <w:top w:val="single" w:sz="4" w:space="0" w:color="auto"/>
              <w:left w:val="single" w:sz="4" w:space="0" w:color="auto"/>
              <w:bottom w:val="single" w:sz="4" w:space="0" w:color="auto"/>
              <w:right w:val="single" w:sz="4" w:space="0" w:color="auto"/>
            </w:tcBorders>
            <w:hideMark/>
          </w:tcPr>
          <w:p w14:paraId="4EF22B15" w14:textId="77777777" w:rsidR="00182495" w:rsidRDefault="00182495">
            <w:pPr>
              <w:rPr>
                <w:rFonts w:ascii="Sakkal Majalla" w:hAnsi="Sakkal Majalla" w:cs="Sakkal Majalla"/>
                <w:sz w:val="24"/>
                <w:szCs w:val="24"/>
              </w:rPr>
            </w:pPr>
            <w:r>
              <w:rPr>
                <w:rFonts w:ascii="Sakkal Majalla" w:hAnsi="Sakkal Majalla" w:cs="Sakkal Majalla"/>
                <w:sz w:val="24"/>
                <w:szCs w:val="24"/>
              </w:rPr>
              <w:t>Credit Hours:3</w:t>
            </w:r>
          </w:p>
        </w:tc>
        <w:tc>
          <w:tcPr>
            <w:tcW w:w="1496" w:type="dxa"/>
            <w:tcBorders>
              <w:top w:val="single" w:sz="4" w:space="0" w:color="auto"/>
              <w:left w:val="single" w:sz="4" w:space="0" w:color="auto"/>
              <w:bottom w:val="single" w:sz="4" w:space="0" w:color="auto"/>
              <w:right w:val="single" w:sz="4" w:space="0" w:color="auto"/>
            </w:tcBorders>
            <w:hideMark/>
          </w:tcPr>
          <w:p w14:paraId="3B6B9600" w14:textId="0913872B" w:rsidR="00182495" w:rsidRDefault="00182495">
            <w:pPr>
              <w:rPr>
                <w:rFonts w:ascii="Sakkal Majalla" w:hAnsi="Sakkal Majalla" w:cs="Sakkal Majalla"/>
                <w:sz w:val="24"/>
                <w:szCs w:val="24"/>
              </w:rPr>
            </w:pPr>
            <w:r>
              <w:rPr>
                <w:rFonts w:ascii="Sakkal Majalla" w:hAnsi="Sakkal Majalla" w:cs="Sakkal Majalla"/>
                <w:sz w:val="24"/>
                <w:szCs w:val="24"/>
              </w:rPr>
              <w:t>Theoretical:3</w:t>
            </w:r>
          </w:p>
        </w:tc>
        <w:tc>
          <w:tcPr>
            <w:tcW w:w="1551" w:type="dxa"/>
            <w:tcBorders>
              <w:top w:val="single" w:sz="4" w:space="0" w:color="auto"/>
              <w:left w:val="single" w:sz="4" w:space="0" w:color="auto"/>
              <w:bottom w:val="single" w:sz="4" w:space="0" w:color="auto"/>
              <w:right w:val="single" w:sz="4" w:space="0" w:color="auto"/>
            </w:tcBorders>
            <w:hideMark/>
          </w:tcPr>
          <w:p w14:paraId="296661E2" w14:textId="2D2D4EF5" w:rsidR="00182495" w:rsidRDefault="00182495">
            <w:pPr>
              <w:rPr>
                <w:rFonts w:ascii="Sakkal Majalla" w:hAnsi="Sakkal Majalla" w:cs="Sakkal Majalla"/>
                <w:sz w:val="24"/>
                <w:szCs w:val="24"/>
              </w:rPr>
            </w:pPr>
            <w:r>
              <w:rPr>
                <w:rFonts w:ascii="Sakkal Majalla" w:hAnsi="Sakkal Majalla" w:cs="Sakkal Majalla"/>
                <w:sz w:val="24"/>
                <w:szCs w:val="24"/>
              </w:rPr>
              <w:t>Practical:0</w:t>
            </w:r>
          </w:p>
        </w:tc>
        <w:tc>
          <w:tcPr>
            <w:tcW w:w="1710" w:type="dxa"/>
            <w:tcBorders>
              <w:top w:val="single" w:sz="4" w:space="0" w:color="auto"/>
              <w:left w:val="single" w:sz="4" w:space="0" w:color="auto"/>
              <w:bottom w:val="single" w:sz="4" w:space="0" w:color="auto"/>
              <w:right w:val="single" w:sz="4" w:space="0" w:color="auto"/>
            </w:tcBorders>
            <w:hideMark/>
          </w:tcPr>
          <w:p w14:paraId="57C5D372" w14:textId="77777777" w:rsidR="00182495" w:rsidRDefault="00182495">
            <w:pPr>
              <w:rPr>
                <w:rFonts w:ascii="Sakkal Majalla" w:hAnsi="Sakkal Majalla" w:cs="Sakkal Majalla"/>
                <w:sz w:val="24"/>
                <w:szCs w:val="24"/>
              </w:rPr>
            </w:pPr>
            <w:r>
              <w:rPr>
                <w:rFonts w:ascii="Sakkal Majalla" w:hAnsi="Sakkal Majalla" w:cs="Sakkal Majalla"/>
                <w:sz w:val="24"/>
                <w:szCs w:val="24"/>
              </w:rPr>
              <w:t>Course Code:</w:t>
            </w:r>
          </w:p>
          <w:p w14:paraId="5B4DAD08" w14:textId="77777777" w:rsidR="00182495" w:rsidRDefault="00182495">
            <w:pPr>
              <w:jc w:val="right"/>
              <w:rPr>
                <w:rFonts w:ascii="Sakkal Majalla" w:hAnsi="Sakkal Majalla" w:cs="Sakkal Majalla"/>
                <w:sz w:val="24"/>
                <w:szCs w:val="24"/>
              </w:rPr>
            </w:pPr>
            <w:r>
              <w:rPr>
                <w:rFonts w:ascii="Sakkal Majalla" w:hAnsi="Sakkal Majalla" w:cs="Sakkal Majalla"/>
                <w:sz w:val="24"/>
                <w:szCs w:val="24"/>
              </w:rPr>
              <w:t xml:space="preserve"> </w:t>
            </w:r>
          </w:p>
        </w:tc>
        <w:tc>
          <w:tcPr>
            <w:tcW w:w="3687" w:type="dxa"/>
            <w:tcBorders>
              <w:top w:val="single" w:sz="4" w:space="0" w:color="auto"/>
              <w:left w:val="single" w:sz="4" w:space="0" w:color="auto"/>
              <w:bottom w:val="single" w:sz="4" w:space="0" w:color="auto"/>
              <w:right w:val="single" w:sz="4" w:space="0" w:color="auto"/>
            </w:tcBorders>
            <w:hideMark/>
          </w:tcPr>
          <w:p w14:paraId="4DF3E5F8" w14:textId="3393FFD1" w:rsidR="00182495" w:rsidRDefault="00182495">
            <w:pPr>
              <w:rPr>
                <w:rFonts w:ascii="Sakkal Majalla" w:hAnsi="Sakkal Majalla" w:cs="Sakkal Majalla"/>
                <w:sz w:val="24"/>
                <w:szCs w:val="24"/>
                <w:lang w:bidi="ar-LB"/>
              </w:rPr>
            </w:pPr>
            <w:r w:rsidRPr="0071447B">
              <w:rPr>
                <w:rFonts w:ascii="Sakkal Majalla" w:hAnsi="Sakkal Majalla" w:cs="Sakkal Majalla"/>
                <w:sz w:val="24"/>
                <w:szCs w:val="24"/>
              </w:rPr>
              <w:t>CBFC104</w:t>
            </w:r>
          </w:p>
        </w:tc>
      </w:tr>
      <w:tr w:rsidR="00FC787A" w:rsidRPr="0071447B" w14:paraId="760996D7" w14:textId="77777777" w:rsidTr="00E0024C">
        <w:trPr>
          <w:jc w:val="center"/>
        </w:trPr>
        <w:tc>
          <w:tcPr>
            <w:tcW w:w="10255" w:type="dxa"/>
            <w:gridSpan w:val="5"/>
            <w:shd w:val="clear" w:color="auto" w:fill="DEEAF6" w:themeFill="accent1" w:themeFillTint="33"/>
          </w:tcPr>
          <w:p w14:paraId="45FF8121" w14:textId="7124C62F" w:rsidR="00FC787A" w:rsidRPr="0071447B" w:rsidRDefault="00182495" w:rsidP="00FC787A">
            <w:pPr>
              <w:ind w:left="738"/>
              <w:jc w:val="center"/>
              <w:rPr>
                <w:rFonts w:ascii="Sakkal Majalla" w:hAnsi="Sakkal Majalla" w:cs="Sakkal Majalla"/>
                <w:b/>
                <w:bCs/>
                <w:color w:val="000000" w:themeColor="text1"/>
                <w:sz w:val="24"/>
                <w:szCs w:val="24"/>
              </w:rPr>
            </w:pPr>
            <w:r>
              <w:rPr>
                <w:rFonts w:ascii="Sakkal Majalla" w:hAnsi="Sakkal Majalla" w:cs="Sakkal Majalla"/>
                <w:b/>
                <w:bCs/>
                <w:color w:val="000000" w:themeColor="text1"/>
                <w:sz w:val="24"/>
                <w:szCs w:val="24"/>
              </w:rPr>
              <w:t>Description</w:t>
            </w:r>
          </w:p>
        </w:tc>
      </w:tr>
      <w:tr w:rsidR="00FC787A" w:rsidRPr="0071447B" w14:paraId="5793112B" w14:textId="77777777" w:rsidTr="001162E7">
        <w:trPr>
          <w:jc w:val="center"/>
        </w:trPr>
        <w:tc>
          <w:tcPr>
            <w:tcW w:w="10255" w:type="dxa"/>
            <w:gridSpan w:val="5"/>
          </w:tcPr>
          <w:p w14:paraId="2AD3DCF5" w14:textId="43CBCB4C" w:rsidR="00182495" w:rsidRDefault="00DE45B1" w:rsidP="00476339">
            <w:pPr>
              <w:jc w:val="right"/>
              <w:rPr>
                <w:rFonts w:ascii="Sakkal Majalla" w:hAnsi="Sakkal Majalla" w:cs="Sakkal Majalla"/>
                <w:sz w:val="24"/>
                <w:szCs w:val="24"/>
              </w:rPr>
            </w:pPr>
            <w:r w:rsidRPr="0071447B">
              <w:rPr>
                <w:rFonts w:ascii="Sakkal Majalla" w:hAnsi="Sakkal Majalla" w:cs="Sakkal Majalla"/>
                <w:sz w:val="24"/>
                <w:szCs w:val="24"/>
                <w:rtl/>
              </w:rPr>
              <w:t>ا</w:t>
            </w:r>
          </w:p>
          <w:p w14:paraId="3A9A183D" w14:textId="7936BBB3" w:rsidR="00FC787A" w:rsidRPr="0071447B" w:rsidRDefault="00182495" w:rsidP="004C4D25">
            <w:pPr>
              <w:rPr>
                <w:rFonts w:ascii="Sakkal Majalla" w:hAnsi="Sakkal Majalla" w:cs="Sakkal Majalla"/>
                <w:sz w:val="24"/>
                <w:szCs w:val="24"/>
                <w:rtl/>
              </w:rPr>
            </w:pPr>
            <w:r>
              <w:rPr>
                <w:rFonts w:ascii="Sakkal Majalla" w:hAnsi="Sakkal Majalla" w:cs="Sakkal Majalla"/>
                <w:sz w:val="24"/>
                <w:szCs w:val="24"/>
              </w:rPr>
              <w:t>The course deals with the legal environment of business. It includes legal principles and how to distinguish them from other rules, parts of business laws and their sources, practical applications, sales contracts,</w:t>
            </w:r>
            <w:r w:rsidR="004C4D25">
              <w:rPr>
                <w:rFonts w:ascii="Sakkal Majalla" w:hAnsi="Sakkal Majalla" w:cs="Sakkal Majalla" w:hint="cs"/>
                <w:sz w:val="24"/>
                <w:szCs w:val="24"/>
                <w:rtl/>
              </w:rPr>
              <w:t xml:space="preserve"> </w:t>
            </w:r>
            <w:r w:rsidR="004C4D25">
              <w:rPr>
                <w:rFonts w:ascii="Sakkal Majalla" w:hAnsi="Sakkal Majalla" w:cs="Sakkal Majalla"/>
                <w:sz w:val="24"/>
                <w:szCs w:val="24"/>
              </w:rPr>
              <w:t xml:space="preserve"> contracts of mandate and agency,</w:t>
            </w:r>
            <w:r>
              <w:rPr>
                <w:rFonts w:ascii="Sakkal Majalla" w:hAnsi="Sakkal Majalla" w:cs="Sakkal Majalla"/>
                <w:sz w:val="24"/>
                <w:szCs w:val="24"/>
              </w:rPr>
              <w:t xml:space="preserve"> commercial contract</w:t>
            </w:r>
            <w:r w:rsidR="004C4D25">
              <w:rPr>
                <w:rFonts w:ascii="Sakkal Majalla" w:hAnsi="Sakkal Majalla" w:cs="Sakkal Majalla"/>
                <w:sz w:val="24"/>
                <w:szCs w:val="24"/>
              </w:rPr>
              <w:t>s</w:t>
            </w:r>
            <w:r>
              <w:rPr>
                <w:rFonts w:ascii="Sakkal Majalla" w:hAnsi="Sakkal Majalla" w:cs="Sakkal Majalla"/>
                <w:sz w:val="24"/>
                <w:szCs w:val="24"/>
              </w:rPr>
              <w:t xml:space="preserve">, consumer protection laws, </w:t>
            </w:r>
            <w:r w:rsidR="004C4D25">
              <w:rPr>
                <w:rFonts w:ascii="Sakkal Majalla" w:hAnsi="Sakkal Majalla" w:cs="Sakkal Majalla"/>
                <w:sz w:val="24"/>
                <w:szCs w:val="24"/>
              </w:rPr>
              <w:t xml:space="preserve">negotiable debentures, </w:t>
            </w:r>
            <w:r w:rsidR="002F2D60">
              <w:rPr>
                <w:rFonts w:ascii="Sakkal Majalla" w:hAnsi="Sakkal Majalla" w:cs="Sakkal Majalla"/>
                <w:sz w:val="24"/>
                <w:szCs w:val="24"/>
              </w:rPr>
              <w:t>individual businesses, business enterprises,</w:t>
            </w:r>
            <w:r w:rsidR="002F2D60">
              <w:rPr>
                <w:rFonts w:ascii="Sakkal Majalla" w:hAnsi="Sakkal Majalla" w:cs="Sakkal Majalla" w:hint="cs"/>
                <w:sz w:val="24"/>
                <w:szCs w:val="24"/>
                <w:rtl/>
                <w:lang w:bidi="ar-SY"/>
              </w:rPr>
              <w:t xml:space="preserve"> </w:t>
            </w:r>
            <w:r w:rsidR="002F2D60">
              <w:rPr>
                <w:rFonts w:ascii="Sakkal Majalla" w:hAnsi="Sakkal Majalla" w:cs="Sakkal Majalla"/>
                <w:sz w:val="24"/>
                <w:szCs w:val="24"/>
                <w:lang w:bidi="ar-SY"/>
              </w:rPr>
              <w:t xml:space="preserve"> commercial registry,</w:t>
            </w:r>
            <w:r w:rsidR="002F2D60">
              <w:rPr>
                <w:rFonts w:ascii="Sakkal Majalla" w:hAnsi="Sakkal Majalla" w:cs="Sakkal Majalla"/>
                <w:sz w:val="24"/>
                <w:szCs w:val="24"/>
              </w:rPr>
              <w:t xml:space="preserve"> commercial books, and various types of business companies.</w:t>
            </w:r>
            <w:r w:rsidR="000F3D40" w:rsidRPr="0071447B">
              <w:rPr>
                <w:rFonts w:ascii="Sakkal Majalla" w:hAnsi="Sakkal Majalla" w:cs="Sakkal Majalla"/>
                <w:sz w:val="24"/>
                <w:szCs w:val="24"/>
                <w:rtl/>
              </w:rPr>
              <w:t xml:space="preserve"> </w:t>
            </w:r>
          </w:p>
          <w:p w14:paraId="29D7D1A9" w14:textId="09270FE9" w:rsidR="00E0024C" w:rsidRPr="0071447B" w:rsidRDefault="00E0024C" w:rsidP="00476339">
            <w:pPr>
              <w:jc w:val="right"/>
              <w:rPr>
                <w:rFonts w:ascii="Sakkal Majalla" w:hAnsi="Sakkal Majalla" w:cs="Sakkal Majalla"/>
                <w:sz w:val="24"/>
                <w:szCs w:val="24"/>
              </w:rPr>
            </w:pPr>
          </w:p>
        </w:tc>
      </w:tr>
      <w:tr w:rsidR="00E0024C" w:rsidRPr="0071447B" w14:paraId="45D78201" w14:textId="77777777" w:rsidTr="00E0024C">
        <w:trPr>
          <w:jc w:val="center"/>
        </w:trPr>
        <w:tc>
          <w:tcPr>
            <w:tcW w:w="10255" w:type="dxa"/>
            <w:gridSpan w:val="5"/>
            <w:shd w:val="clear" w:color="auto" w:fill="DEEAF6" w:themeFill="accent1" w:themeFillTint="33"/>
          </w:tcPr>
          <w:p w14:paraId="38D105C7" w14:textId="27E7AABB" w:rsidR="00E0024C" w:rsidRPr="0071447B" w:rsidRDefault="00182495"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71447B" w14:paraId="000718BD" w14:textId="77777777" w:rsidTr="001162E7">
        <w:trPr>
          <w:jc w:val="center"/>
        </w:trPr>
        <w:tc>
          <w:tcPr>
            <w:tcW w:w="10255" w:type="dxa"/>
            <w:gridSpan w:val="5"/>
          </w:tcPr>
          <w:p w14:paraId="64B22CD3" w14:textId="14893257" w:rsidR="00E0024C" w:rsidRDefault="00183E2F" w:rsidP="00183E2F">
            <w:pPr>
              <w:jc w:val="right"/>
              <w:rPr>
                <w:rFonts w:ascii="Sakkal Majalla" w:hAnsi="Sakkal Majalla" w:cs="Sakkal Majalla"/>
                <w:sz w:val="24"/>
                <w:szCs w:val="24"/>
              </w:rPr>
            </w:pPr>
            <w:r w:rsidRPr="0071447B">
              <w:rPr>
                <w:rFonts w:ascii="Sakkal Majalla" w:hAnsi="Sakkal Majalla" w:cs="Sakkal Majalla"/>
                <w:sz w:val="24"/>
                <w:szCs w:val="24"/>
                <w:rtl/>
              </w:rPr>
              <w:t>:</w:t>
            </w:r>
          </w:p>
          <w:p w14:paraId="7C42F374" w14:textId="03BF2942" w:rsidR="002F2D60" w:rsidRDefault="002F2D60" w:rsidP="002F2D60">
            <w:pPr>
              <w:rPr>
                <w:rFonts w:ascii="Sakkal Majalla" w:hAnsi="Sakkal Majalla" w:cs="Sakkal Majalla"/>
                <w:sz w:val="24"/>
                <w:szCs w:val="24"/>
              </w:rPr>
            </w:pPr>
            <w:r>
              <w:rPr>
                <w:rFonts w:ascii="Sakkal Majalla" w:hAnsi="Sakkal Majalla" w:cs="Sakkal Majalla"/>
                <w:sz w:val="24"/>
                <w:szCs w:val="24"/>
              </w:rPr>
              <w:t>The course subsumes the following topics:</w:t>
            </w:r>
          </w:p>
          <w:p w14:paraId="579E8D16" w14:textId="6015DFE3" w:rsidR="002F2D60" w:rsidRPr="00CF5E3A" w:rsidRDefault="002F2D60" w:rsidP="00CF5E3A">
            <w:pPr>
              <w:pStyle w:val="a3"/>
              <w:numPr>
                <w:ilvl w:val="0"/>
                <w:numId w:val="16"/>
              </w:numPr>
              <w:rPr>
                <w:rFonts w:ascii="Sakkal Majalla" w:hAnsi="Sakkal Majalla" w:cs="Sakkal Majalla"/>
                <w:sz w:val="24"/>
                <w:szCs w:val="24"/>
                <w:lang w:bidi="ar-SY"/>
              </w:rPr>
            </w:pPr>
            <w:r w:rsidRPr="00CF5E3A">
              <w:rPr>
                <w:rFonts w:ascii="Sakkal Majalla" w:hAnsi="Sakkal Majalla" w:cs="Sakkal Majalla"/>
                <w:sz w:val="24"/>
                <w:szCs w:val="24"/>
              </w:rPr>
              <w:t xml:space="preserve">Introducing law and its importance, analysis of </w:t>
            </w:r>
            <w:r w:rsidRPr="00CF5E3A">
              <w:rPr>
                <w:rFonts w:ascii="Sakkal Majalla" w:hAnsi="Sakkal Majalla" w:cs="Sakkal Majalla"/>
                <w:sz w:val="24"/>
                <w:szCs w:val="24"/>
                <w:lang w:bidi="ar-SY"/>
              </w:rPr>
              <w:t xml:space="preserve">rules of law, distinguishing between </w:t>
            </w:r>
            <w:r w:rsidRPr="00CF5E3A">
              <w:rPr>
                <w:b/>
                <w:bCs/>
              </w:rPr>
              <w:t>jus</w:t>
            </w:r>
            <w:r>
              <w:t xml:space="preserve"> </w:t>
            </w:r>
            <w:proofErr w:type="spellStart"/>
            <w:r w:rsidRPr="00CF5E3A">
              <w:rPr>
                <w:b/>
                <w:bCs/>
              </w:rPr>
              <w:t>cogens</w:t>
            </w:r>
            <w:proofErr w:type="spellEnd"/>
            <w:r w:rsidRPr="00CF5E3A">
              <w:rPr>
                <w:b/>
                <w:bCs/>
              </w:rPr>
              <w:t xml:space="preserve"> and </w:t>
            </w:r>
            <w:r w:rsidR="00CF5E3A" w:rsidRPr="00CF5E3A">
              <w:rPr>
                <w:b/>
                <w:bCs/>
                <w:lang w:bidi="ar-SY"/>
              </w:rPr>
              <w:t>complementary laws, types of laws.</w:t>
            </w:r>
          </w:p>
          <w:p w14:paraId="0BD01224" w14:textId="4854A088" w:rsidR="00CF5E3A" w:rsidRPr="00CF5E3A" w:rsidRDefault="00CF5E3A" w:rsidP="00CF5E3A">
            <w:pPr>
              <w:pStyle w:val="a3"/>
              <w:numPr>
                <w:ilvl w:val="0"/>
                <w:numId w:val="16"/>
              </w:numPr>
              <w:rPr>
                <w:rFonts w:ascii="Sakkal Majalla" w:hAnsi="Sakkal Majalla" w:cs="Sakkal Majalla"/>
                <w:sz w:val="24"/>
                <w:szCs w:val="24"/>
                <w:lang w:bidi="ar-SY"/>
              </w:rPr>
            </w:pPr>
            <w:r>
              <w:rPr>
                <w:b/>
                <w:bCs/>
                <w:lang w:bidi="ar-SY"/>
              </w:rPr>
              <w:t>Business law, and official and non-official sources</w:t>
            </w:r>
          </w:p>
          <w:p w14:paraId="719F56BF" w14:textId="30D0BE2E" w:rsidR="00CF5E3A" w:rsidRPr="00CF5E3A" w:rsidRDefault="00CF5E3A" w:rsidP="00CF5E3A">
            <w:pPr>
              <w:pStyle w:val="a3"/>
              <w:numPr>
                <w:ilvl w:val="0"/>
                <w:numId w:val="16"/>
              </w:numPr>
              <w:rPr>
                <w:rFonts w:ascii="Sakkal Majalla" w:hAnsi="Sakkal Majalla" w:cs="Sakkal Majalla"/>
                <w:sz w:val="24"/>
                <w:szCs w:val="24"/>
                <w:lang w:bidi="ar-SY"/>
              </w:rPr>
            </w:pPr>
            <w:r>
              <w:rPr>
                <w:b/>
                <w:bCs/>
                <w:lang w:bidi="ar-SY"/>
              </w:rPr>
              <w:t>Practical Applications in Legal Business Environments</w:t>
            </w:r>
          </w:p>
          <w:p w14:paraId="4B973EF5" w14:textId="77777777" w:rsidR="00CF5E3A" w:rsidRPr="00CF5E3A" w:rsidRDefault="00CF5E3A" w:rsidP="00CF5E3A">
            <w:pPr>
              <w:pStyle w:val="a3"/>
              <w:numPr>
                <w:ilvl w:val="0"/>
                <w:numId w:val="16"/>
              </w:numPr>
              <w:rPr>
                <w:rFonts w:ascii="Sakkal Majalla" w:hAnsi="Sakkal Majalla" w:cs="Sakkal Majalla"/>
                <w:sz w:val="24"/>
                <w:szCs w:val="24"/>
                <w:lang w:bidi="ar-SY"/>
              </w:rPr>
            </w:pPr>
            <w:r>
              <w:rPr>
                <w:b/>
                <w:bCs/>
                <w:lang w:bidi="ar-SY"/>
              </w:rPr>
              <w:t>Contracts, elements and conditions of contracts, validity of contracts</w:t>
            </w:r>
          </w:p>
          <w:p w14:paraId="5B619BFB" w14:textId="77777777" w:rsidR="00CF5E3A" w:rsidRPr="00CF5E3A" w:rsidRDefault="00CF5E3A" w:rsidP="00CF5E3A">
            <w:pPr>
              <w:pStyle w:val="a3"/>
              <w:numPr>
                <w:ilvl w:val="0"/>
                <w:numId w:val="16"/>
              </w:numPr>
              <w:rPr>
                <w:rFonts w:ascii="Sakkal Majalla" w:hAnsi="Sakkal Majalla" w:cs="Sakkal Majalla"/>
                <w:sz w:val="24"/>
                <w:szCs w:val="24"/>
                <w:lang w:bidi="ar-SY"/>
              </w:rPr>
            </w:pPr>
            <w:r>
              <w:rPr>
                <w:b/>
                <w:bCs/>
                <w:lang w:bidi="ar-SY"/>
              </w:rPr>
              <w:t>Samples of Sales Contracts</w:t>
            </w:r>
          </w:p>
          <w:p w14:paraId="4E86D506" w14:textId="77777777" w:rsidR="00CF5E3A" w:rsidRPr="00CF5E3A" w:rsidRDefault="00CF5E3A" w:rsidP="00CF5E3A">
            <w:pPr>
              <w:pStyle w:val="a3"/>
              <w:numPr>
                <w:ilvl w:val="0"/>
                <w:numId w:val="16"/>
              </w:numPr>
              <w:rPr>
                <w:rFonts w:ascii="Sakkal Majalla" w:hAnsi="Sakkal Majalla" w:cs="Sakkal Majalla"/>
                <w:sz w:val="24"/>
                <w:szCs w:val="24"/>
                <w:lang w:bidi="ar-SY"/>
              </w:rPr>
            </w:pPr>
            <w:r>
              <w:rPr>
                <w:b/>
                <w:bCs/>
                <w:lang w:bidi="ar-SY"/>
              </w:rPr>
              <w:t>Sale Contracts In the light of Internal Commerce and Consumer Protection Law No. 14, 2015</w:t>
            </w:r>
          </w:p>
          <w:p w14:paraId="5154420C" w14:textId="77777777" w:rsidR="00425141" w:rsidRPr="00425141" w:rsidRDefault="00425141" w:rsidP="00CF5E3A">
            <w:pPr>
              <w:pStyle w:val="a3"/>
              <w:numPr>
                <w:ilvl w:val="0"/>
                <w:numId w:val="16"/>
              </w:numPr>
              <w:rPr>
                <w:rFonts w:ascii="Sakkal Majalla" w:hAnsi="Sakkal Majalla" w:cs="Sakkal Majalla"/>
                <w:sz w:val="24"/>
                <w:szCs w:val="24"/>
                <w:lang w:bidi="ar-SY"/>
              </w:rPr>
            </w:pPr>
            <w:r>
              <w:rPr>
                <w:b/>
                <w:bCs/>
                <w:lang w:bidi="ar-SY"/>
              </w:rPr>
              <w:t>Penalties stated by Consumer Protection Law</w:t>
            </w:r>
          </w:p>
          <w:p w14:paraId="7E1E811F" w14:textId="77777777" w:rsidR="00425141" w:rsidRPr="00425141" w:rsidRDefault="00425141" w:rsidP="00425141">
            <w:pPr>
              <w:pStyle w:val="a3"/>
              <w:numPr>
                <w:ilvl w:val="0"/>
                <w:numId w:val="16"/>
              </w:numPr>
              <w:rPr>
                <w:rFonts w:ascii="Sakkal Majalla" w:hAnsi="Sakkal Majalla" w:cs="Sakkal Majalla"/>
                <w:sz w:val="24"/>
                <w:szCs w:val="24"/>
                <w:lang w:bidi="ar-SY"/>
              </w:rPr>
            </w:pPr>
            <w:r>
              <w:rPr>
                <w:b/>
                <w:bCs/>
                <w:lang w:bidi="ar-SY"/>
              </w:rPr>
              <w:t>Agency, special and public agencies, commercial agency, samples of agencies</w:t>
            </w:r>
          </w:p>
          <w:p w14:paraId="531CAD52" w14:textId="5F601195" w:rsidR="00CF5E3A" w:rsidRPr="00425141" w:rsidRDefault="00425141" w:rsidP="00425141">
            <w:pPr>
              <w:pStyle w:val="a3"/>
              <w:numPr>
                <w:ilvl w:val="0"/>
                <w:numId w:val="16"/>
              </w:numPr>
              <w:rPr>
                <w:rFonts w:ascii="Sakkal Majalla" w:hAnsi="Sakkal Majalla" w:cs="Sakkal Majalla"/>
                <w:sz w:val="24"/>
                <w:szCs w:val="24"/>
                <w:lang w:bidi="ar-SY"/>
              </w:rPr>
            </w:pPr>
            <w:r>
              <w:rPr>
                <w:b/>
                <w:bCs/>
                <w:lang w:bidi="ar-SY"/>
              </w:rPr>
              <w:t>Businesses, nature of business transactions, individual businesses</w:t>
            </w:r>
            <w:r w:rsidR="00CF5E3A">
              <w:rPr>
                <w:b/>
                <w:bCs/>
                <w:lang w:bidi="ar-SY"/>
              </w:rPr>
              <w:t xml:space="preserve"> </w:t>
            </w:r>
          </w:p>
          <w:p w14:paraId="038F6696" w14:textId="29D771E2" w:rsidR="00425141" w:rsidRPr="00467720" w:rsidRDefault="00425141" w:rsidP="00425141">
            <w:pPr>
              <w:pStyle w:val="a3"/>
              <w:numPr>
                <w:ilvl w:val="0"/>
                <w:numId w:val="16"/>
              </w:numPr>
              <w:rPr>
                <w:rFonts w:ascii="Sakkal Majalla" w:hAnsi="Sakkal Majalla" w:cs="Sakkal Majalla"/>
                <w:sz w:val="24"/>
                <w:szCs w:val="24"/>
                <w:lang w:bidi="ar-SY"/>
              </w:rPr>
            </w:pPr>
            <w:r>
              <w:rPr>
                <w:b/>
                <w:bCs/>
                <w:lang w:bidi="ar-SY"/>
              </w:rPr>
              <w:t xml:space="preserve">Negotiable Bills, </w:t>
            </w:r>
            <w:r w:rsidR="00467720">
              <w:rPr>
                <w:b/>
                <w:bCs/>
                <w:lang w:bidi="ar-SY"/>
              </w:rPr>
              <w:t xml:space="preserve">Order Bills/Bonds, </w:t>
            </w:r>
            <w:proofErr w:type="spellStart"/>
            <w:r w:rsidR="00467720">
              <w:rPr>
                <w:b/>
                <w:bCs/>
                <w:lang w:bidi="ar-SY"/>
              </w:rPr>
              <w:t>Cheques</w:t>
            </w:r>
            <w:proofErr w:type="spellEnd"/>
          </w:p>
          <w:p w14:paraId="3CDD0D18" w14:textId="364F2469" w:rsidR="00467720" w:rsidRDefault="00467720" w:rsidP="00425141">
            <w:pPr>
              <w:pStyle w:val="a3"/>
              <w:numPr>
                <w:ilvl w:val="0"/>
                <w:numId w:val="16"/>
              </w:numPr>
              <w:rPr>
                <w:rFonts w:ascii="Sakkal Majalla" w:hAnsi="Sakkal Majalla" w:cs="Sakkal Majalla"/>
                <w:sz w:val="24"/>
                <w:szCs w:val="24"/>
                <w:lang w:bidi="ar-SY"/>
              </w:rPr>
            </w:pPr>
            <w:r>
              <w:rPr>
                <w:rFonts w:ascii="Sakkal Majalla" w:hAnsi="Sakkal Majalla" w:cs="Sakkal Majalla"/>
                <w:sz w:val="24"/>
                <w:szCs w:val="24"/>
                <w:lang w:bidi="ar-SY"/>
              </w:rPr>
              <w:t>Commercial Projects</w:t>
            </w:r>
          </w:p>
          <w:p w14:paraId="153499E0" w14:textId="6D22992C" w:rsidR="00467720" w:rsidRDefault="00467720" w:rsidP="00425141">
            <w:pPr>
              <w:pStyle w:val="a3"/>
              <w:numPr>
                <w:ilvl w:val="0"/>
                <w:numId w:val="16"/>
              </w:numPr>
              <w:rPr>
                <w:rFonts w:ascii="Sakkal Majalla" w:hAnsi="Sakkal Majalla" w:cs="Sakkal Majalla"/>
                <w:sz w:val="24"/>
                <w:szCs w:val="24"/>
                <w:lang w:bidi="ar-SY"/>
              </w:rPr>
            </w:pPr>
            <w:r>
              <w:rPr>
                <w:rFonts w:ascii="Sakkal Majalla" w:hAnsi="Sakkal Majalla" w:cs="Sakkal Majalla"/>
                <w:sz w:val="24"/>
                <w:szCs w:val="24"/>
                <w:lang w:bidi="ar-SY"/>
              </w:rPr>
              <w:t>Banking and Exchange</w:t>
            </w:r>
          </w:p>
          <w:p w14:paraId="635B1249" w14:textId="5F647D6A" w:rsidR="00467720" w:rsidRDefault="00467720" w:rsidP="00425141">
            <w:pPr>
              <w:pStyle w:val="a3"/>
              <w:numPr>
                <w:ilvl w:val="0"/>
                <w:numId w:val="16"/>
              </w:numPr>
              <w:rPr>
                <w:rFonts w:ascii="Sakkal Majalla" w:hAnsi="Sakkal Majalla" w:cs="Sakkal Majalla"/>
                <w:sz w:val="24"/>
                <w:szCs w:val="24"/>
                <w:lang w:bidi="ar-SY"/>
              </w:rPr>
            </w:pPr>
            <w:r>
              <w:rPr>
                <w:rFonts w:ascii="Sakkal Majalla" w:hAnsi="Sakkal Majalla" w:cs="Sakkal Majalla"/>
                <w:sz w:val="24"/>
                <w:szCs w:val="24"/>
                <w:lang w:bidi="ar-SY"/>
              </w:rPr>
              <w:t>Commercial Registry</w:t>
            </w:r>
          </w:p>
          <w:p w14:paraId="2D2C3708" w14:textId="104C2672" w:rsidR="00467720" w:rsidRDefault="00467720" w:rsidP="00425141">
            <w:pPr>
              <w:pStyle w:val="a3"/>
              <w:numPr>
                <w:ilvl w:val="0"/>
                <w:numId w:val="16"/>
              </w:numPr>
              <w:rPr>
                <w:rFonts w:ascii="Sakkal Majalla" w:hAnsi="Sakkal Majalla" w:cs="Sakkal Majalla"/>
                <w:sz w:val="24"/>
                <w:szCs w:val="24"/>
                <w:lang w:bidi="ar-SY"/>
              </w:rPr>
            </w:pPr>
            <w:r>
              <w:rPr>
                <w:rFonts w:ascii="Sakkal Majalla" w:hAnsi="Sakkal Majalla" w:cs="Sakkal Majalla"/>
                <w:sz w:val="24"/>
                <w:szCs w:val="24"/>
                <w:lang w:bidi="ar-SY"/>
              </w:rPr>
              <w:t>Commercial Books</w:t>
            </w:r>
          </w:p>
          <w:p w14:paraId="4E091E8F" w14:textId="4927BCF7" w:rsidR="00467720" w:rsidRDefault="00467720" w:rsidP="00425141">
            <w:pPr>
              <w:pStyle w:val="a3"/>
              <w:numPr>
                <w:ilvl w:val="0"/>
                <w:numId w:val="16"/>
              </w:numPr>
              <w:rPr>
                <w:rFonts w:ascii="Sakkal Majalla" w:hAnsi="Sakkal Majalla" w:cs="Sakkal Majalla"/>
                <w:sz w:val="24"/>
                <w:szCs w:val="24"/>
                <w:lang w:bidi="ar-SY"/>
              </w:rPr>
            </w:pPr>
            <w:r>
              <w:rPr>
                <w:rFonts w:ascii="Sakkal Majalla" w:hAnsi="Sakkal Majalla" w:cs="Sakkal Majalla"/>
                <w:sz w:val="24"/>
                <w:szCs w:val="24"/>
                <w:lang w:bidi="ar-SY"/>
              </w:rPr>
              <w:t>Types of Enterprises</w:t>
            </w:r>
          </w:p>
          <w:p w14:paraId="63734CBD" w14:textId="5FC33C7F" w:rsidR="00183E2F" w:rsidRPr="0071447B" w:rsidRDefault="009F2588" w:rsidP="00467720">
            <w:pPr>
              <w:jc w:val="right"/>
              <w:rPr>
                <w:rFonts w:ascii="Sakkal Majalla" w:hAnsi="Sakkal Majalla" w:cs="Sakkal Majalla"/>
                <w:sz w:val="24"/>
                <w:szCs w:val="24"/>
                <w:rtl/>
              </w:rPr>
            </w:pPr>
            <w:r w:rsidRPr="0071447B">
              <w:rPr>
                <w:rFonts w:ascii="Sakkal Majalla" w:hAnsi="Sakkal Majalla" w:cs="Sakkal Majalla"/>
                <w:sz w:val="24"/>
                <w:szCs w:val="24"/>
                <w:rtl/>
              </w:rPr>
              <w:t>.</w:t>
            </w:r>
          </w:p>
          <w:p w14:paraId="526B78D3" w14:textId="44A0B7A6" w:rsidR="00E0024C" w:rsidRPr="0071447B" w:rsidRDefault="00E0024C" w:rsidP="00476339">
            <w:pPr>
              <w:jc w:val="right"/>
              <w:rPr>
                <w:rFonts w:ascii="Sakkal Majalla" w:hAnsi="Sakkal Majalla" w:cs="Sakkal Majalla"/>
                <w:sz w:val="24"/>
                <w:szCs w:val="24"/>
              </w:rPr>
            </w:pPr>
          </w:p>
        </w:tc>
      </w:tr>
      <w:tr w:rsidR="00FC787A" w:rsidRPr="0071447B" w14:paraId="522E6536" w14:textId="77777777" w:rsidTr="00E0024C">
        <w:tblPrEx>
          <w:jc w:val="left"/>
        </w:tblPrEx>
        <w:tc>
          <w:tcPr>
            <w:tcW w:w="10255" w:type="dxa"/>
            <w:gridSpan w:val="5"/>
            <w:shd w:val="clear" w:color="auto" w:fill="DEEAF6" w:themeFill="accent1" w:themeFillTint="33"/>
          </w:tcPr>
          <w:p w14:paraId="4006711E" w14:textId="73739BE1" w:rsidR="00FC787A" w:rsidRPr="0071447B" w:rsidRDefault="00182495" w:rsidP="00FC787A">
            <w:pPr>
              <w:ind w:left="738"/>
              <w:jc w:val="center"/>
              <w:rPr>
                <w:rFonts w:ascii="Sakkal Majalla" w:hAnsi="Sakkal Majalla" w:cs="Sakkal Majalla" w:hint="cs"/>
                <w:b/>
                <w:bCs/>
                <w:color w:val="000000" w:themeColor="text1"/>
                <w:sz w:val="24"/>
                <w:szCs w:val="24"/>
                <w:rtl/>
                <w:lang w:bidi="ar-SY"/>
              </w:rPr>
            </w:pPr>
            <w:r>
              <w:rPr>
                <w:rFonts w:ascii="Sakkal Majalla" w:hAnsi="Sakkal Majalla" w:cs="Sakkal Majalla"/>
                <w:b/>
                <w:bCs/>
                <w:color w:val="000000" w:themeColor="text1"/>
                <w:sz w:val="24"/>
                <w:szCs w:val="24"/>
              </w:rPr>
              <w:t>References</w:t>
            </w:r>
          </w:p>
        </w:tc>
      </w:tr>
      <w:tr w:rsidR="00FC787A" w:rsidRPr="0071447B" w14:paraId="32751209" w14:textId="77777777" w:rsidTr="001162E7">
        <w:tblPrEx>
          <w:jc w:val="left"/>
        </w:tblPrEx>
        <w:tc>
          <w:tcPr>
            <w:tcW w:w="10255" w:type="dxa"/>
            <w:gridSpan w:val="5"/>
          </w:tcPr>
          <w:p w14:paraId="060FAE11" w14:textId="62ECDAC5" w:rsidR="00FC787A" w:rsidRPr="0071447B" w:rsidRDefault="00546A61" w:rsidP="00546A61">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lang w:bidi="ar-SY"/>
              </w:rPr>
              <w:t>د. حمود غزال و د. عبد الكريم ظلّام، المدخل إلى علم القانون، مديرية الكتب والمطبوعات الجامعية، جامعة حلب، 2008.</w:t>
            </w:r>
          </w:p>
          <w:p w14:paraId="601CFE19" w14:textId="705CDC9C" w:rsidR="00546A61" w:rsidRPr="0071447B" w:rsidRDefault="00546A61" w:rsidP="00546A61">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د.مصطفى محمد رجب، قانون الأعمال وفقاً لقانون التجارة الجديد وأحدث تعديلات قانون الشركات، مصر.</w:t>
            </w:r>
          </w:p>
          <w:p w14:paraId="5FAFEA90" w14:textId="05635A67" w:rsidR="00546A61" w:rsidRPr="0071447B" w:rsidRDefault="00546A61" w:rsidP="00546A61">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د.هشام القاسم، المدخل إلى علم القانون، منشورات جامعة دمشق، كلية الحقوق، 2015-2016</w:t>
            </w:r>
            <w:r w:rsidR="00602EAA" w:rsidRPr="0071447B">
              <w:rPr>
                <w:rFonts w:ascii="Sakkal Majalla" w:hAnsi="Sakkal Majalla" w:cs="Sakkal Majalla"/>
                <w:b/>
                <w:bCs/>
                <w:sz w:val="24"/>
                <w:szCs w:val="24"/>
                <w:rtl/>
              </w:rPr>
              <w:t>.</w:t>
            </w:r>
          </w:p>
          <w:p w14:paraId="35E1AA1C" w14:textId="3910DD72" w:rsidR="00602EAA" w:rsidRPr="0071447B" w:rsidRDefault="00602EAA" w:rsidP="00602EAA">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lastRenderedPageBreak/>
              <w:t>د.أحمد عيسى، القانون المدني، العقود المسماة، جامعة حلب، كلية الحقوق، منشورات جامعة حلب، 2007-2008.</w:t>
            </w:r>
          </w:p>
          <w:p w14:paraId="4E9C1A39" w14:textId="1ADA767F" w:rsidR="00602EAA" w:rsidRPr="0071447B" w:rsidRDefault="00602EAA" w:rsidP="00602EAA">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د.أحمد عبد الدائم، النظرية العامة للالتزام، الجزء الأول، مصادر الالتزام، منشورات جامعة حلب، مركز التعليم المفتوح-الدراسات القانونية العملية، 2005</w:t>
            </w:r>
            <w:r w:rsidR="001D49F4" w:rsidRPr="0071447B">
              <w:rPr>
                <w:rFonts w:ascii="Sakkal Majalla" w:hAnsi="Sakkal Majalla" w:cs="Sakkal Majalla"/>
                <w:b/>
                <w:bCs/>
                <w:sz w:val="24"/>
                <w:szCs w:val="24"/>
                <w:rtl/>
              </w:rPr>
              <w:t>.</w:t>
            </w:r>
          </w:p>
          <w:p w14:paraId="62B88F84" w14:textId="289133B8" w:rsidR="00967A81" w:rsidRPr="0071447B" w:rsidRDefault="00967A81" w:rsidP="00967A81">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 هشام فرعون، القانون التجاري البري، الجزء الثاني، كلية الحقوق، منشورات جامعة حلب، 2005.</w:t>
            </w:r>
          </w:p>
          <w:p w14:paraId="6B89D619" w14:textId="4819E908" w:rsidR="00967A81" w:rsidRPr="0071447B" w:rsidRDefault="00967A81" w:rsidP="00967A81">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د.هشام فرعون، القانون التجاري البري، الجزء الأول، منشورات جامعة حلب، كلية الحقوق، 2004.</w:t>
            </w:r>
          </w:p>
          <w:p w14:paraId="7400EF65" w14:textId="4089352B" w:rsidR="001D49F4" w:rsidRPr="0071447B" w:rsidRDefault="001D49F4" w:rsidP="001D49F4">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د.عبد الرزاق أحمد السنهوري، الوسيط في شرح القانون المدني الجديد، المجلد الأول، الجزء السابع، العقود الواردة على العمل، المقاولة والوكالة، منشورات الحلبي الحقوقية، بيروت، 2009.</w:t>
            </w:r>
          </w:p>
          <w:p w14:paraId="5812AA3E" w14:textId="4F01B1BA" w:rsidR="008B1F89" w:rsidRPr="0071447B" w:rsidRDefault="008B1F89" w:rsidP="008B1F89">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د.رزق الله الانطاكي، أصول المحاكمات في المواد المدنية والتجارية، منشورات جامعة دمشق، كلية الحقوق.</w:t>
            </w:r>
          </w:p>
          <w:p w14:paraId="2D03BE58" w14:textId="2B0C8EB3" w:rsidR="00602EAA" w:rsidRPr="0071447B" w:rsidRDefault="00602EAA" w:rsidP="00602EAA">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القانون المدني السوري الصادر بالمرسوم التشريعي رقم 84 لعام 1949.</w:t>
            </w:r>
          </w:p>
          <w:p w14:paraId="5DBA6860" w14:textId="4CEAB439" w:rsidR="00602EAA" w:rsidRPr="0071447B" w:rsidRDefault="00602EAA" w:rsidP="00602EAA">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قانون التجارة السوري رقم 33 لعام 2007.</w:t>
            </w:r>
          </w:p>
          <w:p w14:paraId="6310BD4E" w14:textId="41435332" w:rsidR="00602EAA" w:rsidRPr="0071447B" w:rsidRDefault="00602EAA" w:rsidP="00602EAA">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قانون الشركات السوري الصادر بالمرسوم التشريعي رقم 29 لعام 2011.</w:t>
            </w:r>
          </w:p>
          <w:p w14:paraId="4EDB87EB" w14:textId="5EC0C966" w:rsidR="00602EAA" w:rsidRPr="0071447B" w:rsidRDefault="00602EAA" w:rsidP="00602EAA">
            <w:pPr>
              <w:pStyle w:val="a3"/>
              <w:numPr>
                <w:ilvl w:val="0"/>
                <w:numId w:val="15"/>
              </w:numPr>
              <w:bidi/>
              <w:rPr>
                <w:rFonts w:ascii="Sakkal Majalla" w:hAnsi="Sakkal Majalla" w:cs="Sakkal Majalla"/>
                <w:b/>
                <w:bCs/>
                <w:sz w:val="24"/>
                <w:szCs w:val="24"/>
              </w:rPr>
            </w:pPr>
            <w:r w:rsidRPr="0071447B">
              <w:rPr>
                <w:rFonts w:ascii="Sakkal Majalla" w:hAnsi="Sakkal Majalla" w:cs="Sakkal Majalla"/>
                <w:b/>
                <w:bCs/>
                <w:sz w:val="24"/>
                <w:szCs w:val="24"/>
                <w:rtl/>
              </w:rPr>
              <w:t>قانون التجارة الداخلية وحماية المستهلك السوري رقم /14/ لعام 2015.</w:t>
            </w:r>
          </w:p>
          <w:p w14:paraId="24FB2619" w14:textId="17A8523C" w:rsidR="00602EAA" w:rsidRPr="0071447B" w:rsidRDefault="00967A81" w:rsidP="00602EAA">
            <w:pPr>
              <w:pStyle w:val="a3"/>
              <w:numPr>
                <w:ilvl w:val="0"/>
                <w:numId w:val="15"/>
              </w:numPr>
              <w:bidi/>
              <w:rPr>
                <w:rFonts w:ascii="Sakkal Majalla" w:hAnsi="Sakkal Majalla" w:cs="Sakkal Majalla"/>
                <w:b/>
                <w:bCs/>
                <w:sz w:val="24"/>
                <w:szCs w:val="24"/>
                <w:rtl/>
              </w:rPr>
            </w:pPr>
            <w:r w:rsidRPr="0071447B">
              <w:rPr>
                <w:rFonts w:ascii="Sakkal Majalla" w:hAnsi="Sakkal Majalla" w:cs="Sakkal Majalla"/>
                <w:b/>
                <w:bCs/>
                <w:sz w:val="24"/>
                <w:szCs w:val="24"/>
                <w:rtl/>
              </w:rPr>
              <w:t>قانون البينات السوري رقم 359 لعام 1947.</w:t>
            </w:r>
          </w:p>
          <w:p w14:paraId="58EDB63C" w14:textId="226E8C78" w:rsidR="00E0024C" w:rsidRPr="0071447B" w:rsidRDefault="00E0024C" w:rsidP="00E0024C">
            <w:pPr>
              <w:pStyle w:val="a3"/>
              <w:bidi/>
              <w:rPr>
                <w:rFonts w:ascii="Sakkal Majalla" w:hAnsi="Sakkal Majalla" w:cs="Sakkal Majalla"/>
                <w:b/>
                <w:bCs/>
                <w:sz w:val="24"/>
                <w:szCs w:val="24"/>
              </w:rPr>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A6C81"/>
    <w:multiLevelType w:val="hybridMultilevel"/>
    <w:tmpl w:val="5D52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F6DCE"/>
    <w:multiLevelType w:val="hybridMultilevel"/>
    <w:tmpl w:val="24F43190"/>
    <w:lvl w:ilvl="0" w:tplc="CDBE9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5"/>
  </w:num>
  <w:num w:numId="13">
    <w:abstractNumId w:val="10"/>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0F3D40"/>
    <w:rsid w:val="00107036"/>
    <w:rsid w:val="00122CDB"/>
    <w:rsid w:val="00182495"/>
    <w:rsid w:val="00183E2F"/>
    <w:rsid w:val="001D49F4"/>
    <w:rsid w:val="00227602"/>
    <w:rsid w:val="002325F8"/>
    <w:rsid w:val="00236D64"/>
    <w:rsid w:val="00246547"/>
    <w:rsid w:val="00284610"/>
    <w:rsid w:val="002B0F28"/>
    <w:rsid w:val="002F2D60"/>
    <w:rsid w:val="00306C3E"/>
    <w:rsid w:val="00317361"/>
    <w:rsid w:val="00334B71"/>
    <w:rsid w:val="003552E9"/>
    <w:rsid w:val="00362C9E"/>
    <w:rsid w:val="003957A7"/>
    <w:rsid w:val="003C634E"/>
    <w:rsid w:val="003F060C"/>
    <w:rsid w:val="00425141"/>
    <w:rsid w:val="00461CC6"/>
    <w:rsid w:val="00467720"/>
    <w:rsid w:val="00476339"/>
    <w:rsid w:val="004A07BE"/>
    <w:rsid w:val="004C4D25"/>
    <w:rsid w:val="00546A61"/>
    <w:rsid w:val="005604E2"/>
    <w:rsid w:val="00560B01"/>
    <w:rsid w:val="00597755"/>
    <w:rsid w:val="00602EAA"/>
    <w:rsid w:val="00620ABB"/>
    <w:rsid w:val="006713DA"/>
    <w:rsid w:val="006D5A3D"/>
    <w:rsid w:val="0071447B"/>
    <w:rsid w:val="00752826"/>
    <w:rsid w:val="00862029"/>
    <w:rsid w:val="008653C7"/>
    <w:rsid w:val="00867ABC"/>
    <w:rsid w:val="00896361"/>
    <w:rsid w:val="008A7E68"/>
    <w:rsid w:val="008B1F89"/>
    <w:rsid w:val="008B6E84"/>
    <w:rsid w:val="008F2EF9"/>
    <w:rsid w:val="009455CB"/>
    <w:rsid w:val="00967A81"/>
    <w:rsid w:val="009A6988"/>
    <w:rsid w:val="009B11C1"/>
    <w:rsid w:val="009F2588"/>
    <w:rsid w:val="009F42C5"/>
    <w:rsid w:val="00A57C1D"/>
    <w:rsid w:val="00AD5001"/>
    <w:rsid w:val="00BB1A9E"/>
    <w:rsid w:val="00BD775F"/>
    <w:rsid w:val="00BE073B"/>
    <w:rsid w:val="00BE2058"/>
    <w:rsid w:val="00CE0526"/>
    <w:rsid w:val="00CE4A93"/>
    <w:rsid w:val="00CF5E3A"/>
    <w:rsid w:val="00D13646"/>
    <w:rsid w:val="00DE2EE1"/>
    <w:rsid w:val="00DE45B1"/>
    <w:rsid w:val="00E0024C"/>
    <w:rsid w:val="00E12993"/>
    <w:rsid w:val="00E20778"/>
    <w:rsid w:val="00E26D02"/>
    <w:rsid w:val="00E45975"/>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572351051">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416</Words>
  <Characters>2374</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5</cp:revision>
  <cp:lastPrinted>2020-02-16T10:15:00Z</cp:lastPrinted>
  <dcterms:created xsi:type="dcterms:W3CDTF">2021-08-24T13:24:00Z</dcterms:created>
  <dcterms:modified xsi:type="dcterms:W3CDTF">2021-09-01T13:01:00Z</dcterms:modified>
</cp:coreProperties>
</file>