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6FB7BBF5" w14:textId="1E3BEF30" w:rsidR="00306C3E" w:rsidRDefault="008D4164" w:rsidP="00F27C72">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3AFB1D84" w14:textId="5E1D97B7" w:rsidR="00620ABB" w:rsidRPr="008D4164" w:rsidRDefault="008D4164" w:rsidP="008D4164">
      <w:pPr>
        <w:bidi/>
        <w:jc w:val="center"/>
        <w:rPr>
          <w:rFonts w:ascii="Sakkal Majalla" w:hAnsi="Sakkal Majalla" w:cs="Sakkal Majalla"/>
          <w:b/>
          <w:bCs/>
          <w:sz w:val="28"/>
          <w:szCs w:val="28"/>
        </w:rPr>
      </w:pPr>
      <w:r>
        <w:rPr>
          <w:rFonts w:ascii="Sakkal Majalla" w:hAnsi="Sakkal Majalla" w:cs="Sakkal Majalla"/>
          <w:b/>
          <w:bCs/>
          <w:sz w:val="28"/>
          <w:szCs w:val="28"/>
        </w:rPr>
        <w:t>Strategic Management</w:t>
      </w:r>
    </w:p>
    <w:tbl>
      <w:tblPr>
        <w:tblStyle w:val="a4"/>
        <w:tblW w:w="10255" w:type="dxa"/>
        <w:jc w:val="center"/>
        <w:tblLook w:val="04A0" w:firstRow="1" w:lastRow="0" w:firstColumn="1" w:lastColumn="0" w:noHBand="0" w:noVBand="1"/>
      </w:tblPr>
      <w:tblGrid>
        <w:gridCol w:w="1779"/>
        <w:gridCol w:w="1496"/>
        <w:gridCol w:w="1243"/>
        <w:gridCol w:w="2680"/>
        <w:gridCol w:w="3057"/>
      </w:tblGrid>
      <w:tr w:rsidR="008D4164" w14:paraId="22B0563F" w14:textId="77777777" w:rsidTr="008D4164">
        <w:trPr>
          <w:jc w:val="center"/>
        </w:trPr>
        <w:tc>
          <w:tcPr>
            <w:tcW w:w="451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04ACBF1B" w14:textId="77777777" w:rsidR="008D4164" w:rsidRDefault="008D4164">
            <w:pPr>
              <w:rPr>
                <w:rFonts w:ascii="Sakkal Majalla" w:hAnsi="Sakkal Majalla" w:cs="Sakkal Majalla"/>
                <w:b/>
                <w:bCs/>
                <w:color w:val="000000" w:themeColor="text1"/>
                <w:sz w:val="24"/>
                <w:szCs w:val="24"/>
                <w:lang w:bidi="ar-SY"/>
              </w:rPr>
            </w:pPr>
            <w:r>
              <w:rPr>
                <w:rFonts w:ascii="Sakkal Majalla" w:hAnsi="Sakkal Majalla" w:cs="Sakkal Majalla" w:hint="cs"/>
                <w:b/>
                <w:bCs/>
                <w:color w:val="000000" w:themeColor="text1"/>
                <w:sz w:val="24"/>
                <w:szCs w:val="24"/>
                <w:lang w:bidi="ar-SY"/>
              </w:rPr>
              <w:t>Faculty of Business Administration</w:t>
            </w:r>
          </w:p>
        </w:tc>
        <w:tc>
          <w:tcPr>
            <w:tcW w:w="573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722C25BA" w14:textId="77777777" w:rsidR="008D4164" w:rsidRDefault="008D4164"/>
        </w:tc>
      </w:tr>
      <w:tr w:rsidR="008D4164" w14:paraId="1BCC3709" w14:textId="77777777" w:rsidTr="008D4164">
        <w:trPr>
          <w:trHeight w:val="472"/>
          <w:jc w:val="center"/>
        </w:trPr>
        <w:tc>
          <w:tcPr>
            <w:tcW w:w="1779" w:type="dxa"/>
            <w:tcBorders>
              <w:top w:val="single" w:sz="4" w:space="0" w:color="auto"/>
              <w:left w:val="single" w:sz="4" w:space="0" w:color="auto"/>
              <w:bottom w:val="single" w:sz="4" w:space="0" w:color="auto"/>
              <w:right w:val="single" w:sz="4" w:space="0" w:color="auto"/>
            </w:tcBorders>
            <w:hideMark/>
          </w:tcPr>
          <w:p w14:paraId="61E96429" w14:textId="77777777" w:rsidR="008D4164" w:rsidRDefault="008D4164">
            <w:pPr>
              <w:rPr>
                <w:rFonts w:ascii="Sakkal Majalla" w:hAnsi="Sakkal Majalla" w:cs="Sakkal Majalla"/>
                <w:sz w:val="24"/>
                <w:szCs w:val="24"/>
              </w:rPr>
            </w:pPr>
            <w:r>
              <w:rPr>
                <w:rFonts w:ascii="Sakkal Majalla" w:hAnsi="Sakkal Majalla" w:cs="Sakkal Majalla" w:hint="cs"/>
                <w:sz w:val="24"/>
                <w:szCs w:val="24"/>
              </w:rPr>
              <w:t>Course</w:t>
            </w:r>
          </w:p>
        </w:tc>
        <w:tc>
          <w:tcPr>
            <w:tcW w:w="2739" w:type="dxa"/>
            <w:gridSpan w:val="2"/>
            <w:tcBorders>
              <w:top w:val="single" w:sz="4" w:space="0" w:color="auto"/>
              <w:left w:val="single" w:sz="4" w:space="0" w:color="auto"/>
              <w:bottom w:val="single" w:sz="4" w:space="0" w:color="auto"/>
              <w:right w:val="single" w:sz="4" w:space="0" w:color="auto"/>
            </w:tcBorders>
          </w:tcPr>
          <w:p w14:paraId="51B4585A" w14:textId="4EFF6602" w:rsidR="008D4164" w:rsidRDefault="008D4164">
            <w:pPr>
              <w:bidi/>
              <w:jc w:val="center"/>
              <w:rPr>
                <w:rFonts w:ascii="Sakkal Majalla" w:hAnsi="Sakkal Majalla" w:cs="Sakkal Majalla"/>
                <w:b/>
                <w:bCs/>
                <w:sz w:val="24"/>
                <w:szCs w:val="24"/>
              </w:rPr>
            </w:pPr>
            <w:bookmarkStart w:id="0" w:name="_GoBack"/>
            <w:r>
              <w:rPr>
                <w:rFonts w:ascii="Sakkal Majalla" w:hAnsi="Sakkal Majalla" w:cs="Sakkal Majalla"/>
                <w:b/>
                <w:bCs/>
                <w:sz w:val="24"/>
                <w:szCs w:val="24"/>
              </w:rPr>
              <w:t>Strategic Management</w:t>
            </w:r>
          </w:p>
          <w:bookmarkEnd w:id="0"/>
          <w:p w14:paraId="0EAE5E46" w14:textId="77777777" w:rsidR="008D4164" w:rsidRDefault="008D4164">
            <w:pPr>
              <w:rPr>
                <w:rFonts w:ascii="Sakkal Majalla" w:hAnsi="Sakkal Majalla" w:cs="Sakkal Majalla"/>
                <w:sz w:val="24"/>
                <w:szCs w:val="24"/>
              </w:rPr>
            </w:pPr>
          </w:p>
        </w:tc>
        <w:tc>
          <w:tcPr>
            <w:tcW w:w="2680" w:type="dxa"/>
            <w:tcBorders>
              <w:top w:val="single" w:sz="4" w:space="0" w:color="auto"/>
              <w:left w:val="single" w:sz="4" w:space="0" w:color="auto"/>
              <w:bottom w:val="single" w:sz="4" w:space="0" w:color="auto"/>
              <w:right w:val="single" w:sz="4" w:space="0" w:color="auto"/>
            </w:tcBorders>
            <w:hideMark/>
          </w:tcPr>
          <w:p w14:paraId="52635448" w14:textId="77777777" w:rsidR="008D4164" w:rsidRDefault="008D4164">
            <w:pPr>
              <w:rPr>
                <w:rFonts w:ascii="Sakkal Majalla" w:hAnsi="Sakkal Majalla" w:cs="Sakkal Majalla"/>
                <w:sz w:val="24"/>
                <w:szCs w:val="24"/>
                <w:lang w:bidi="ar-SY"/>
              </w:rPr>
            </w:pPr>
            <w:r>
              <w:rPr>
                <w:rFonts w:ascii="Sakkal Majalla" w:hAnsi="Sakkal Majalla" w:cs="Sakkal Majalla" w:hint="cs"/>
                <w:sz w:val="24"/>
                <w:szCs w:val="24"/>
                <w:lang w:bidi="ar-SY"/>
              </w:rPr>
              <w:t xml:space="preserve">Prerequisite:  </w:t>
            </w:r>
            <w:r>
              <w:rPr>
                <w:rFonts w:ascii="Sakkal Majalla" w:hAnsi="Sakkal Majalla" w:cs="Sakkal Majalla" w:hint="cs"/>
                <w:sz w:val="24"/>
                <w:szCs w:val="24"/>
                <w:rtl/>
                <w:lang w:bidi="ar-SY"/>
              </w:rPr>
              <w:t xml:space="preserve">  </w:t>
            </w:r>
          </w:p>
        </w:tc>
        <w:tc>
          <w:tcPr>
            <w:tcW w:w="3057" w:type="dxa"/>
            <w:tcBorders>
              <w:top w:val="single" w:sz="4" w:space="0" w:color="auto"/>
              <w:left w:val="single" w:sz="4" w:space="0" w:color="auto"/>
              <w:bottom w:val="single" w:sz="4" w:space="0" w:color="auto"/>
              <w:right w:val="single" w:sz="4" w:space="0" w:color="auto"/>
            </w:tcBorders>
            <w:hideMark/>
          </w:tcPr>
          <w:p w14:paraId="47A5387B" w14:textId="086E2122" w:rsidR="008D4164" w:rsidRDefault="008D4164">
            <w:pPr>
              <w:rPr>
                <w:rFonts w:ascii="Sakkal Majalla" w:hAnsi="Sakkal Majalla" w:cs="Sakkal Majalla"/>
                <w:sz w:val="24"/>
                <w:szCs w:val="24"/>
                <w:lang w:bidi="ar-SY"/>
              </w:rPr>
            </w:pPr>
            <w:r>
              <w:rPr>
                <w:rFonts w:ascii="Sakkal Majalla" w:hAnsi="Sakkal Majalla" w:cs="Sakkal Majalla"/>
                <w:sz w:val="24"/>
                <w:szCs w:val="24"/>
                <w:lang w:bidi="ar-SY"/>
              </w:rPr>
              <w:t>Principles of Management</w:t>
            </w:r>
          </w:p>
          <w:p w14:paraId="287496DC" w14:textId="02E9CB01" w:rsidR="008D4164" w:rsidRDefault="008D4164">
            <w:pPr>
              <w:rPr>
                <w:rFonts w:ascii="Sakkal Majalla" w:hAnsi="Sakkal Majalla" w:cs="Sakkal Majalla"/>
                <w:sz w:val="24"/>
                <w:szCs w:val="24"/>
                <w:lang w:bidi="ar-SY"/>
              </w:rPr>
            </w:pPr>
            <w:r>
              <w:rPr>
                <w:rFonts w:ascii="Sakkal Majalla" w:hAnsi="Sakkal Majalla" w:cs="Sakkal Majalla" w:hint="cs"/>
                <w:sz w:val="24"/>
                <w:szCs w:val="24"/>
                <w:lang w:bidi="ar-SY"/>
              </w:rPr>
              <w:t>CBFC</w:t>
            </w:r>
            <w:r>
              <w:rPr>
                <w:rFonts w:ascii="Sakkal Majalla" w:hAnsi="Sakkal Majalla" w:cs="Sakkal Majalla"/>
                <w:sz w:val="24"/>
                <w:szCs w:val="24"/>
                <w:lang w:bidi="ar-SY"/>
              </w:rPr>
              <w:t>106</w:t>
            </w:r>
          </w:p>
        </w:tc>
      </w:tr>
      <w:tr w:rsidR="008D4164" w14:paraId="089AFCC8" w14:textId="77777777" w:rsidTr="008D4164">
        <w:trPr>
          <w:jc w:val="center"/>
        </w:trPr>
        <w:tc>
          <w:tcPr>
            <w:tcW w:w="1779" w:type="dxa"/>
            <w:tcBorders>
              <w:top w:val="single" w:sz="4" w:space="0" w:color="auto"/>
              <w:left w:val="single" w:sz="4" w:space="0" w:color="auto"/>
              <w:bottom w:val="single" w:sz="4" w:space="0" w:color="auto"/>
              <w:right w:val="single" w:sz="4" w:space="0" w:color="auto"/>
            </w:tcBorders>
            <w:hideMark/>
          </w:tcPr>
          <w:p w14:paraId="04682831" w14:textId="77777777" w:rsidR="008D4164" w:rsidRDefault="008D4164">
            <w:pPr>
              <w:rPr>
                <w:rFonts w:ascii="Sakkal Majalla" w:hAnsi="Sakkal Majalla" w:cs="Sakkal Majalla"/>
                <w:sz w:val="24"/>
                <w:szCs w:val="24"/>
              </w:rPr>
            </w:pPr>
            <w:r>
              <w:rPr>
                <w:rFonts w:ascii="Sakkal Majalla" w:hAnsi="Sakkal Majalla" w:cs="Sakkal Majalla" w:hint="cs"/>
                <w:sz w:val="24"/>
                <w:szCs w:val="24"/>
              </w:rPr>
              <w:t>Credit Hours:3</w:t>
            </w:r>
          </w:p>
        </w:tc>
        <w:tc>
          <w:tcPr>
            <w:tcW w:w="1496" w:type="dxa"/>
            <w:tcBorders>
              <w:top w:val="single" w:sz="4" w:space="0" w:color="auto"/>
              <w:left w:val="single" w:sz="4" w:space="0" w:color="auto"/>
              <w:bottom w:val="single" w:sz="4" w:space="0" w:color="auto"/>
              <w:right w:val="single" w:sz="4" w:space="0" w:color="auto"/>
            </w:tcBorders>
            <w:hideMark/>
          </w:tcPr>
          <w:p w14:paraId="2ADAA410" w14:textId="77777777" w:rsidR="008D4164" w:rsidRDefault="008D4164">
            <w:pPr>
              <w:rPr>
                <w:rFonts w:ascii="Sakkal Majalla" w:hAnsi="Sakkal Majalla" w:cs="Sakkal Majalla"/>
                <w:sz w:val="24"/>
                <w:szCs w:val="24"/>
              </w:rPr>
            </w:pPr>
            <w:r>
              <w:rPr>
                <w:rFonts w:ascii="Sakkal Majalla" w:hAnsi="Sakkal Majalla" w:cs="Sakkal Majalla" w:hint="cs"/>
                <w:sz w:val="24"/>
                <w:szCs w:val="24"/>
              </w:rPr>
              <w:t xml:space="preserve">Theoretical:2 </w:t>
            </w:r>
          </w:p>
        </w:tc>
        <w:tc>
          <w:tcPr>
            <w:tcW w:w="1243" w:type="dxa"/>
            <w:tcBorders>
              <w:top w:val="single" w:sz="4" w:space="0" w:color="auto"/>
              <w:left w:val="single" w:sz="4" w:space="0" w:color="auto"/>
              <w:bottom w:val="single" w:sz="4" w:space="0" w:color="auto"/>
              <w:right w:val="single" w:sz="4" w:space="0" w:color="auto"/>
            </w:tcBorders>
            <w:hideMark/>
          </w:tcPr>
          <w:p w14:paraId="20D4BF7F" w14:textId="77777777" w:rsidR="008D4164" w:rsidRDefault="008D4164">
            <w:pPr>
              <w:rPr>
                <w:rFonts w:ascii="Sakkal Majalla" w:hAnsi="Sakkal Majalla" w:cs="Sakkal Majalla"/>
                <w:sz w:val="24"/>
                <w:szCs w:val="24"/>
              </w:rPr>
            </w:pPr>
            <w:r>
              <w:rPr>
                <w:rFonts w:ascii="Sakkal Majalla" w:hAnsi="Sakkal Majalla" w:cs="Sakkal Majalla" w:hint="cs"/>
                <w:sz w:val="24"/>
                <w:szCs w:val="24"/>
              </w:rPr>
              <w:t>Practical:2</w:t>
            </w:r>
          </w:p>
        </w:tc>
        <w:tc>
          <w:tcPr>
            <w:tcW w:w="2680" w:type="dxa"/>
            <w:tcBorders>
              <w:top w:val="single" w:sz="4" w:space="0" w:color="auto"/>
              <w:left w:val="single" w:sz="4" w:space="0" w:color="auto"/>
              <w:bottom w:val="single" w:sz="4" w:space="0" w:color="auto"/>
              <w:right w:val="single" w:sz="4" w:space="0" w:color="auto"/>
            </w:tcBorders>
            <w:hideMark/>
          </w:tcPr>
          <w:p w14:paraId="1CC34222" w14:textId="77777777" w:rsidR="008D4164" w:rsidRDefault="008D4164">
            <w:pPr>
              <w:rPr>
                <w:rFonts w:ascii="Sakkal Majalla" w:hAnsi="Sakkal Majalla" w:cs="Sakkal Majalla"/>
                <w:sz w:val="24"/>
                <w:szCs w:val="24"/>
              </w:rPr>
            </w:pPr>
            <w:r>
              <w:rPr>
                <w:rFonts w:ascii="Sakkal Majalla" w:hAnsi="Sakkal Majalla" w:cs="Sakkal Majalla" w:hint="cs"/>
                <w:sz w:val="24"/>
                <w:szCs w:val="24"/>
              </w:rPr>
              <w:t>Course Code:</w:t>
            </w:r>
          </w:p>
          <w:p w14:paraId="09CCC169" w14:textId="77777777" w:rsidR="008D4164" w:rsidRDefault="008D4164">
            <w:pPr>
              <w:jc w:val="right"/>
              <w:rPr>
                <w:rFonts w:ascii="Sakkal Majalla" w:hAnsi="Sakkal Majalla" w:cs="Sakkal Majalla"/>
                <w:sz w:val="24"/>
                <w:szCs w:val="24"/>
              </w:rPr>
            </w:pPr>
            <w:r>
              <w:rPr>
                <w:rFonts w:ascii="Sakkal Majalla" w:hAnsi="Sakkal Majalla" w:cs="Sakkal Majalla" w:hint="cs"/>
                <w:sz w:val="24"/>
                <w:szCs w:val="24"/>
              </w:rPr>
              <w:t xml:space="preserve"> </w:t>
            </w:r>
          </w:p>
        </w:tc>
        <w:tc>
          <w:tcPr>
            <w:tcW w:w="3057" w:type="dxa"/>
            <w:tcBorders>
              <w:top w:val="single" w:sz="4" w:space="0" w:color="auto"/>
              <w:left w:val="single" w:sz="4" w:space="0" w:color="auto"/>
              <w:bottom w:val="single" w:sz="4" w:space="0" w:color="auto"/>
              <w:right w:val="single" w:sz="4" w:space="0" w:color="auto"/>
            </w:tcBorders>
            <w:hideMark/>
          </w:tcPr>
          <w:p w14:paraId="0F248F52" w14:textId="47BE37C3" w:rsidR="008D4164" w:rsidRDefault="008D4164">
            <w:pPr>
              <w:rPr>
                <w:rFonts w:ascii="Sakkal Majalla" w:hAnsi="Sakkal Majalla" w:cs="Sakkal Majalla"/>
                <w:sz w:val="24"/>
                <w:szCs w:val="24"/>
                <w:lang w:bidi="ar-LB"/>
              </w:rPr>
            </w:pPr>
            <w:r w:rsidRPr="006806C5">
              <w:rPr>
                <w:rFonts w:ascii="Sakkal Majalla" w:hAnsi="Sakkal Majalla" w:cs="Sakkal Majalla"/>
                <w:sz w:val="24"/>
                <w:szCs w:val="24"/>
              </w:rPr>
              <w:t>CBFC204</w:t>
            </w:r>
          </w:p>
        </w:tc>
      </w:tr>
    </w:tbl>
    <w:p w14:paraId="168096D5" w14:textId="77777777" w:rsidR="008D4164" w:rsidRDefault="008D4164" w:rsidP="008D4164">
      <w:pPr>
        <w:bidi/>
        <w:jc w:val="both"/>
        <w:rPr>
          <w:rFonts w:ascii="Sakkal Majalla" w:hAnsi="Sakkal Majalla" w:cs="Sakkal Majalla"/>
          <w:sz w:val="24"/>
          <w:szCs w:val="24"/>
        </w:rPr>
      </w:pPr>
    </w:p>
    <w:p w14:paraId="5E272FF6" w14:textId="77777777" w:rsidR="008D4164" w:rsidRPr="006806C5" w:rsidRDefault="008D4164" w:rsidP="008D4164">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5524"/>
        <w:gridCol w:w="4731"/>
      </w:tblGrid>
      <w:tr w:rsidR="00FC787A" w:rsidRPr="006806C5" w14:paraId="760996D7" w14:textId="77777777" w:rsidTr="00F27C72">
        <w:trPr>
          <w:jc w:val="center"/>
        </w:trPr>
        <w:tc>
          <w:tcPr>
            <w:tcW w:w="10255" w:type="dxa"/>
            <w:gridSpan w:val="2"/>
            <w:shd w:val="clear" w:color="auto" w:fill="DEEAF6" w:themeFill="accent1" w:themeFillTint="33"/>
          </w:tcPr>
          <w:p w14:paraId="45FF8121" w14:textId="59109425" w:rsidR="00FC787A" w:rsidRPr="006806C5" w:rsidRDefault="008D4164"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6806C5" w14:paraId="5793112B" w14:textId="77777777" w:rsidTr="00F27C72">
        <w:trPr>
          <w:jc w:val="center"/>
        </w:trPr>
        <w:tc>
          <w:tcPr>
            <w:tcW w:w="10255" w:type="dxa"/>
            <w:gridSpan w:val="2"/>
          </w:tcPr>
          <w:p w14:paraId="22B2FDA5" w14:textId="77777777" w:rsidR="00B86699" w:rsidRDefault="00B86699" w:rsidP="008D4164">
            <w:pPr>
              <w:rPr>
                <w:rFonts w:ascii="Sakkal Majalla" w:hAnsi="Sakkal Majalla" w:cs="Sakkal Majalla"/>
                <w:sz w:val="24"/>
                <w:szCs w:val="24"/>
              </w:rPr>
            </w:pPr>
          </w:p>
          <w:p w14:paraId="29D7D1A9" w14:textId="41C13450" w:rsidR="008D4164" w:rsidRPr="006806C5" w:rsidRDefault="008D4164" w:rsidP="008D4164">
            <w:pPr>
              <w:rPr>
                <w:rFonts w:ascii="Sakkal Majalla" w:hAnsi="Sakkal Majalla" w:cs="Sakkal Majalla"/>
                <w:sz w:val="24"/>
                <w:szCs w:val="24"/>
              </w:rPr>
            </w:pPr>
            <w:r>
              <w:rPr>
                <w:rFonts w:ascii="Sakkal Majalla" w:hAnsi="Sakkal Majalla" w:cs="Sakkal Majalla"/>
                <w:sz w:val="24"/>
                <w:szCs w:val="24"/>
              </w:rPr>
              <w:t xml:space="preserve">The course introduces the concept of strategic management. It familiarized the students with the stages of formulating strategies and applying them. Moreover, it introduces the concept of modern competitive strategies and strategic supervision. Finally, students will learn strategic analysis skills and the </w:t>
            </w:r>
            <w:proofErr w:type="spellStart"/>
            <w:r>
              <w:rPr>
                <w:rFonts w:ascii="Sakkal Majalla" w:hAnsi="Sakkal Majalla" w:cs="Sakkal Majalla"/>
                <w:sz w:val="24"/>
                <w:szCs w:val="24"/>
              </w:rPr>
              <w:t>ools</w:t>
            </w:r>
            <w:proofErr w:type="spellEnd"/>
            <w:r>
              <w:rPr>
                <w:rFonts w:ascii="Sakkal Majalla" w:hAnsi="Sakkal Majalla" w:cs="Sakkal Majalla"/>
                <w:sz w:val="24"/>
                <w:szCs w:val="24"/>
              </w:rPr>
              <w:t xml:space="preserve"> needed for that.</w:t>
            </w:r>
          </w:p>
        </w:tc>
      </w:tr>
      <w:tr w:rsidR="00E0024C" w:rsidRPr="006806C5" w14:paraId="45D78201" w14:textId="77777777" w:rsidTr="00F27C72">
        <w:trPr>
          <w:jc w:val="center"/>
        </w:trPr>
        <w:tc>
          <w:tcPr>
            <w:tcW w:w="10255" w:type="dxa"/>
            <w:gridSpan w:val="2"/>
            <w:shd w:val="clear" w:color="auto" w:fill="DEEAF6" w:themeFill="accent1" w:themeFillTint="33"/>
          </w:tcPr>
          <w:p w14:paraId="38D105C7" w14:textId="1DD5AEC2" w:rsidR="00E0024C" w:rsidRPr="006806C5" w:rsidRDefault="008D4164"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F27C72" w:rsidRPr="006806C5" w14:paraId="000718BD" w14:textId="77777777" w:rsidTr="00F27C72">
        <w:trPr>
          <w:trHeight w:val="630"/>
          <w:jc w:val="center"/>
        </w:trPr>
        <w:tc>
          <w:tcPr>
            <w:tcW w:w="5524" w:type="dxa"/>
            <w:vAlign w:val="center"/>
          </w:tcPr>
          <w:p w14:paraId="519C73D5" w14:textId="7A956C56"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Lecture7: Competitive Strategies</w:t>
            </w:r>
          </w:p>
        </w:tc>
        <w:tc>
          <w:tcPr>
            <w:tcW w:w="4731" w:type="dxa"/>
            <w:vAlign w:val="center"/>
          </w:tcPr>
          <w:p w14:paraId="526B78D3" w14:textId="213C55C4" w:rsidR="008D4164" w:rsidRPr="006806C5" w:rsidRDefault="008D4164" w:rsidP="00B86699">
            <w:pPr>
              <w:bidi/>
              <w:jc w:val="right"/>
              <w:rPr>
                <w:rFonts w:ascii="Sakkal Majalla" w:hAnsi="Sakkal Majalla" w:cs="Sakkal Majalla"/>
                <w:sz w:val="24"/>
                <w:szCs w:val="24"/>
              </w:rPr>
            </w:pPr>
            <w:r>
              <w:rPr>
                <w:rFonts w:ascii="Sakkal Majalla" w:hAnsi="Sakkal Majalla" w:cs="Sakkal Majalla"/>
                <w:b/>
                <w:bCs/>
                <w:sz w:val="24"/>
                <w:szCs w:val="24"/>
              </w:rPr>
              <w:t>Lecture1: Strategic Management and Methods of</w:t>
            </w:r>
            <w:r w:rsidR="00B86699">
              <w:rPr>
                <w:rFonts w:ascii="Sakkal Majalla" w:hAnsi="Sakkal Majalla" w:cs="Sakkal Majalla"/>
                <w:b/>
                <w:bCs/>
                <w:sz w:val="24"/>
                <w:szCs w:val="24"/>
              </w:rPr>
              <w:t xml:space="preserve"> </w:t>
            </w:r>
            <w:r>
              <w:rPr>
                <w:rFonts w:ascii="Sakkal Majalla" w:hAnsi="Sakkal Majalla" w:cs="Sakkal Majalla"/>
                <w:b/>
                <w:bCs/>
                <w:sz w:val="24"/>
                <w:szCs w:val="24"/>
              </w:rPr>
              <w:t>A</w:t>
            </w:r>
            <w:r w:rsidR="00B86699">
              <w:rPr>
                <w:rFonts w:ascii="Sakkal Majalla" w:hAnsi="Sakkal Majalla" w:cs="Sakkal Majalla"/>
                <w:b/>
                <w:bCs/>
                <w:sz w:val="24"/>
                <w:szCs w:val="24"/>
              </w:rPr>
              <w:t>pplication</w:t>
            </w:r>
          </w:p>
        </w:tc>
      </w:tr>
      <w:tr w:rsidR="00F27C72" w:rsidRPr="006806C5" w14:paraId="7EA14E76" w14:textId="77777777" w:rsidTr="00F27C72">
        <w:trPr>
          <w:trHeight w:val="630"/>
          <w:jc w:val="center"/>
        </w:trPr>
        <w:tc>
          <w:tcPr>
            <w:tcW w:w="5524" w:type="dxa"/>
            <w:vAlign w:val="center"/>
          </w:tcPr>
          <w:p w14:paraId="5A46BD53" w14:textId="03BDB76C"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Lecture8: Strategic Choices and Alternatives</w:t>
            </w:r>
          </w:p>
        </w:tc>
        <w:tc>
          <w:tcPr>
            <w:tcW w:w="4731" w:type="dxa"/>
            <w:vAlign w:val="center"/>
          </w:tcPr>
          <w:p w14:paraId="5BCDBB8F" w14:textId="71204704" w:rsidR="00F27C72" w:rsidRPr="006806C5" w:rsidRDefault="008D4164" w:rsidP="008D4164">
            <w:pPr>
              <w:bidi/>
              <w:jc w:val="right"/>
              <w:rPr>
                <w:rFonts w:ascii="Sakkal Majalla" w:hAnsi="Sakkal Majalla" w:cs="Sakkal Majalla"/>
                <w:b/>
                <w:bCs/>
                <w:color w:val="000000" w:themeColor="text1"/>
                <w:sz w:val="24"/>
                <w:szCs w:val="24"/>
                <w:rtl/>
              </w:rPr>
            </w:pPr>
            <w:r>
              <w:rPr>
                <w:rFonts w:ascii="Sakkal Majalla" w:hAnsi="Sakkal Majalla" w:cs="Sakkal Majalla"/>
                <w:b/>
                <w:bCs/>
                <w:sz w:val="24"/>
                <w:szCs w:val="24"/>
              </w:rPr>
              <w:t>Lecture2: Strategic Vision and Formulation of the Message</w:t>
            </w:r>
          </w:p>
        </w:tc>
      </w:tr>
      <w:tr w:rsidR="00F27C72" w:rsidRPr="006806C5" w14:paraId="397C6913" w14:textId="77777777" w:rsidTr="00F27C72">
        <w:trPr>
          <w:trHeight w:val="630"/>
          <w:jc w:val="center"/>
        </w:trPr>
        <w:tc>
          <w:tcPr>
            <w:tcW w:w="5524" w:type="dxa"/>
            <w:vAlign w:val="center"/>
          </w:tcPr>
          <w:p w14:paraId="23DEDBC6" w14:textId="0F7B0B41"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Lecture9: Applying Strategies</w:t>
            </w:r>
          </w:p>
        </w:tc>
        <w:tc>
          <w:tcPr>
            <w:tcW w:w="4731" w:type="dxa"/>
            <w:vAlign w:val="center"/>
          </w:tcPr>
          <w:p w14:paraId="0D4C0C31" w14:textId="49891952" w:rsidR="00F27C72" w:rsidRPr="006806C5" w:rsidRDefault="008D4164" w:rsidP="008D4164">
            <w:pPr>
              <w:bidi/>
              <w:jc w:val="right"/>
              <w:rPr>
                <w:rFonts w:ascii="Sakkal Majalla" w:hAnsi="Sakkal Majalla" w:cs="Sakkal Majalla"/>
                <w:b/>
                <w:bCs/>
                <w:sz w:val="24"/>
                <w:szCs w:val="24"/>
                <w:rtl/>
              </w:rPr>
            </w:pPr>
            <w:r>
              <w:rPr>
                <w:rFonts w:ascii="Sakkal Majalla" w:hAnsi="Sakkal Majalla" w:cs="Sakkal Majalla"/>
                <w:b/>
                <w:bCs/>
                <w:sz w:val="24"/>
                <w:szCs w:val="24"/>
                <w:lang w:bidi="ar-SY"/>
              </w:rPr>
              <w:t>Lecture3: Determining Strategic Goals</w:t>
            </w:r>
          </w:p>
        </w:tc>
      </w:tr>
      <w:tr w:rsidR="00F27C72" w:rsidRPr="006806C5" w14:paraId="1853FC00" w14:textId="77777777" w:rsidTr="00F27C72">
        <w:trPr>
          <w:trHeight w:val="630"/>
          <w:jc w:val="center"/>
        </w:trPr>
        <w:tc>
          <w:tcPr>
            <w:tcW w:w="5524" w:type="dxa"/>
            <w:vAlign w:val="center"/>
          </w:tcPr>
          <w:p w14:paraId="46869A4A" w14:textId="115B9DF9"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Lecture10: Strategic Supervision</w:t>
            </w:r>
          </w:p>
        </w:tc>
        <w:tc>
          <w:tcPr>
            <w:tcW w:w="4731" w:type="dxa"/>
            <w:vAlign w:val="center"/>
          </w:tcPr>
          <w:p w14:paraId="74D7DD5C" w14:textId="28EE4B81" w:rsidR="00F27C72" w:rsidRPr="006806C5" w:rsidRDefault="008D4164" w:rsidP="008D4164">
            <w:pPr>
              <w:bidi/>
              <w:jc w:val="right"/>
              <w:rPr>
                <w:rFonts w:ascii="Sakkal Majalla" w:hAnsi="Sakkal Majalla" w:cs="Sakkal Majalla"/>
                <w:b/>
                <w:bCs/>
                <w:sz w:val="24"/>
                <w:szCs w:val="24"/>
                <w:rtl/>
                <w:lang w:bidi="ar-SY"/>
              </w:rPr>
            </w:pPr>
            <w:r>
              <w:rPr>
                <w:rFonts w:ascii="Sakkal Majalla" w:hAnsi="Sakkal Majalla" w:cs="Sakkal Majalla"/>
                <w:b/>
                <w:bCs/>
                <w:sz w:val="24"/>
                <w:szCs w:val="24"/>
              </w:rPr>
              <w:t>Lecture4: Analyzing the Internal Structure of the Organization</w:t>
            </w:r>
          </w:p>
        </w:tc>
      </w:tr>
      <w:tr w:rsidR="00F27C72" w:rsidRPr="006806C5" w14:paraId="6FE94163" w14:textId="77777777" w:rsidTr="00F27C72">
        <w:trPr>
          <w:trHeight w:val="630"/>
          <w:jc w:val="center"/>
        </w:trPr>
        <w:tc>
          <w:tcPr>
            <w:tcW w:w="5524" w:type="dxa"/>
            <w:vAlign w:val="center"/>
          </w:tcPr>
          <w:p w14:paraId="12BBE6F1" w14:textId="7D8E61C3"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Lecture11: Strategic Manager Skills</w:t>
            </w:r>
          </w:p>
        </w:tc>
        <w:tc>
          <w:tcPr>
            <w:tcW w:w="4731" w:type="dxa"/>
            <w:vAlign w:val="center"/>
          </w:tcPr>
          <w:p w14:paraId="68F73CED" w14:textId="6606A4AA"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Lecture5: Analyzing the External Structure of the Organization</w:t>
            </w:r>
          </w:p>
        </w:tc>
      </w:tr>
      <w:tr w:rsidR="00F27C72" w:rsidRPr="006806C5" w14:paraId="18E2FE17" w14:textId="77777777" w:rsidTr="00F27C72">
        <w:trPr>
          <w:trHeight w:val="630"/>
          <w:jc w:val="center"/>
        </w:trPr>
        <w:tc>
          <w:tcPr>
            <w:tcW w:w="5524" w:type="dxa"/>
            <w:vAlign w:val="center"/>
          </w:tcPr>
          <w:p w14:paraId="6A5799F2" w14:textId="5A497F7B" w:rsidR="00F27C72" w:rsidRPr="006806C5" w:rsidRDefault="00F27C72" w:rsidP="00F27C72">
            <w:pPr>
              <w:bidi/>
              <w:rPr>
                <w:rFonts w:ascii="Sakkal Majalla" w:hAnsi="Sakkal Majalla" w:cs="Sakkal Majalla"/>
                <w:b/>
                <w:bCs/>
                <w:sz w:val="24"/>
                <w:szCs w:val="24"/>
                <w:rtl/>
              </w:rPr>
            </w:pPr>
          </w:p>
        </w:tc>
        <w:tc>
          <w:tcPr>
            <w:tcW w:w="4731" w:type="dxa"/>
            <w:vAlign w:val="center"/>
          </w:tcPr>
          <w:p w14:paraId="3DB9B860" w14:textId="51810989" w:rsidR="00F27C72" w:rsidRPr="006806C5" w:rsidRDefault="00B86699" w:rsidP="00B86699">
            <w:pPr>
              <w:bidi/>
              <w:jc w:val="right"/>
              <w:rPr>
                <w:rFonts w:ascii="Sakkal Majalla" w:hAnsi="Sakkal Majalla" w:cs="Sakkal Majalla"/>
                <w:b/>
                <w:bCs/>
                <w:sz w:val="24"/>
                <w:szCs w:val="24"/>
                <w:rtl/>
              </w:rPr>
            </w:pPr>
            <w:r>
              <w:rPr>
                <w:rFonts w:ascii="Sakkal Majalla" w:hAnsi="Sakkal Majalla" w:cs="Sakkal Majalla"/>
                <w:b/>
                <w:bCs/>
                <w:sz w:val="24"/>
                <w:szCs w:val="24"/>
              </w:rPr>
              <w:t>Lecture6: Formulation of Strategies</w:t>
            </w:r>
          </w:p>
        </w:tc>
      </w:tr>
      <w:tr w:rsidR="00F27C72" w:rsidRPr="006806C5" w14:paraId="59455D7B" w14:textId="77777777" w:rsidTr="00F27C72">
        <w:trPr>
          <w:jc w:val="center"/>
        </w:trPr>
        <w:tc>
          <w:tcPr>
            <w:tcW w:w="10255" w:type="dxa"/>
            <w:gridSpan w:val="2"/>
            <w:shd w:val="clear" w:color="auto" w:fill="DEEAF6" w:themeFill="accent1" w:themeFillTint="33"/>
            <w:vAlign w:val="center"/>
          </w:tcPr>
          <w:p w14:paraId="5C0224A9" w14:textId="1592CF04" w:rsidR="00F27C72" w:rsidRPr="006806C5" w:rsidRDefault="008D4164" w:rsidP="00F27C72">
            <w:pPr>
              <w:pStyle w:val="a3"/>
              <w:bidi/>
              <w:jc w:val="center"/>
              <w:rPr>
                <w:rFonts w:ascii="Sakkal Majalla" w:hAnsi="Sakkal Majalla" w:cs="Sakkal Majalla"/>
                <w:b/>
                <w:bCs/>
                <w:sz w:val="24"/>
                <w:szCs w:val="24"/>
                <w:rtl/>
              </w:rPr>
            </w:pPr>
            <w:r>
              <w:rPr>
                <w:rFonts w:ascii="Sakkal Majalla" w:hAnsi="Sakkal Majalla" w:cs="Sakkal Majalla"/>
                <w:b/>
                <w:bCs/>
                <w:sz w:val="24"/>
                <w:szCs w:val="24"/>
              </w:rPr>
              <w:t>References</w:t>
            </w:r>
          </w:p>
        </w:tc>
      </w:tr>
      <w:tr w:rsidR="00F27C72" w:rsidRPr="006806C5" w14:paraId="1F547E38" w14:textId="77777777" w:rsidTr="00F27C72">
        <w:trPr>
          <w:jc w:val="center"/>
        </w:trPr>
        <w:tc>
          <w:tcPr>
            <w:tcW w:w="10255" w:type="dxa"/>
            <w:gridSpan w:val="2"/>
            <w:vAlign w:val="center"/>
          </w:tcPr>
          <w:p w14:paraId="770016DE" w14:textId="568A6222" w:rsidR="00F27C72" w:rsidRPr="006806C5" w:rsidRDefault="00F27C72" w:rsidP="00F27C72">
            <w:pPr>
              <w:pStyle w:val="a9"/>
              <w:numPr>
                <w:ilvl w:val="0"/>
                <w:numId w:val="15"/>
              </w:numPr>
              <w:jc w:val="both"/>
              <w:rPr>
                <w:rFonts w:ascii="Sakkal Majalla" w:hAnsi="Sakkal Majalla" w:cs="Sakkal Majalla"/>
                <w:sz w:val="24"/>
                <w:szCs w:val="24"/>
                <w:rtl/>
              </w:rPr>
            </w:pPr>
            <w:r w:rsidRPr="006806C5">
              <w:rPr>
                <w:rFonts w:ascii="Sakkal Majalla" w:hAnsi="Sakkal Majalla" w:cs="Sakkal Majalla"/>
                <w:sz w:val="24"/>
                <w:szCs w:val="24"/>
                <w:rtl/>
              </w:rPr>
              <w:t>الكتب العربية :</w:t>
            </w:r>
          </w:p>
          <w:p w14:paraId="597A4C5E" w14:textId="77777777" w:rsidR="00F27C72" w:rsidRPr="006806C5" w:rsidRDefault="00F27C72" w:rsidP="00F27C72">
            <w:pPr>
              <w:pStyle w:val="a9"/>
              <w:numPr>
                <w:ilvl w:val="0"/>
                <w:numId w:val="16"/>
              </w:numPr>
              <w:jc w:val="both"/>
              <w:rPr>
                <w:rFonts w:ascii="Sakkal Majalla" w:hAnsi="Sakkal Majalla" w:cs="Sakkal Majalla"/>
                <w:sz w:val="24"/>
                <w:szCs w:val="24"/>
              </w:rPr>
            </w:pPr>
            <w:r w:rsidRPr="006806C5">
              <w:rPr>
                <w:rFonts w:ascii="Sakkal Majalla" w:hAnsi="Sakkal Majalla" w:cs="Sakkal Majalla"/>
                <w:sz w:val="24"/>
                <w:szCs w:val="24"/>
                <w:rtl/>
              </w:rPr>
              <w:t xml:space="preserve">الشميلي، عائشة : الادارة الاستراتيجية الحديثة ، </w:t>
            </w:r>
            <w:r w:rsidRPr="006806C5">
              <w:rPr>
                <w:rFonts w:ascii="Sakkal Majalla" w:hAnsi="Sakkal Majalla" w:cs="Sakkal Majalla"/>
                <w:sz w:val="24"/>
                <w:szCs w:val="24"/>
                <w:rtl/>
                <w:lang w:bidi="ar-SY"/>
              </w:rPr>
              <w:t>دار الفجر للنشر والتوزيع ، 2017</w:t>
            </w:r>
          </w:p>
          <w:p w14:paraId="43D08698" w14:textId="77777777" w:rsidR="00F27C72" w:rsidRPr="006806C5" w:rsidRDefault="00F27C72" w:rsidP="00F27C72">
            <w:pPr>
              <w:pStyle w:val="a9"/>
              <w:numPr>
                <w:ilvl w:val="0"/>
                <w:numId w:val="16"/>
              </w:numPr>
              <w:jc w:val="both"/>
              <w:rPr>
                <w:rFonts w:ascii="Sakkal Majalla" w:hAnsi="Sakkal Majalla" w:cs="Sakkal Majalla"/>
                <w:sz w:val="24"/>
                <w:szCs w:val="24"/>
              </w:rPr>
            </w:pPr>
            <w:r w:rsidRPr="006806C5">
              <w:rPr>
                <w:rFonts w:ascii="Sakkal Majalla" w:hAnsi="Sakkal Majalla" w:cs="Sakkal Majalla"/>
                <w:sz w:val="24"/>
                <w:szCs w:val="24"/>
                <w:rtl/>
              </w:rPr>
              <w:t>عواد ، يونس؛ وآخرون . الادارة الاستراتيجية، منشورات جامعة دمشق، 2016</w:t>
            </w:r>
          </w:p>
          <w:p w14:paraId="31C843E5" w14:textId="77777777" w:rsidR="00F27C72" w:rsidRPr="006806C5" w:rsidRDefault="00F27C72" w:rsidP="00F27C72">
            <w:pPr>
              <w:pStyle w:val="a9"/>
              <w:numPr>
                <w:ilvl w:val="0"/>
                <w:numId w:val="16"/>
              </w:numPr>
              <w:jc w:val="both"/>
              <w:rPr>
                <w:rFonts w:ascii="Sakkal Majalla" w:hAnsi="Sakkal Majalla" w:cs="Sakkal Majalla"/>
                <w:sz w:val="24"/>
                <w:szCs w:val="24"/>
              </w:rPr>
            </w:pPr>
            <w:r w:rsidRPr="006806C5">
              <w:rPr>
                <w:rFonts w:ascii="Sakkal Majalla" w:hAnsi="Sakkal Majalla" w:cs="Sakkal Majalla"/>
                <w:sz w:val="24"/>
                <w:szCs w:val="24"/>
                <w:rtl/>
              </w:rPr>
              <w:t>الصرن ، رعد ؛ صقور، مجد . الادارة الاستراتيجية، منشورات الجامعة الافتراضية، 2018</w:t>
            </w:r>
          </w:p>
          <w:p w14:paraId="6AE17763" w14:textId="77777777" w:rsidR="00F27C72" w:rsidRPr="006806C5" w:rsidRDefault="00F27C72" w:rsidP="00F27C72">
            <w:pPr>
              <w:pStyle w:val="a9"/>
              <w:ind w:left="1080"/>
              <w:jc w:val="both"/>
              <w:rPr>
                <w:rFonts w:ascii="Sakkal Majalla" w:hAnsi="Sakkal Majalla" w:cs="Sakkal Majalla"/>
                <w:sz w:val="24"/>
                <w:szCs w:val="24"/>
              </w:rPr>
            </w:pPr>
          </w:p>
          <w:p w14:paraId="66AE10F1" w14:textId="77777777" w:rsidR="00F27C72" w:rsidRPr="006806C5" w:rsidRDefault="00F27C72" w:rsidP="00F27C72">
            <w:pPr>
              <w:pStyle w:val="a9"/>
              <w:numPr>
                <w:ilvl w:val="0"/>
                <w:numId w:val="16"/>
              </w:numPr>
              <w:jc w:val="right"/>
              <w:rPr>
                <w:rFonts w:ascii="Sakkal Majalla" w:hAnsi="Sakkal Majalla" w:cs="Sakkal Majalla"/>
                <w:sz w:val="24"/>
                <w:szCs w:val="24"/>
              </w:rPr>
            </w:pPr>
            <w:r w:rsidRPr="006806C5">
              <w:rPr>
                <w:rFonts w:ascii="Sakkal Majalla" w:hAnsi="Sakkal Majalla" w:cs="Sakkal Majalla"/>
                <w:b/>
                <w:bCs/>
                <w:sz w:val="24"/>
                <w:szCs w:val="24"/>
              </w:rPr>
              <w:t>- English Books:</w:t>
            </w:r>
            <w:r w:rsidRPr="006806C5">
              <w:rPr>
                <w:rFonts w:ascii="Sakkal Majalla" w:hAnsi="Sakkal Majalla" w:cs="Sakkal Majalla"/>
                <w:sz w:val="24"/>
                <w:szCs w:val="24"/>
                <w:rtl/>
              </w:rPr>
              <w:t>2</w:t>
            </w:r>
          </w:p>
          <w:p w14:paraId="3ECCD0AE" w14:textId="77777777" w:rsidR="00F27C72" w:rsidRPr="006806C5" w:rsidRDefault="00F27C72" w:rsidP="00F27C72">
            <w:pPr>
              <w:pStyle w:val="a9"/>
              <w:bidi w:val="0"/>
              <w:spacing w:before="288"/>
              <w:ind w:left="360"/>
              <w:jc w:val="lowKashida"/>
              <w:rPr>
                <w:rFonts w:ascii="Sakkal Majalla" w:hAnsi="Sakkal Majalla" w:cs="Sakkal Majalla"/>
                <w:b/>
                <w:bCs/>
                <w:sz w:val="24"/>
                <w:szCs w:val="24"/>
              </w:rPr>
            </w:pPr>
            <w:r w:rsidRPr="006806C5">
              <w:rPr>
                <w:rFonts w:ascii="Sakkal Majalla" w:hAnsi="Sakkal Majalla" w:cs="Sakkal Majalla"/>
                <w:sz w:val="24"/>
                <w:szCs w:val="24"/>
              </w:rPr>
              <w:t>John E. Gamble; Arthur A.Thompson, Jr, (2011), “</w:t>
            </w:r>
            <w:r w:rsidRPr="006806C5">
              <w:rPr>
                <w:rFonts w:ascii="Sakkal Majalla" w:hAnsi="Sakkal Majalla" w:cs="Sakkal Majalla"/>
                <w:b/>
                <w:bCs/>
                <w:sz w:val="24"/>
                <w:szCs w:val="24"/>
              </w:rPr>
              <w:t>Essentials of Strategic Management”,</w:t>
            </w:r>
            <w:r w:rsidRPr="006806C5">
              <w:rPr>
                <w:rFonts w:ascii="Sakkal Majalla" w:hAnsi="Sakkal Majalla" w:cs="Sakkal Majalla"/>
                <w:sz w:val="24"/>
                <w:szCs w:val="24"/>
              </w:rPr>
              <w:t xml:space="preserve"> New York:  McGraw- Hill Companies, Inc.</w:t>
            </w:r>
          </w:p>
          <w:p w14:paraId="526E88F6" w14:textId="77777777" w:rsidR="00F27C72" w:rsidRPr="006806C5" w:rsidRDefault="00F27C72" w:rsidP="00F27C72">
            <w:pPr>
              <w:pStyle w:val="a9"/>
              <w:bidi w:val="0"/>
              <w:spacing w:before="288"/>
              <w:ind w:left="360"/>
              <w:jc w:val="lowKashida"/>
              <w:rPr>
                <w:rFonts w:ascii="Sakkal Majalla" w:hAnsi="Sakkal Majalla" w:cs="Sakkal Majalla"/>
                <w:b/>
                <w:bCs/>
                <w:sz w:val="24"/>
                <w:szCs w:val="24"/>
              </w:rPr>
            </w:pPr>
            <w:r w:rsidRPr="006806C5">
              <w:rPr>
                <w:rFonts w:ascii="Sakkal Majalla" w:hAnsi="Sakkal Majalla" w:cs="Sakkal Majalla"/>
                <w:sz w:val="24"/>
                <w:szCs w:val="24"/>
              </w:rPr>
              <w:lastRenderedPageBreak/>
              <w:t>Thompson, A., and Strickland, A, (1998), “</w:t>
            </w:r>
            <w:r w:rsidRPr="006806C5">
              <w:rPr>
                <w:rFonts w:ascii="Sakkal Majalla" w:hAnsi="Sakkal Majalla" w:cs="Sakkal Majalla"/>
                <w:b/>
                <w:bCs/>
                <w:sz w:val="24"/>
                <w:szCs w:val="24"/>
              </w:rPr>
              <w:t>Strategic Management</w:t>
            </w:r>
            <w:r w:rsidRPr="006806C5">
              <w:rPr>
                <w:rFonts w:ascii="Sakkal Majalla" w:hAnsi="Sakkal Majalla" w:cs="Sakkal Majalla"/>
                <w:sz w:val="24"/>
                <w:szCs w:val="24"/>
              </w:rPr>
              <w:t>”, New York:  McGraw- Hill Companies, Inc.</w:t>
            </w:r>
          </w:p>
          <w:p w14:paraId="758938D4" w14:textId="77777777" w:rsidR="00F27C72" w:rsidRPr="006806C5" w:rsidRDefault="00F27C72" w:rsidP="00F27C72">
            <w:pPr>
              <w:pStyle w:val="a9"/>
              <w:bidi w:val="0"/>
              <w:spacing w:before="288"/>
              <w:ind w:left="360"/>
              <w:jc w:val="lowKashida"/>
              <w:rPr>
                <w:rFonts w:ascii="Sakkal Majalla" w:hAnsi="Sakkal Majalla" w:cs="Sakkal Majalla"/>
                <w:sz w:val="24"/>
                <w:szCs w:val="24"/>
              </w:rPr>
            </w:pPr>
            <w:r w:rsidRPr="006806C5">
              <w:rPr>
                <w:rFonts w:ascii="Sakkal Majalla" w:hAnsi="Sakkal Majalla" w:cs="Sakkal Majalla"/>
                <w:sz w:val="24"/>
                <w:szCs w:val="24"/>
              </w:rPr>
              <w:t>Wheelen, T., and Hunger, D, (2000), “</w:t>
            </w:r>
            <w:r w:rsidRPr="006806C5">
              <w:rPr>
                <w:rFonts w:ascii="Sakkal Majalla" w:hAnsi="Sakkal Majalla" w:cs="Sakkal Majalla"/>
                <w:b/>
                <w:bCs/>
                <w:sz w:val="24"/>
                <w:szCs w:val="24"/>
              </w:rPr>
              <w:t>Strategic Management</w:t>
            </w:r>
            <w:r w:rsidRPr="006806C5">
              <w:rPr>
                <w:rFonts w:ascii="Sakkal Majalla" w:hAnsi="Sakkal Majalla" w:cs="Sakkal Majalla"/>
                <w:sz w:val="24"/>
                <w:szCs w:val="24"/>
              </w:rPr>
              <w:t xml:space="preserve"> and Business Policy”, New Jersey: Prentice- Hall, Upper Saddle River.</w:t>
            </w:r>
          </w:p>
          <w:p w14:paraId="2C5619B3" w14:textId="77777777" w:rsidR="00F27C72" w:rsidRPr="006806C5" w:rsidRDefault="00F27C72" w:rsidP="00F27C72">
            <w:pPr>
              <w:pStyle w:val="a9"/>
              <w:bidi w:val="0"/>
              <w:spacing w:before="288"/>
              <w:ind w:left="360"/>
              <w:jc w:val="lowKashida"/>
              <w:rPr>
                <w:rFonts w:ascii="Sakkal Majalla" w:hAnsi="Sakkal Majalla" w:cs="Sakkal Majalla"/>
                <w:sz w:val="24"/>
                <w:szCs w:val="24"/>
              </w:rPr>
            </w:pPr>
          </w:p>
          <w:p w14:paraId="7E24A517" w14:textId="77777777" w:rsidR="00F27C72" w:rsidRPr="006806C5" w:rsidRDefault="00F27C72" w:rsidP="00F27C72">
            <w:pPr>
              <w:pStyle w:val="a9"/>
              <w:bidi w:val="0"/>
              <w:spacing w:beforeLines="60" w:before="144"/>
              <w:ind w:left="992" w:hanging="992"/>
              <w:jc w:val="lowKashida"/>
              <w:rPr>
                <w:rFonts w:ascii="Sakkal Majalla" w:hAnsi="Sakkal Majalla" w:cs="Sakkal Majalla"/>
                <w:sz w:val="24"/>
                <w:szCs w:val="24"/>
              </w:rPr>
            </w:pPr>
          </w:p>
          <w:p w14:paraId="5EDE64FB" w14:textId="77777777" w:rsidR="00F27C72" w:rsidRPr="006806C5" w:rsidRDefault="00F27C72" w:rsidP="00F27C72">
            <w:pPr>
              <w:spacing w:line="360" w:lineRule="auto"/>
              <w:jc w:val="lowKashida"/>
              <w:rPr>
                <w:rFonts w:ascii="Sakkal Majalla" w:hAnsi="Sakkal Majalla" w:cs="Sakkal Majalla"/>
                <w:b/>
                <w:bCs/>
                <w:sz w:val="24"/>
                <w:szCs w:val="24"/>
              </w:rPr>
            </w:pPr>
            <w:r w:rsidRPr="006806C5">
              <w:rPr>
                <w:rFonts w:ascii="Sakkal Majalla" w:hAnsi="Sakkal Majalla" w:cs="Sakkal Majalla"/>
                <w:b/>
                <w:bCs/>
                <w:sz w:val="24"/>
                <w:szCs w:val="24"/>
              </w:rPr>
              <w:t>2- Periodicals:</w:t>
            </w:r>
          </w:p>
          <w:p w14:paraId="14D4D451"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Ans Kolk, and Jonatan Pinkse, (2004), “Market Strategies for Climate Change”, </w:t>
            </w:r>
            <w:r w:rsidRPr="006806C5">
              <w:rPr>
                <w:rFonts w:ascii="Sakkal Majalla" w:hAnsi="Sakkal Majalla" w:cs="Sakkal Majalla"/>
                <w:b/>
                <w:bCs/>
                <w:sz w:val="24"/>
                <w:szCs w:val="24"/>
              </w:rPr>
              <w:t>European Management Journal</w:t>
            </w:r>
            <w:r w:rsidRPr="006806C5">
              <w:rPr>
                <w:rFonts w:ascii="Sakkal Majalla" w:hAnsi="Sakkal Majalla" w:cs="Sakkal Majalla"/>
                <w:sz w:val="24"/>
                <w:szCs w:val="24"/>
              </w:rPr>
              <w:t>, Vol.22, No.3, pp.304-314.</w:t>
            </w:r>
          </w:p>
          <w:p w14:paraId="43E1E6D1"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p>
          <w:p w14:paraId="4C60AD07"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David Lal, and et al., (2004), “Strategic Change in UK Telecommunications: Empirical Evidence”, </w:t>
            </w:r>
            <w:r w:rsidRPr="006806C5">
              <w:rPr>
                <w:rFonts w:ascii="Sakkal Majalla" w:hAnsi="Sakkal Majalla" w:cs="Sakkal Majalla"/>
                <w:b/>
                <w:bCs/>
                <w:sz w:val="24"/>
                <w:szCs w:val="24"/>
              </w:rPr>
              <w:t>European Management Journal</w:t>
            </w:r>
            <w:r w:rsidRPr="006806C5">
              <w:rPr>
                <w:rFonts w:ascii="Sakkal Majalla" w:hAnsi="Sakkal Majalla" w:cs="Sakkal Majalla"/>
                <w:sz w:val="24"/>
                <w:szCs w:val="24"/>
              </w:rPr>
              <w:t>, Vol.22, No.1, pp.99-109.</w:t>
            </w:r>
          </w:p>
          <w:p w14:paraId="33DABBDD"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p>
          <w:p w14:paraId="6965CA59"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Fevzi Okumus., (2003), “A Framework to Implement Strategies in Organizations”, </w:t>
            </w:r>
            <w:r w:rsidRPr="006806C5">
              <w:rPr>
                <w:rFonts w:ascii="Sakkal Majalla" w:hAnsi="Sakkal Majalla" w:cs="Sakkal Majalla"/>
                <w:b/>
                <w:bCs/>
                <w:sz w:val="24"/>
                <w:szCs w:val="24"/>
              </w:rPr>
              <w:t>Management Decision</w:t>
            </w:r>
            <w:r w:rsidRPr="006806C5">
              <w:rPr>
                <w:rFonts w:ascii="Sakkal Majalla" w:hAnsi="Sakkal Majalla" w:cs="Sakkal Majalla"/>
                <w:sz w:val="24"/>
                <w:szCs w:val="24"/>
              </w:rPr>
              <w:t>, Vol.41, No.9, pp.871-882.</w:t>
            </w:r>
          </w:p>
          <w:p w14:paraId="0110B9F6"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Jane W. Lu, (2003), “The Evolving Contributions in International Strategic Management Research”, </w:t>
            </w:r>
            <w:r w:rsidRPr="006806C5">
              <w:rPr>
                <w:rFonts w:ascii="Sakkal Majalla" w:hAnsi="Sakkal Majalla" w:cs="Sakkal Majalla"/>
                <w:b/>
                <w:bCs/>
                <w:sz w:val="24"/>
                <w:szCs w:val="24"/>
              </w:rPr>
              <w:t>Journal of International Management</w:t>
            </w:r>
            <w:r w:rsidRPr="006806C5">
              <w:rPr>
                <w:rFonts w:ascii="Sakkal Majalla" w:hAnsi="Sakkal Majalla" w:cs="Sakkal Majalla"/>
                <w:sz w:val="24"/>
                <w:szCs w:val="24"/>
              </w:rPr>
              <w:t>, No.9, pp.193-213.</w:t>
            </w:r>
          </w:p>
          <w:p w14:paraId="79BACEFB"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Johan Frishmmar., (2003), “Information Use in Strategic Decision Making”, </w:t>
            </w:r>
            <w:r w:rsidRPr="006806C5">
              <w:rPr>
                <w:rFonts w:ascii="Sakkal Majalla" w:hAnsi="Sakkal Majalla" w:cs="Sakkal Majalla"/>
                <w:b/>
                <w:bCs/>
                <w:sz w:val="24"/>
                <w:szCs w:val="24"/>
              </w:rPr>
              <w:t>Management Decision</w:t>
            </w:r>
            <w:r w:rsidRPr="006806C5">
              <w:rPr>
                <w:rFonts w:ascii="Sakkal Majalla" w:hAnsi="Sakkal Majalla" w:cs="Sakkal Majalla"/>
                <w:sz w:val="24"/>
                <w:szCs w:val="24"/>
              </w:rPr>
              <w:t>, Vol.41, No.4, pp. 218-227.</w:t>
            </w:r>
          </w:p>
          <w:p w14:paraId="0EA3715E"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Ray Hackney, Janice Burn., and Angle Salazar, (2004), Strategies for Value Creation in Electronic markets: Towards a Framework for Managing Evolutionary, </w:t>
            </w:r>
            <w:r w:rsidRPr="006806C5">
              <w:rPr>
                <w:rFonts w:ascii="Sakkal Majalla" w:hAnsi="Sakkal Majalla" w:cs="Sakkal Majalla"/>
                <w:b/>
                <w:bCs/>
                <w:sz w:val="24"/>
                <w:szCs w:val="24"/>
              </w:rPr>
              <w:t>Journal of Strategic Information Systems</w:t>
            </w:r>
            <w:r w:rsidRPr="006806C5">
              <w:rPr>
                <w:rFonts w:ascii="Sakkal Majalla" w:hAnsi="Sakkal Majalla" w:cs="Sakkal Majalla"/>
                <w:sz w:val="24"/>
                <w:szCs w:val="24"/>
              </w:rPr>
              <w:t>, No.13, pp.91-103.</w:t>
            </w:r>
          </w:p>
          <w:p w14:paraId="2F40DDAB"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Robert Grant, and Luc Soenen, (2004), Strategic Management of Exposure, </w:t>
            </w:r>
            <w:r w:rsidRPr="006806C5">
              <w:rPr>
                <w:rFonts w:ascii="Sakkal Majalla" w:hAnsi="Sakkal Majalla" w:cs="Sakkal Majalla"/>
                <w:b/>
                <w:bCs/>
                <w:sz w:val="24"/>
                <w:szCs w:val="24"/>
              </w:rPr>
              <w:t>European Management Journal</w:t>
            </w:r>
            <w:r w:rsidRPr="006806C5">
              <w:rPr>
                <w:rFonts w:ascii="Sakkal Majalla" w:hAnsi="Sakkal Majalla" w:cs="Sakkal Majalla"/>
                <w:sz w:val="24"/>
                <w:szCs w:val="24"/>
              </w:rPr>
              <w:t>, Vol.22, No.1, pp.53-62.</w:t>
            </w:r>
          </w:p>
          <w:p w14:paraId="6684BDA3" w14:textId="77777777" w:rsidR="00F27C72" w:rsidRPr="006806C5" w:rsidRDefault="00F27C72" w:rsidP="00F27C72">
            <w:pPr>
              <w:pStyle w:val="a9"/>
              <w:bidi w:val="0"/>
              <w:spacing w:beforeLines="60" w:before="144"/>
              <w:ind w:left="357"/>
              <w:jc w:val="lowKashida"/>
              <w:rPr>
                <w:rFonts w:ascii="Sakkal Majalla" w:hAnsi="Sakkal Majalla" w:cs="Sakkal Majalla"/>
                <w:sz w:val="24"/>
                <w:szCs w:val="24"/>
              </w:rPr>
            </w:pPr>
            <w:r w:rsidRPr="006806C5">
              <w:rPr>
                <w:rFonts w:ascii="Sakkal Majalla" w:hAnsi="Sakkal Majalla" w:cs="Sakkal Majalla"/>
                <w:sz w:val="24"/>
                <w:szCs w:val="24"/>
              </w:rPr>
              <w:t xml:space="preserve">Yadong Luo., (2001), Equity Sharing in International Joint Ventures: An Empirical Analysis of Strategic and Environmental Determinants, </w:t>
            </w:r>
            <w:r w:rsidRPr="006806C5">
              <w:rPr>
                <w:rFonts w:ascii="Sakkal Majalla" w:hAnsi="Sakkal Majalla" w:cs="Sakkal Majalla"/>
                <w:b/>
                <w:bCs/>
                <w:sz w:val="24"/>
                <w:szCs w:val="24"/>
              </w:rPr>
              <w:t>Journal of International Management</w:t>
            </w:r>
            <w:r w:rsidRPr="006806C5">
              <w:rPr>
                <w:rFonts w:ascii="Sakkal Majalla" w:hAnsi="Sakkal Majalla" w:cs="Sakkal Majalla"/>
                <w:sz w:val="24"/>
                <w:szCs w:val="24"/>
              </w:rPr>
              <w:t>, No.7. pp.31-58.</w:t>
            </w:r>
          </w:p>
          <w:p w14:paraId="4BD401C3" w14:textId="77777777" w:rsidR="00F27C72" w:rsidRPr="006806C5" w:rsidRDefault="00F27C72" w:rsidP="00F27C72">
            <w:pPr>
              <w:pStyle w:val="a3"/>
              <w:bidi/>
              <w:rPr>
                <w:rFonts w:ascii="Sakkal Majalla" w:hAnsi="Sakkal Majalla" w:cs="Sakkal Majalla"/>
                <w:b/>
                <w:bCs/>
                <w:sz w:val="24"/>
                <w:szCs w:val="24"/>
                <w:rtl/>
              </w:rPr>
            </w:pP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35094"/>
    <w:multiLevelType w:val="hybridMultilevel"/>
    <w:tmpl w:val="50F896F8"/>
    <w:lvl w:ilvl="0" w:tplc="36D4D6A0">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909D2"/>
    <w:multiLevelType w:val="hybridMultilevel"/>
    <w:tmpl w:val="C1208370"/>
    <w:lvl w:ilvl="0" w:tplc="0000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9"/>
  </w:num>
  <w:num w:numId="5">
    <w:abstractNumId w:val="6"/>
  </w:num>
  <w:num w:numId="6">
    <w:abstractNumId w:val="3"/>
  </w:num>
  <w:num w:numId="7">
    <w:abstractNumId w:val="1"/>
  </w:num>
  <w:num w:numId="8">
    <w:abstractNumId w:val="0"/>
  </w:num>
  <w:num w:numId="9">
    <w:abstractNumId w:val="8"/>
  </w:num>
  <w:num w:numId="10">
    <w:abstractNumId w:val="5"/>
  </w:num>
  <w:num w:numId="11">
    <w:abstractNumId w:val="7"/>
  </w:num>
  <w:num w:numId="12">
    <w:abstractNumId w:val="15"/>
  </w:num>
  <w:num w:numId="13">
    <w:abstractNumId w:val="10"/>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E6C23"/>
    <w:rsid w:val="00107036"/>
    <w:rsid w:val="00122CDB"/>
    <w:rsid w:val="001E1075"/>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620ABB"/>
    <w:rsid w:val="006713DA"/>
    <w:rsid w:val="006806C5"/>
    <w:rsid w:val="006D5A3D"/>
    <w:rsid w:val="00752826"/>
    <w:rsid w:val="00862029"/>
    <w:rsid w:val="00867ABC"/>
    <w:rsid w:val="00896361"/>
    <w:rsid w:val="008A7E68"/>
    <w:rsid w:val="008B6E84"/>
    <w:rsid w:val="008D4164"/>
    <w:rsid w:val="008F2EF9"/>
    <w:rsid w:val="009455CB"/>
    <w:rsid w:val="009A6988"/>
    <w:rsid w:val="009B11C1"/>
    <w:rsid w:val="009F42C5"/>
    <w:rsid w:val="00A57C1D"/>
    <w:rsid w:val="00AD5001"/>
    <w:rsid w:val="00B86699"/>
    <w:rsid w:val="00BD775F"/>
    <w:rsid w:val="00BE073B"/>
    <w:rsid w:val="00BE2058"/>
    <w:rsid w:val="00CE0526"/>
    <w:rsid w:val="00D13646"/>
    <w:rsid w:val="00DE2EE1"/>
    <w:rsid w:val="00E0024C"/>
    <w:rsid w:val="00E12993"/>
    <w:rsid w:val="00E20778"/>
    <w:rsid w:val="00E26D02"/>
    <w:rsid w:val="00E45975"/>
    <w:rsid w:val="00EC4B92"/>
    <w:rsid w:val="00EC7D36"/>
    <w:rsid w:val="00F27C72"/>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 w:type="paragraph" w:styleId="a9">
    <w:name w:val="footnote text"/>
    <w:basedOn w:val="a"/>
    <w:link w:val="Char2"/>
    <w:uiPriority w:val="99"/>
    <w:rsid w:val="00F27C72"/>
    <w:pPr>
      <w:bidi/>
      <w:spacing w:after="0" w:line="240" w:lineRule="auto"/>
    </w:pPr>
    <w:rPr>
      <w:rFonts w:ascii="Times New Roman" w:eastAsia="Times New Roman" w:hAnsi="Times New Roman" w:cs="Simplified Arabic"/>
      <w:noProof/>
      <w:color w:val="000000"/>
      <w:sz w:val="20"/>
      <w:szCs w:val="20"/>
      <w:lang w:eastAsia="ar-SA"/>
    </w:rPr>
  </w:style>
  <w:style w:type="character" w:customStyle="1" w:styleId="Char2">
    <w:name w:val="نص حاشية سفلية Char"/>
    <w:basedOn w:val="a0"/>
    <w:link w:val="a9"/>
    <w:uiPriority w:val="99"/>
    <w:rsid w:val="00F27C72"/>
    <w:rPr>
      <w:rFonts w:ascii="Times New Roman" w:eastAsia="Times New Roman" w:hAnsi="Times New Roman" w:cs="Simplified Arabic"/>
      <w:noProof/>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 w:type="paragraph" w:styleId="a9">
    <w:name w:val="footnote text"/>
    <w:basedOn w:val="a"/>
    <w:link w:val="Char2"/>
    <w:uiPriority w:val="99"/>
    <w:rsid w:val="00F27C72"/>
    <w:pPr>
      <w:bidi/>
      <w:spacing w:after="0" w:line="240" w:lineRule="auto"/>
    </w:pPr>
    <w:rPr>
      <w:rFonts w:ascii="Times New Roman" w:eastAsia="Times New Roman" w:hAnsi="Times New Roman" w:cs="Simplified Arabic"/>
      <w:noProof/>
      <w:color w:val="000000"/>
      <w:sz w:val="20"/>
      <w:szCs w:val="20"/>
      <w:lang w:eastAsia="ar-SA"/>
    </w:rPr>
  </w:style>
  <w:style w:type="character" w:customStyle="1" w:styleId="Char2">
    <w:name w:val="نص حاشية سفلية Char"/>
    <w:basedOn w:val="a0"/>
    <w:link w:val="a9"/>
    <w:uiPriority w:val="99"/>
    <w:rsid w:val="00F27C72"/>
    <w:rPr>
      <w:rFonts w:ascii="Times New Roman" w:eastAsia="Times New Roman" w:hAnsi="Times New Roman" w:cs="Simplified Arabic"/>
      <w:noProof/>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446929269">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441</Words>
  <Characters>2520</Characters>
  <Application>Microsoft Office Word</Application>
  <DocSecurity>0</DocSecurity>
  <Lines>21</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2021-09-04T18:42:00Z</dcterms:created>
  <dcterms:modified xsi:type="dcterms:W3CDTF">2021-09-05T08:55:00Z</dcterms:modified>
</cp:coreProperties>
</file>