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AF3" w:rsidRPr="00A85047" w:rsidRDefault="001E3AF3" w:rsidP="001E3AF3">
      <w:pPr>
        <w:spacing w:after="12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  <w:r w:rsidRPr="00A8504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SY"/>
        </w:rPr>
        <w:t xml:space="preserve">جامعة المنارة  </w:t>
      </w:r>
    </w:p>
    <w:p w:rsidR="001E3AF3" w:rsidRPr="00A85047" w:rsidRDefault="001E3AF3" w:rsidP="001E3AF3">
      <w:pPr>
        <w:spacing w:after="120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  <w:r w:rsidRPr="00A8504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SY"/>
        </w:rPr>
        <w:t>كلية الصيدلة</w:t>
      </w: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</w:p>
    <w:p w:rsidR="001E3AF3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  <w:r w:rsidRPr="00A8504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SY"/>
        </w:rPr>
        <w:t>مقرر الطفيليات والفط</w:t>
      </w: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SY"/>
        </w:rPr>
        <w:t xml:space="preserve">ريات </w:t>
      </w: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  <w:proofErr w:type="spellStart"/>
      <w:r w:rsidRPr="00A85047">
        <w:rPr>
          <w:rFonts w:ascii="Simplified Arabic" w:eastAsia="Times New Roman" w:hAnsi="Simplified Arabic" w:cs="Simplified Arabic"/>
          <w:b/>
          <w:bCs/>
          <w:sz w:val="32"/>
          <w:szCs w:val="32"/>
        </w:rPr>
        <w:t>Parasitology</w:t>
      </w:r>
      <w:proofErr w:type="spellEnd"/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</w:p>
    <w:p w:rsidR="001E3AF3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العام الدراسي 2022-2023</w:t>
      </w:r>
    </w:p>
    <w:p w:rsidR="001E3AF3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  <w:proofErr w:type="spellStart"/>
      <w:r w:rsidRPr="00A8504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SY"/>
        </w:rPr>
        <w:t>الأوالي</w:t>
      </w:r>
      <w:proofErr w:type="spellEnd"/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  <w:proofErr w:type="spellStart"/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SY"/>
        </w:rPr>
        <w:t>اللشمانيا</w:t>
      </w:r>
      <w:proofErr w:type="spellEnd"/>
    </w:p>
    <w:p w:rsidR="001E3AF3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</w:p>
    <w:p w:rsidR="001E3AF3" w:rsidRPr="00A8504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SY"/>
        </w:rPr>
      </w:pPr>
    </w:p>
    <w:p w:rsidR="001E3AF3" w:rsidRDefault="001E3AF3" w:rsidP="001E3AF3">
      <w:pPr>
        <w:spacing w:after="120"/>
        <w:ind w:left="5760" w:firstLine="720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  <w:r w:rsidRPr="00A8504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SY"/>
        </w:rPr>
        <w:t xml:space="preserve">د. يوسف </w:t>
      </w:r>
      <w:proofErr w:type="spellStart"/>
      <w:r w:rsidRPr="00A8504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SY"/>
        </w:rPr>
        <w:t>زريق</w:t>
      </w:r>
      <w:proofErr w:type="spellEnd"/>
      <w:r w:rsidRPr="00A8504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 xml:space="preserve"> </w:t>
      </w:r>
    </w:p>
    <w:p w:rsidR="001E3AF3" w:rsidRDefault="001E3AF3" w:rsidP="001E3AF3">
      <w:pPr>
        <w:spacing w:after="120"/>
        <w:ind w:left="5760" w:firstLine="720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</w:p>
    <w:p w:rsidR="001E3AF3" w:rsidRDefault="001E3AF3" w:rsidP="001E3AF3">
      <w:pPr>
        <w:bidi w:val="0"/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  <w:proofErr w:type="spellStart"/>
      <w:r w:rsidRPr="00FC116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lastRenderedPageBreak/>
        <w:t>الليشماني</w:t>
      </w:r>
      <w:r w:rsidRPr="00FC116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</w:t>
      </w:r>
      <w:proofErr w:type="spellEnd"/>
      <w:r w:rsidRPr="00FC116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 xml:space="preserve"> </w:t>
      </w:r>
    </w:p>
    <w:p w:rsidR="001E3AF3" w:rsidRPr="00FC1167" w:rsidRDefault="001E3AF3" w:rsidP="001E3AF3">
      <w:pPr>
        <w:bidi w:val="0"/>
        <w:spacing w:after="120"/>
        <w:jc w:val="center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  <w:proofErr w:type="spellStart"/>
      <w:r w:rsidRPr="00FC1167">
        <w:rPr>
          <w:rFonts w:ascii="Simplified Arabic" w:eastAsia="Times New Roman" w:hAnsi="Simplified Arabic" w:cs="Simplified Arabic"/>
          <w:b/>
          <w:bCs/>
          <w:sz w:val="32"/>
          <w:szCs w:val="32"/>
        </w:rPr>
        <w:t>Leishmania</w:t>
      </w:r>
      <w:proofErr w:type="spellEnd"/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الليشماني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طفيليات وحيدة الخلية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مسوطة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,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يضم هذا الجنس عدة أنواع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تخمج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الانسان تتشابه في شكلها وحلقة تطورها لكنها تختلف كثيرا في الأمراض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السريرية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الناجمة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عنها,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وهي مجبرة على التطفل داخل الخلية إذ تعيش في الثوي الفقاري ضمن خلايا ا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لجهاز الشبكي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البطاني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.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تتواجد طفيليات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بشكلين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فقط: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الشكل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اللاسوطي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</w:rPr>
        <w:t>Amastigotes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،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يقيس 2-4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ميكرون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يوجد في الثوي النهائي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"الإنسان"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ويسمى أيضاً الشكل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الليشماني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يصادف في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الآفة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المخموجة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داخل الخلايا الشبكية البطانية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والخلايا البالعة وحيدة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النواة,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(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وأحياناً خارج هذه الخلايا بعد انفجارها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يكون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الطفيلي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في هذه المرحلة غير متحرك مستدير الشكل أو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بيضوي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يحوي نواة حمراء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وهيولى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زرقاء. يتكاثر بالانشطار الثنائي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ضمن الخلايا حتى يصبح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عدد كبير فتنفجر الخلية محررة عناصر طفيلية فتية تقوم كل منها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بخمج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خلية أخرى سليمة.</w:t>
      </w:r>
    </w:p>
    <w:p w:rsidR="001E3AF3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الشكل أمامي السوط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(أو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الأشكال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المشيقة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</w:rPr>
        <w:t>Promastigote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: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يكون مغزلي الشكل ويقيس 15-25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ميكرون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متحرك بسوط حر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وحيد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,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يتطور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هذا الشكل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في معي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الحشرة الناقلة أو في المزرعة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المخبرية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(هو الشكل خارج الخلوي للطفيلي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.</w:t>
      </w:r>
      <w:proofErr w:type="spellEnd"/>
    </w:p>
    <w:p w:rsidR="001E3AF3" w:rsidRDefault="001E3AF3" w:rsidP="001E3AF3">
      <w:pPr>
        <w:spacing w:after="120"/>
        <w:ind w:left="1440" w:firstLine="7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</w:rPr>
        <w:drawing>
          <wp:inline distT="0" distB="0" distL="0" distR="0">
            <wp:extent cx="2887980" cy="2164715"/>
            <wp:effectExtent l="19050" t="0" r="762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AF3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الشكل 1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>: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الشكل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>المسوط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لطفيلي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اللشمانيا</w:t>
      </w:r>
      <w:proofErr w:type="spellEnd"/>
    </w:p>
    <w:p w:rsidR="001E3AF3" w:rsidRPr="00FC116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1E3AF3" w:rsidRPr="00FC1167" w:rsidRDefault="001E3AF3" w:rsidP="002B04BF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lastRenderedPageBreak/>
        <w:t xml:space="preserve">العامل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الناقل: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تنقل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أنثى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ذبابة الرمل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</w:rPr>
        <w:t>Sandfly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(وتدعى الفاصدة الدموية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</w:rPr>
        <w:t>Phlebotomus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الطفيلي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من الإنسان المصاب إلى الانسان السليم أو من الحيوان المصاب إلى الانسان عن طريق اللدغ.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حشرة واسعة الانتشار في كثير من بلدان العالم</w:t>
      </w:r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وتعيش في </w:t>
      </w:r>
      <w:proofErr w:type="spellStart"/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>المناخات</w:t>
      </w:r>
      <w:proofErr w:type="spellEnd"/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proofErr w:type="spellStart"/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>الحارة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،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تقيس 2-4</w:t>
      </w:r>
      <w:r w:rsidR="00554DB2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مم يغطى جسمها أشعار كثيفة ولونها أصفر رمادي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.</w:t>
      </w:r>
      <w:r w:rsidR="00554DB2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تنشط </w:t>
      </w:r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هذه الحشرات </w:t>
      </w:r>
      <w:r w:rsidR="00554DB2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ليلا وحتى ساعات الفجر </w:t>
      </w:r>
      <w:proofErr w:type="spellStart"/>
      <w:r w:rsidR="00554DB2">
        <w:rPr>
          <w:rFonts w:ascii="Simplified Arabic" w:eastAsia="Times New Roman" w:hAnsi="Simplified Arabic" w:cs="Simplified Arabic" w:hint="cs"/>
          <w:sz w:val="28"/>
          <w:szCs w:val="28"/>
          <w:rtl/>
        </w:rPr>
        <w:t>الأولى</w:t>
      </w:r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>,</w:t>
      </w:r>
      <w:proofErr w:type="spellEnd"/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وتختبئ خلال النهار في الزوايا المظلمة في المساكن وفي جحور الحيوانات و في شقوق الجدران القديمة والتربة الرطبة</w:t>
      </w:r>
      <w:r w:rsidR="00554DB2">
        <w:rPr>
          <w:rFonts w:ascii="Simplified Arabic" w:eastAsia="Times New Roman" w:hAnsi="Simplified Arabic" w:cs="Simplified Arabic" w:hint="cs"/>
          <w:sz w:val="28"/>
          <w:szCs w:val="28"/>
          <w:rtl/>
        </w:rPr>
        <w:t>. تنتقل الحشرة بالطيران</w:t>
      </w:r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ويكون طيرانها عديم الصوت ويكون على مراحل قصيرة ومستقيمة على سطح الجدران وتبدو للنظر وكأنها تقفز ولكن يمكنها أن </w:t>
      </w:r>
      <w:r w:rsidR="00554DB2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وتطير لمسافات </w:t>
      </w:r>
      <w:r w:rsidR="002B04BF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طويلة </w:t>
      </w:r>
      <w:r w:rsidR="00554DB2">
        <w:rPr>
          <w:rFonts w:ascii="Simplified Arabic" w:eastAsia="Times New Roman" w:hAnsi="Simplified Arabic" w:cs="Simplified Arabic" w:hint="cs"/>
          <w:sz w:val="28"/>
          <w:szCs w:val="28"/>
          <w:rtl/>
        </w:rPr>
        <w:t>فتبدو وكأنها تتنقل بالقفز على الجدران.</w:t>
      </w:r>
    </w:p>
    <w:p w:rsidR="001E3AF3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لأمراض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انتشار عالمي واسع (تنتشر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في أجزاء مختلفة من العالم وتشمل الشرق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الأوسط،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الهند،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أميركا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الجنوبية،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سواحل البحر المتوسط وأجزاء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من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أفريقيا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وتنتشر بشكل كبير في سوريا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أيضا,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ويعد الانسان مستودعا رئيسيا لبعض أنواع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(مستودع الطفيلي هو الكائن الحي الذي يعيش فيه الطفيلي ويبقى حيا لسنوات في حالة كمون أو فعالية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).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</w:p>
    <w:p w:rsidR="001E3AF3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</w:p>
    <w:p w:rsidR="001E3AF3" w:rsidRDefault="001E3AF3" w:rsidP="001E3AF3">
      <w:pPr>
        <w:spacing w:after="120"/>
        <w:ind w:left="1440" w:firstLine="7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</w:rPr>
        <w:drawing>
          <wp:inline distT="0" distB="0" distL="0" distR="0">
            <wp:extent cx="1783715" cy="1513840"/>
            <wp:effectExtent l="19050" t="0" r="698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77" t="21254" r="15044" b="1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AF3" w:rsidRPr="00FC1167" w:rsidRDefault="001E3AF3" w:rsidP="001E3AF3">
      <w:pPr>
        <w:spacing w:after="120"/>
        <w:ind w:left="720" w:firstLine="720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الشكل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2: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الشكل غير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المسوط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للطفيلي ويشاهد في الخلايا البالعة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</w:rPr>
      </w:pP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دورة  حياة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الليشماني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:</w:t>
      </w:r>
    </w:p>
    <w:p w:rsidR="001E3AF3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تعد طفيليات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ثنائية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الثوي,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فهي تحتاج إلى مضيفين أساسيين لتكمل دورة حياتها فيهما وهما أنثى الفاصدة والفقاريات التي تشكل المضيف الثاني.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عندما تلدغ الذبابة الفاصدة مستودعاً للطفيلي (الإنسان المصاب أو الحيوان الخازن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تمتص مع الوجبة (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من الآفة الجلدية مباشرة أو من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الدم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العناصر الطفيلية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(الأشكال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اللشمانية)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التي تتكاثر في أمعائها إلى الشكل أمامي السوط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وتتكاثر بالانشطار الثنائي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ثم تصعد نحو أعلى أنبوب الهضم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لتصل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للمري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والأجزاء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lastRenderedPageBreak/>
        <w:t xml:space="preserve">الفموية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للحشرة,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وتصبح الأشكال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السوطية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هنا معدية وهي لا تغزو مطلقا الغدد اللعابية.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تتراكم هذه الطفيليات في بلعوم الفاصدة مشكلة حاجزا يعيق امتصاص الدم.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عند اللدغ تخرج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الفاصدة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قيئها المليء بالطفيلي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ات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فتلوث مكان اللدغة و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منه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تدخل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ل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جسم الإنسان أو الحيوان السليم.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تبقى أنثى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الفواصد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معدية طيلة فترة حياتها (1-4 أسابيع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).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عندما تخترق الطفيليات الجلد تبتلعها الخلايا البالعة في الجهاز الشبكي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البطاني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وتتحول إلى الأشكال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الليشمانية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وتتكاثر ضمنها بالانشطار الثنائي وعندما يزداد عددها بشكل كبير تؤدي إلى انفجار الخلايا البالعة المصابة وتحرر عناصر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ليشمانية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جديدة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تخمج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خلايا بالعة جديدة.</w:t>
      </w:r>
    </w:p>
    <w:p w:rsidR="001E3AF3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</w:rPr>
        <w:drawing>
          <wp:inline distT="0" distB="0" distL="0" distR="0">
            <wp:extent cx="5535930" cy="4139565"/>
            <wp:effectExtent l="19050" t="0" r="762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AF3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الشكل 3 : دورة حياة طفيلي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اللشمانيا</w:t>
      </w:r>
      <w:proofErr w:type="spellEnd"/>
    </w:p>
    <w:p w:rsidR="001E3AF3" w:rsidRPr="00FC1167" w:rsidRDefault="001E3AF3" w:rsidP="001E3AF3">
      <w:pPr>
        <w:spacing w:after="120"/>
        <w:jc w:val="center"/>
        <w:rPr>
          <w:rFonts w:ascii="Simplified Arabic" w:eastAsia="Times New Roman" w:hAnsi="Simplified Arabic" w:cs="Simplified Arabic"/>
          <w:sz w:val="28"/>
          <w:szCs w:val="28"/>
          <w:rtl/>
        </w:rPr>
      </w:pP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تقاوم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الليشمانيا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رد الفعل المناعي للجسم فالأشكال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المسوطة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تقاوم الفعل القاتل الذي تقوم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به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بروتينات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المتممة,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كما تقاوم قدرة البالعات على قتل الطفيلي بتحولها سريعا إلى اِشكال غير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مسوطة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بعد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البلعمة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.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lastRenderedPageBreak/>
        <w:t xml:space="preserve">التظاهرات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السريرية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: 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ينتج عن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أخماج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الليشمانيا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ثلاثة أشكال مرضية رئيسية تبعا لنوع الطفيلي, 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1_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داء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الجلدية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</w:rPr>
        <w:t>Cutaneous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</w:rPr>
        <w:t>Leishmaniasis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(قرحة الشرق </w:t>
      </w:r>
      <w:r w:rsidRPr="00FC1167">
        <w:rPr>
          <w:rFonts w:ascii="Simplified Arabic" w:eastAsia="Times New Roman" w:hAnsi="Simplified Arabic" w:cs="Simplified Arabic"/>
          <w:sz w:val="28"/>
          <w:szCs w:val="28"/>
        </w:rPr>
        <w:t>Oriental sore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وهو الشكل التقليدي للإصابة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أقل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الأشكال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السريرية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خطورة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,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وله أسماء محلية بحسب المكان الجغرافي للمرض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(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حبة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حلب,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حبة بغداد , حبة الشرق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,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عقيدات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السودان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كما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سمى حبة السنة لأنها تزمن لفترة من 6 أشهر إلى سنة .</w:t>
      </w:r>
    </w:p>
    <w:p w:rsidR="001E3AF3" w:rsidRPr="00FC1167" w:rsidRDefault="001E3AF3" w:rsidP="00AA6F50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الطفيلي المسبب هو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الليشماني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المدارية </w:t>
      </w:r>
      <w:r w:rsidRPr="00FC1167">
        <w:rPr>
          <w:rFonts w:ascii="Simplified Arabic" w:eastAsia="Times New Roman" w:hAnsi="Simplified Arabic" w:cs="Simplified Arabic"/>
          <w:sz w:val="28"/>
          <w:szCs w:val="28"/>
        </w:rPr>
        <w:t xml:space="preserve">L.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</w:rPr>
        <w:t>tropica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proofErr w:type="spellStart"/>
      <w:r w:rsidR="00857FF1">
        <w:rPr>
          <w:rFonts w:ascii="Simplified Arabic" w:eastAsia="Times New Roman" w:hAnsi="Simplified Arabic" w:cs="Simplified Arabic" w:hint="cs"/>
          <w:sz w:val="28"/>
          <w:szCs w:val="28"/>
          <w:rtl/>
        </w:rPr>
        <w:t>واللشمانيا</w:t>
      </w:r>
      <w:proofErr w:type="spellEnd"/>
      <w:r w:rsidR="00857FF1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الكبيرة </w:t>
      </w:r>
      <w:r w:rsidR="00857FF1">
        <w:rPr>
          <w:rFonts w:ascii="Simplified Arabic" w:eastAsia="Times New Roman" w:hAnsi="Simplified Arabic" w:cs="Simplified Arabic"/>
          <w:sz w:val="28"/>
          <w:szCs w:val="28"/>
        </w:rPr>
        <w:t>L. major</w:t>
      </w:r>
      <w:r w:rsidR="00857FF1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الثوي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الطبيعي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(المضيف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هو الإنسان والمستودع هو الكلاب والجرذان البرية أما الثوي الناقل فهو حشرة أنثى ذبابة الرمل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"الفاصدة".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يتطفل الطفيلي على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خلايا الجهاز الشبكي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البطاني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المتواجد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ة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في موقع الإصابة الجلدية.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تكثر الإصابات في الصيف وقت نشاط الحشرة.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يحدث مكان لدغ الحشرة الناقلة آفة جلدية متورمة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(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حطاطة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صغيرة </w:t>
      </w:r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papule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ملتهبة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وحاكة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قليلا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)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ت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سبب انتفاخاً شبيه بالدمل </w:t>
      </w:r>
      <w:r w:rsidRPr="00FC1167">
        <w:rPr>
          <w:rFonts w:ascii="Simplified Arabic" w:eastAsia="Times New Roman" w:hAnsi="Simplified Arabic" w:cs="Simplified Arabic"/>
          <w:sz w:val="28"/>
          <w:szCs w:val="28"/>
        </w:rPr>
        <w:t>boil-like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وتصبح على شكل عقيدة غير واضحة الحدود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تتوضع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متعضيات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داخل حواف الآفة الصلبة الملمس والمرتفعة الحواف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(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وقد تشاهد افات عديدة وتتركز على المناطق المكشوفة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من الجسم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).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تتقرح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هذه الآفة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بعد عدة اسابيع وتتغطى بقشرة سميكة تلتصق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بها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جيدا(مسمار حلب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).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تكون الآفة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غير مؤلمة ولا تترافق بضخامة العقد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اللمفية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المجاورة ولا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تتأثر بالصادات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الحيوية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.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تتندب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الآفة بعد ذلك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بشكل بطيء تاركة ندبة دائمة مكانها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(كبيرة ومشوهة غالبا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. </w:t>
      </w:r>
    </w:p>
    <w:p w:rsidR="001E3AF3" w:rsidRPr="00FC1167" w:rsidRDefault="001E3AF3" w:rsidP="00C6456E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2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_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داء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الليشمانيات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1E18F8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الجلدي والجلدي المخاطي تسببه </w:t>
      </w:r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 xml:space="preserve">L. </w:t>
      </w:r>
      <w:proofErr w:type="spellStart"/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amazonensis</w:t>
      </w:r>
      <w:proofErr w:type="spellEnd"/>
      <w:r w:rsidR="00C6456E" w:rsidRPr="001E18F8">
        <w:rPr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, </w:t>
      </w:r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 xml:space="preserve">L. </w:t>
      </w:r>
      <w:proofErr w:type="spellStart"/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mexicana</w:t>
      </w:r>
      <w:proofErr w:type="spellEnd"/>
      <w:r w:rsidR="00C6456E" w:rsidRPr="001E18F8">
        <w:rPr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, </w:t>
      </w:r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 xml:space="preserve">L. </w:t>
      </w:r>
      <w:proofErr w:type="spellStart"/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braziliensis</w:t>
      </w:r>
      <w:proofErr w:type="spellEnd"/>
      <w:r w:rsidR="00C6456E" w:rsidRPr="001E18F8">
        <w:rPr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, </w:t>
      </w:r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 xml:space="preserve">L. </w:t>
      </w:r>
      <w:proofErr w:type="spellStart"/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guyanensis</w:t>
      </w:r>
      <w:proofErr w:type="spellEnd"/>
      <w:r w:rsidR="00C6456E" w:rsidRPr="001E18F8">
        <w:rPr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 and </w:t>
      </w:r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 xml:space="preserve">L. </w:t>
      </w:r>
      <w:proofErr w:type="spellStart"/>
      <w:r w:rsidR="00C6456E" w:rsidRPr="001E18F8">
        <w:rPr>
          <w:rStyle w:val="a4"/>
          <w:rFonts w:ascii="Simplified Arabic" w:hAnsi="Simplified Arabic" w:cs="Simplified Arabic"/>
          <w:color w:val="333333"/>
          <w:sz w:val="28"/>
          <w:szCs w:val="28"/>
          <w:shd w:val="clear" w:color="auto" w:fill="FFFFFF"/>
        </w:rPr>
        <w:t>peruviana</w:t>
      </w:r>
      <w:proofErr w:type="spellEnd"/>
      <w:r w:rsidR="00C6456E" w:rsidRPr="001E18F8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DC6FE1" w:rsidRPr="001E18F8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والتي تنتمي إلى تحت الجنس </w:t>
      </w:r>
      <w:proofErr w:type="spellStart"/>
      <w:r w:rsidR="00DC6FE1" w:rsidRPr="001E18F8">
        <w:rPr>
          <w:rFonts w:ascii="Simplified Arabic" w:eastAsia="Times New Roman" w:hAnsi="Simplified Arabic" w:cs="Simplified Arabic"/>
          <w:i/>
          <w:iCs/>
          <w:sz w:val="28"/>
          <w:szCs w:val="28"/>
        </w:rPr>
        <w:t>Viannia</w:t>
      </w:r>
      <w:proofErr w:type="spellEnd"/>
      <w:r w:rsidR="00DC6FE1" w:rsidRPr="001E18F8">
        <w:rPr>
          <w:rFonts w:ascii="Simplified Arabic" w:eastAsia="Times New Roman" w:hAnsi="Simplified Arabic" w:cs="Simplified Arabic"/>
          <w:sz w:val="28"/>
          <w:szCs w:val="28"/>
        </w:rPr>
        <w:t xml:space="preserve"> </w:t>
      </w:r>
      <w:r w:rsidR="00DC6FE1" w:rsidRPr="001E18F8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</w:t>
      </w:r>
      <w:r w:rsidRPr="001E18F8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وهو شكل أكثر </w:t>
      </w:r>
      <w:proofErr w:type="spellStart"/>
      <w:r w:rsidRPr="001E18F8">
        <w:rPr>
          <w:rFonts w:ascii="Simplified Arabic" w:eastAsia="Times New Roman" w:hAnsi="Simplified Arabic" w:cs="Simplified Arabic"/>
          <w:sz w:val="28"/>
          <w:szCs w:val="28"/>
          <w:rtl/>
        </w:rPr>
        <w:t>حدة</w:t>
      </w:r>
      <w:proofErr w:type="spellEnd"/>
      <w:r w:rsidRPr="001E18F8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من داء </w:t>
      </w:r>
      <w:proofErr w:type="spellStart"/>
      <w:r w:rsidRPr="001E18F8">
        <w:rPr>
          <w:rFonts w:ascii="Simplified Arabic" w:eastAsia="Times New Roman" w:hAnsi="Simplified Arabic" w:cs="Simplified Arabic"/>
          <w:sz w:val="28"/>
          <w:szCs w:val="28"/>
          <w:rtl/>
        </w:rPr>
        <w:t>اللشمانيا</w:t>
      </w:r>
      <w:proofErr w:type="spellEnd"/>
      <w:r w:rsidRPr="001E18F8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الجلدي المنتشر حيث يمكن أن ينتشر الطفيلي من إصابة جلدية إلى الطبقات المخاطية في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مستوى الوجه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(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الفم والأنف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ويسبب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آفات مشوهة للفم والأنف وقد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صيب الشفتين واللسان والحنك الرخو والأنف والحنجرة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والرغامى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وتسبب الإصابة عسر البلع والاختناق.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lastRenderedPageBreak/>
        <w:t xml:space="preserve">3_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داء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الحشوية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(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ك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الا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آ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زار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أو الداء الأسود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 xml:space="preserve">Visceral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Leishmaniasis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 xml:space="preserve"> (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Kalaazar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)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: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وهي أكثر الأشكال خطورة لأمراض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هي مرض مهدد للحياة يصيب الطفيلي الجملة الشبكية البطانية لمختلف الأحشاء خاصة الكبد والطحال و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سبب ضخامتهما ونقي العظام ف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سبب تثبيطه كما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ي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صيب الجلد والأغشية المخاطية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(تكون الآفات الجلدية على شكل أصبغة بنية اللون ومنها جاء اسم المرض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.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تسببه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الليشمانية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الدونوفانية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</w:rPr>
        <w:t>donovani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</w:rPr>
        <w:t>L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.</w:t>
      </w:r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وكذلك </w:t>
      </w:r>
      <w:proofErr w:type="spellStart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اللشمانيا</w:t>
      </w:r>
      <w:proofErr w:type="spellEnd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proofErr w:type="spellStart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</w:rPr>
        <w:t>الطفلية</w:t>
      </w:r>
      <w:proofErr w:type="spellEnd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="004933AE">
        <w:rPr>
          <w:rFonts w:ascii="Simplified Arabic" w:eastAsia="Times New Roman" w:hAnsi="Simplified Arabic" w:cs="Simplified Arabic"/>
          <w:sz w:val="28"/>
          <w:szCs w:val="28"/>
        </w:rPr>
        <w:t xml:space="preserve">L. </w:t>
      </w:r>
      <w:proofErr w:type="spellStart"/>
      <w:r w:rsidR="004933AE">
        <w:rPr>
          <w:rFonts w:ascii="Simplified Arabic" w:eastAsia="Times New Roman" w:hAnsi="Simplified Arabic" w:cs="Simplified Arabic"/>
          <w:sz w:val="28"/>
          <w:szCs w:val="28"/>
        </w:rPr>
        <w:t>infantum</w:t>
      </w:r>
      <w:proofErr w:type="spellEnd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proofErr w:type="spellStart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واللشمانيا</w:t>
      </w:r>
      <w:proofErr w:type="spellEnd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proofErr w:type="spellStart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الشاغاسية</w:t>
      </w:r>
      <w:proofErr w:type="spellEnd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r w:rsidR="004933AE">
        <w:rPr>
          <w:rFonts w:ascii="Simplified Arabic" w:eastAsia="Times New Roman" w:hAnsi="Simplified Arabic" w:cs="Simplified Arabic"/>
          <w:sz w:val="28"/>
          <w:szCs w:val="28"/>
          <w:lang w:bidi="ar-SY"/>
        </w:rPr>
        <w:t xml:space="preserve">L. </w:t>
      </w:r>
      <w:proofErr w:type="spellStart"/>
      <w:r w:rsidR="004933AE">
        <w:rPr>
          <w:rFonts w:ascii="Simplified Arabic" w:eastAsia="Times New Roman" w:hAnsi="Simplified Arabic" w:cs="Simplified Arabic"/>
          <w:sz w:val="28"/>
          <w:szCs w:val="28"/>
          <w:lang w:bidi="ar-SY"/>
        </w:rPr>
        <w:t>chagasi</w:t>
      </w:r>
      <w:proofErr w:type="spellEnd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(حاليا يتم دمج </w:t>
      </w:r>
      <w:proofErr w:type="spellStart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الشاغاسية</w:t>
      </w:r>
      <w:proofErr w:type="spellEnd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مع </w:t>
      </w:r>
      <w:proofErr w:type="spellStart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الطفلية</w:t>
      </w:r>
      <w:proofErr w:type="spellEnd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في نوع واحد</w:t>
      </w:r>
      <w:proofErr w:type="spellStart"/>
      <w:r w:rsidR="004933A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)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يوجد المرض في سوريا وتعد الكلاب الخازن الرئيسي لطفيلياته.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يتظاهر المرض بحمى مع تعرق غزير وفقر دم قد يؤدي المرض إلى الوفاة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خلال أشهر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إذا لم يعالج خاصة عند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الأطفال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وللمرض عدة أشكال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سريرية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سنتكلم منها عن نمط البحر الأبيض المتوسط: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الاعراض: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هناك ثلاثة أعراض رئيسية للمرض وهي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حمى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متموجة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المزمنة غير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المنتظمة,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ضخامة طحال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شديدة وضخامة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كبد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عقد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لمف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ية,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 فقر دم.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تظهر الحرارة بعد فترة الحضانة وتخضع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لتموجات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غير منتظمة فتصبح حرارة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عشوائية,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أما ضخامة الطحال فقد تبلغ مستوى الحفرة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الحرقفية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وهي ضخامة صلبة وغير مؤلمة. يتظاهر فقر الدم بشحوب شديد يرافقه هزال شديد وفقد شهية وفقدان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وزن,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هذه الأعراض قد لا تكون مجتمعة في بعض الحالات.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التشخيص المخبري: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في الشكل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الجلدي: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يمكن مشاهدة الشكل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اللاسوطي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Amastigotes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النموذجي داخل الخلوي وذلك في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اللطاخات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الملونة المأخوذة من حواف الآفة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(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تؤخذ بعض الخلايا المتقرحة من محيط القرحة وتفرش على صفيحة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وتلون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).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عادة ما تشاهد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اللاسوائط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بسبب تمزق خلايا البالعات الكبيرة المضيفة. 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يمكن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زرع العينة أيضاً في وسط </w:t>
      </w:r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 xml:space="preserve">(NNN)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Novy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, Mac Neal and Nicolle's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وهو أغار بدم الأرنب يحوي الصادات لمنع التلوث الجرثومي ومغطى بمحلول أملاح وقائية ينمو فيها الطفيلي بالشكل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المشيق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Promastigot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.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يتم الحضن حتى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/3/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أسابيع بدرجة حرارة الغرفة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ويكون الزرع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lastRenderedPageBreak/>
        <w:t xml:space="preserve">ضروريا للعينات السلبية بالفحص المباشر والتي يشك بأنها إيجابية.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الفح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ص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ات الدموية و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المصلي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ة لا تبدي أي تغيرات ملحوظة.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lang w:bidi="ar-EG"/>
        </w:rPr>
      </w:pP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تشخيص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الحشوية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: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lang w:bidi="ar-EG"/>
        </w:rPr>
      </w:pP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الفحوص المصلية الدموية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  <w:t xml:space="preserve">: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ارتفاع سرعة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التثفل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,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ارتفاع نسبة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الغلوبولينات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وانخفاض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الالبومين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فقر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دم,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نقص الكريات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البيض,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نقص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الصفيحات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إلى درجة قد تؤدي إلى حدوث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نزوف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عفوية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خطيرة,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تغير وظائف الكبد وارتفاع عيار الخمائر الكبدية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والبيليروبين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غير المباشر في المصل. 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الاختبارات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المناعية: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وهي طرق تشخيص غير مباشرة تهدف للتحري عن الأضداد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ومنها: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اختبار التألق المناعي واختبار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الاليزا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lang w:bidi="ar-SY"/>
        </w:rPr>
        <w:t>Elisa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.</w:t>
      </w:r>
      <w:proofErr w:type="spellEnd"/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التحري عن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الطفيلي: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وهو الطريقة الأساسية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للتشخيص,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ويتم بأخذ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خزعات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من مناطق وجود الطفيلي وأفضلها الطحال لكن بزل الطحال قد يكون خطيرا في هذه الحالة ويؤدي للنزف خاصة إذا لم يتم بأيد خبيرة لذا تكون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رشافة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نقي العظم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(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من عظم القص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أكثر أماناً وعادة ما تفضل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على بزل الطحال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.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خزعة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الكبد نادرا ما يلجأ اليها وهي أيضا قد تكون خطرة عند هؤلاء المرضى المعرضين أصلا لحوادث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نزفية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. يمكن التحري عن الطفيلي في الدم المحيطي بعد تكثيفه للحصول على طبقة الكريات البيض حيث تشاهد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الليشمانيات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داخل البالعات.</w:t>
      </w:r>
    </w:p>
    <w:p w:rsidR="001E3AF3" w:rsidRPr="00FC1167" w:rsidRDefault="001E3AF3" w:rsidP="001E3AF3">
      <w:pPr>
        <w:spacing w:after="12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يمكن كشف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الطفيلي بزرع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ه على وسط خاص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(وسط </w:t>
      </w:r>
      <w:r w:rsidRPr="00FC1167">
        <w:rPr>
          <w:rFonts w:ascii="Simplified Arabic" w:eastAsia="Times New Roman" w:hAnsi="Simplified Arabic" w:cs="Simplified Arabic"/>
          <w:sz w:val="28"/>
          <w:szCs w:val="28"/>
          <w:lang w:bidi="ar-EG"/>
        </w:rPr>
        <w:t>NNN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>)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  <w:t xml:space="preserve"> 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حيث تنمو الأشكال أمامية السوط. </w:t>
      </w:r>
    </w:p>
    <w:p w:rsidR="00F44CD4" w:rsidRDefault="001E3AF3" w:rsidP="001E3AF3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</w:pP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المعالجة: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1E3AF3" w:rsidRDefault="001E3AF3" w:rsidP="001E3AF3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يكون انذار مرض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الحشوية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سيئا إذا لم يعالج ويؤدي للوفاة خلال أشهر أما العلاج فيؤدي للشفاء لأن الأدوية فعالة جدا.</w:t>
      </w:r>
      <w:r w:rsidR="00F50D36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proofErr w:type="spellStart"/>
      <w:r w:rsidR="00F50D36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اللشمانيا</w:t>
      </w:r>
      <w:proofErr w:type="spellEnd"/>
      <w:r w:rsidR="00F50D36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الجلدية يمكن أن يحدث فيها الشفاء العفوي لكن يفضل تطبيق العلاج لمجموعة من الأسباب:</w:t>
      </w:r>
    </w:p>
    <w:p w:rsidR="00F50D36" w:rsidRDefault="00F50D36" w:rsidP="001E3AF3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1 إنقاص خطر التطور نحو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اللشمانيا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الجلدية المخاطية</w:t>
      </w:r>
    </w:p>
    <w:p w:rsidR="00F50D36" w:rsidRDefault="00F50D36" w:rsidP="001E3AF3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2 تسريع شفاء الآفات الجلدية</w:t>
      </w:r>
    </w:p>
    <w:p w:rsidR="00F50D36" w:rsidRDefault="00F50D36" w:rsidP="001E3AF3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3 إنقاص خطر حدوث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النكس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السريري للآفات الجلدية</w:t>
      </w:r>
    </w:p>
    <w:p w:rsidR="009555BD" w:rsidRDefault="009555BD" w:rsidP="00BA44CA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4 إنقاص</w:t>
      </w:r>
      <w:r w:rsidR="00BA44C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مستودعات الطفيلي حيث يعتبر الإنسان المصاب مستودعا للطفيلي</w:t>
      </w:r>
    </w:p>
    <w:p w:rsidR="00BA44CA" w:rsidRPr="00FC1167" w:rsidRDefault="00BA44CA" w:rsidP="00BA44CA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lastRenderedPageBreak/>
        <w:t xml:space="preserve">5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أنقاص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الإمراضية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الناجمة عن آفات جلدية كبيرة أو مستمرة.</w:t>
      </w:r>
    </w:p>
    <w:p w:rsidR="001E3AF3" w:rsidRDefault="001E3AF3" w:rsidP="002620CC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</w:pP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مركبات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الانتيموان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الخماسية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التكافؤ: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يوجد منها مشتقان هما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الغلوكانتيم</w:t>
      </w:r>
      <w:proofErr w:type="spellEnd"/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واسمه العلمي </w:t>
      </w:r>
      <w:proofErr w:type="spellStart"/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</w:rPr>
        <w:t>(</w:t>
      </w:r>
      <w:r w:rsidR="002620CC" w:rsidRPr="002620CC">
        <w:rPr>
          <w:rFonts w:ascii="Simplified Arabic" w:eastAsia="Times New Roman" w:hAnsi="Simplified Arabic" w:cs="Simplified Arabic"/>
          <w:sz w:val="28"/>
          <w:szCs w:val="28"/>
        </w:rPr>
        <w:t>meglumine</w:t>
      </w:r>
      <w:proofErr w:type="spellEnd"/>
      <w:r w:rsidR="002620CC" w:rsidRPr="002620CC">
        <w:rPr>
          <w:rFonts w:ascii="Simplified Arabic" w:eastAsia="Times New Roman" w:hAnsi="Simplified Arabic" w:cs="Simplified Arabic"/>
          <w:sz w:val="28"/>
          <w:szCs w:val="28"/>
        </w:rPr>
        <w:t xml:space="preserve"> </w:t>
      </w:r>
      <w:proofErr w:type="spellStart"/>
      <w:r w:rsidR="002620CC" w:rsidRPr="002620CC">
        <w:rPr>
          <w:rFonts w:ascii="Simplified Arabic" w:eastAsia="Times New Roman" w:hAnsi="Simplified Arabic" w:cs="Simplified Arabic"/>
          <w:sz w:val="28"/>
          <w:szCs w:val="28"/>
        </w:rPr>
        <w:t>antimoniate</w:t>
      </w:r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والبنتوستام</w:t>
      </w:r>
      <w:proofErr w:type="spellEnd"/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واسمه العلمي </w:t>
      </w:r>
      <w:proofErr w:type="spellStart"/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(</w:t>
      </w:r>
      <w:proofErr w:type="spellEnd"/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="002620CC" w:rsidRPr="002620CC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 xml:space="preserve"> </w:t>
      </w:r>
      <w:r w:rsidR="002620CC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 xml:space="preserve">sodium </w:t>
      </w:r>
      <w:proofErr w:type="spellStart"/>
      <w:r w:rsidR="002620CC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>stibogluconate</w:t>
      </w:r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</w:rPr>
        <w:t>و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تعطى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عادة في كل أشكال </w:t>
      </w:r>
      <w:proofErr w:type="spellStart"/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اللشمانيا</w:t>
      </w:r>
      <w:proofErr w:type="spellEnd"/>
      <w:r w:rsidRPr="00FC1167">
        <w:rPr>
          <w:rFonts w:ascii="Simplified Arabic" w:eastAsia="Times New Roman" w:hAnsi="Simplified Arabic" w:cs="Simplified Arabic"/>
          <w:sz w:val="28"/>
          <w:szCs w:val="28"/>
          <w:rtl/>
          <w:lang w:bidi="ar-EG"/>
        </w:rPr>
        <w:t xml:space="preserve">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لكنها ذات تأثير سمي و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قد 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تفشل المعالجة في أحيان كثيرة</w:t>
      </w:r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(يمكن أن تبدي </w:t>
      </w:r>
      <w:proofErr w:type="spellStart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>الليشمانيا</w:t>
      </w:r>
      <w:proofErr w:type="spellEnd"/>
      <w:r w:rsidRPr="00FC1167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مقاومة لهذه الأدوية وهي مقاومة ظاهرية سببها احتجاز الطفيليات ضمن خلايا الطحال بحيث لا تتأثر بالدواء وتزول هذه المقاومة باستئصال الطحال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>)</w:t>
      </w:r>
      <w:r w:rsidRPr="00FC1167">
        <w:rPr>
          <w:rFonts w:ascii="Simplified Arabic" w:eastAsia="Times New Roman" w:hAnsi="Simplified Arabic" w:cs="Simplified Arabic"/>
          <w:sz w:val="28"/>
          <w:szCs w:val="28"/>
          <w:rtl/>
        </w:rPr>
        <w:t>.</w:t>
      </w:r>
      <w:proofErr w:type="spellEnd"/>
    </w:p>
    <w:p w:rsidR="00F44CD4" w:rsidRDefault="00F44CD4" w:rsidP="00453C2A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أعطت ادارة الغذاء والدواء الأميركية</w:t>
      </w:r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  <w:r w:rsidR="00453C2A">
        <w:rPr>
          <w:rFonts w:ascii="Simplified Arabic" w:eastAsia="Times New Roman" w:hAnsi="Simplified Arabic" w:cs="Simplified Arabic"/>
          <w:sz w:val="28"/>
          <w:szCs w:val="28"/>
          <w:lang w:bidi="ar-EG"/>
        </w:rPr>
        <w:t>FDA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الرخصة لاستعمال المركب </w:t>
      </w:r>
      <w:r w:rsidRPr="00F44CD4">
        <w:rPr>
          <w:rFonts w:ascii="Simplified Arabic" w:eastAsia="Times New Roman" w:hAnsi="Simplified Arabic" w:cs="Simplified Arabic"/>
          <w:sz w:val="28"/>
          <w:szCs w:val="28"/>
          <w:lang w:bidi="ar-EG"/>
        </w:rPr>
        <w:t xml:space="preserve">liposomal </w:t>
      </w:r>
      <w:proofErr w:type="spellStart"/>
      <w:r w:rsidRPr="00F44CD4">
        <w:rPr>
          <w:rFonts w:ascii="Simplified Arabic" w:eastAsia="Times New Roman" w:hAnsi="Simplified Arabic" w:cs="Simplified Arabic"/>
          <w:sz w:val="28"/>
          <w:szCs w:val="28"/>
          <w:lang w:bidi="ar-EG"/>
        </w:rPr>
        <w:t>amphotericin</w:t>
      </w:r>
      <w:proofErr w:type="spellEnd"/>
      <w:r w:rsidRPr="00F44CD4">
        <w:rPr>
          <w:rFonts w:ascii="Simplified Arabic" w:eastAsia="Times New Roman" w:hAnsi="Simplified Arabic" w:cs="Simplified Arabic"/>
          <w:sz w:val="28"/>
          <w:szCs w:val="28"/>
          <w:lang w:bidi="ar-EG"/>
        </w:rPr>
        <w:t xml:space="preserve"> B</w:t>
      </w:r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في علاج </w:t>
      </w:r>
      <w:proofErr w:type="spellStart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اللشمانيا</w:t>
      </w:r>
      <w:proofErr w:type="spellEnd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</w:t>
      </w:r>
      <w:proofErr w:type="spellStart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>الحشوية</w:t>
      </w:r>
      <w:proofErr w:type="spellEnd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, وفي عام 2014 أقرت </w:t>
      </w:r>
      <w:r w:rsidR="00453C2A">
        <w:rPr>
          <w:rFonts w:ascii="Simplified Arabic" w:eastAsia="Times New Roman" w:hAnsi="Simplified Arabic" w:cs="Simplified Arabic"/>
          <w:sz w:val="28"/>
          <w:szCs w:val="28"/>
          <w:lang w:bidi="ar-SY"/>
        </w:rPr>
        <w:t>FDA</w:t>
      </w:r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استخدام عقار </w:t>
      </w:r>
      <w:proofErr w:type="spellStart"/>
      <w:r w:rsidR="00453C2A">
        <w:rPr>
          <w:rFonts w:ascii="Simplified Arabic" w:eastAsia="Times New Roman" w:hAnsi="Simplified Arabic" w:cs="Simplified Arabic"/>
          <w:sz w:val="28"/>
          <w:szCs w:val="28"/>
          <w:lang w:bidi="ar-SY"/>
        </w:rPr>
        <w:t>miltefosin</w:t>
      </w:r>
      <w:r w:rsidR="00AE3027">
        <w:rPr>
          <w:rFonts w:ascii="Simplified Arabic" w:eastAsia="Times New Roman" w:hAnsi="Simplified Arabic" w:cs="Simplified Arabic"/>
          <w:sz w:val="28"/>
          <w:szCs w:val="28"/>
          <w:lang w:bidi="ar-SY"/>
        </w:rPr>
        <w:t>e</w:t>
      </w:r>
      <w:proofErr w:type="spellEnd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</w:t>
      </w:r>
      <w:r w:rsidR="00C6456E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بالطريق الفموي </w:t>
      </w:r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في علاج كل أشكال </w:t>
      </w:r>
      <w:proofErr w:type="spellStart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اللشمانيا</w:t>
      </w:r>
      <w:proofErr w:type="spellEnd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(</w:t>
      </w:r>
      <w:proofErr w:type="spellStart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الحشوية</w:t>
      </w:r>
      <w:proofErr w:type="spellEnd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والمخاطية والجلدية</w:t>
      </w:r>
      <w:proofErr w:type="spellStart"/>
      <w:r w:rsidR="00453C2A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).</w:t>
      </w:r>
      <w:proofErr w:type="spellEnd"/>
    </w:p>
    <w:p w:rsidR="002620CC" w:rsidRDefault="005235EC" w:rsidP="005235EC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تتوافر</w:t>
      </w:r>
      <w:r w:rsidR="002620CC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أيضا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بعض العلاجات الأخرى ل</w:t>
      </w:r>
      <w:r w:rsidR="000F2374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أ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دواء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اللشمانيا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مثل الأدوية المعدة </w:t>
      </w:r>
      <w:r w:rsidRPr="005235EC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للحقن</w:t>
      </w:r>
    </w:p>
    <w:p w:rsidR="00C12C7C" w:rsidRPr="000F2374" w:rsidRDefault="005235EC" w:rsidP="00CB49BF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 w:rsidRPr="005235EC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SY"/>
        </w:rPr>
        <w:t xml:space="preserve"> </w:t>
      </w:r>
      <w:proofErr w:type="spellStart"/>
      <w:r w:rsidRPr="005235EC">
        <w:rPr>
          <w:rStyle w:val="a5"/>
          <w:rFonts w:ascii="Segoe UI" w:hAnsi="Segoe UI" w:cs="Segoe UI"/>
          <w:b w:val="0"/>
          <w:bCs w:val="0"/>
          <w:color w:val="000000"/>
          <w:sz w:val="26"/>
          <w:szCs w:val="26"/>
          <w:shd w:val="clear" w:color="auto" w:fill="FFFFFF"/>
        </w:rPr>
        <w:t>amphotericin</w:t>
      </w:r>
      <w:proofErr w:type="spellEnd"/>
      <w:r w:rsidRPr="005235EC">
        <w:rPr>
          <w:rStyle w:val="a5"/>
          <w:rFonts w:ascii="Segoe UI" w:hAnsi="Segoe UI" w:cs="Segoe UI"/>
          <w:b w:val="0"/>
          <w:bCs w:val="0"/>
          <w:color w:val="000000"/>
          <w:sz w:val="26"/>
          <w:szCs w:val="26"/>
          <w:shd w:val="clear" w:color="auto" w:fill="FFFFFF"/>
        </w:rPr>
        <w:t xml:space="preserve"> B </w:t>
      </w:r>
      <w:proofErr w:type="spellStart"/>
      <w:r w:rsidRPr="005235EC">
        <w:rPr>
          <w:rStyle w:val="a5"/>
          <w:rFonts w:ascii="Segoe UI" w:hAnsi="Segoe UI" w:cs="Segoe UI"/>
          <w:b w:val="0"/>
          <w:bCs w:val="0"/>
          <w:color w:val="000000"/>
          <w:sz w:val="26"/>
          <w:szCs w:val="26"/>
          <w:shd w:val="clear" w:color="auto" w:fill="FFFFFF"/>
        </w:rPr>
        <w:t>deoxycholate</w:t>
      </w:r>
      <w:proofErr w:type="spellEnd"/>
      <w:r w:rsidRPr="005235EC">
        <w:rPr>
          <w:rFonts w:ascii="Segoe UI" w:hAnsi="Segoe UI" w:cs="Segoe UI"/>
          <w:b/>
          <w:bCs/>
          <w:color w:val="000000"/>
          <w:sz w:val="26"/>
          <w:szCs w:val="26"/>
          <w:shd w:val="clear" w:color="auto" w:fill="FFFFFF"/>
        </w:rPr>
        <w:t> </w:t>
      </w:r>
      <w:r w:rsidRPr="005235EC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SY"/>
        </w:rPr>
        <w:t xml:space="preserve"> </w:t>
      </w:r>
      <w:r w:rsidRPr="005235EC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و</w:t>
      </w:r>
      <w:r w:rsidRPr="005235EC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SY"/>
        </w:rPr>
        <w:t xml:space="preserve"> </w:t>
      </w:r>
      <w:proofErr w:type="spellStart"/>
      <w:r w:rsidRPr="005235EC">
        <w:rPr>
          <w:rStyle w:val="a5"/>
          <w:rFonts w:ascii="Segoe UI" w:hAnsi="Segoe UI" w:cs="Segoe UI"/>
          <w:b w:val="0"/>
          <w:bCs w:val="0"/>
          <w:color w:val="000000"/>
          <w:sz w:val="26"/>
          <w:szCs w:val="26"/>
          <w:shd w:val="clear" w:color="auto" w:fill="FFFFFF"/>
        </w:rPr>
        <w:t>pentamidine</w:t>
      </w:r>
      <w:proofErr w:type="spellEnd"/>
      <w:r w:rsidR="00C12C7C">
        <w:rPr>
          <w:rFonts w:ascii="Simplified Arabic" w:eastAsia="Times New Roman" w:hAnsi="Simplified Arabic" w:cs="Simplified Arabic"/>
          <w:b/>
          <w:bCs/>
          <w:sz w:val="28"/>
          <w:szCs w:val="28"/>
          <w:lang w:bidi="ar-SY"/>
        </w:rPr>
        <w:t xml:space="preserve"> </w:t>
      </w:r>
      <w:r w:rsidR="00C12C7C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SY"/>
        </w:rPr>
        <w:t xml:space="preserve"> </w:t>
      </w:r>
      <w:r w:rsidR="00C12C7C" w:rsidRPr="00C12C7C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و كذلك مركبات </w:t>
      </w:r>
      <w:proofErr w:type="spellStart"/>
      <w:r w:rsidR="00C12C7C" w:rsidRPr="00C12C7C">
        <w:rPr>
          <w:rFonts w:ascii="Simplified Arabic" w:eastAsia="Times New Roman" w:hAnsi="Simplified Arabic" w:cs="Simplified Arabic"/>
          <w:sz w:val="28"/>
          <w:szCs w:val="28"/>
          <w:lang w:bidi="ar-SY"/>
        </w:rPr>
        <w:t>A</w:t>
      </w:r>
      <w:r w:rsidR="00C12C7C">
        <w:rPr>
          <w:rFonts w:ascii="Simplified Arabic" w:eastAsia="Times New Roman" w:hAnsi="Simplified Arabic" w:cs="Simplified Arabic"/>
          <w:sz w:val="28"/>
          <w:szCs w:val="28"/>
          <w:lang w:bidi="ar-SY"/>
        </w:rPr>
        <w:t>z</w:t>
      </w:r>
      <w:r w:rsidR="00C12C7C" w:rsidRPr="00C12C7C">
        <w:rPr>
          <w:rFonts w:ascii="Simplified Arabic" w:eastAsia="Times New Roman" w:hAnsi="Simplified Arabic" w:cs="Simplified Arabic"/>
          <w:sz w:val="28"/>
          <w:szCs w:val="28"/>
          <w:lang w:bidi="ar-SY"/>
        </w:rPr>
        <w:t>ole</w:t>
      </w:r>
      <w:proofErr w:type="spellEnd"/>
      <w:r w:rsidR="00C12C7C" w:rsidRPr="00C12C7C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المعطاة عن طريق الفم مثل</w:t>
      </w:r>
      <w:r w:rsidR="00C12C7C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SY"/>
        </w:rPr>
        <w:t xml:space="preserve"> </w:t>
      </w:r>
      <w:r w:rsidR="00C12C7C" w:rsidRPr="00C12C7C">
        <w:rPr>
          <w:rFonts w:ascii="Segoe UI" w:hAnsi="Segoe UI" w:cs="Segoe UI"/>
          <w:b/>
          <w:bCs/>
          <w:color w:val="000000"/>
          <w:sz w:val="26"/>
          <w:szCs w:val="26"/>
          <w:shd w:val="clear" w:color="auto" w:fill="FFFFFF"/>
        </w:rPr>
        <w:t>(</w:t>
      </w:r>
      <w:proofErr w:type="spellStart"/>
      <w:r w:rsidR="00C12C7C" w:rsidRPr="00C12C7C">
        <w:rPr>
          <w:rStyle w:val="a5"/>
          <w:rFonts w:ascii="Segoe UI" w:hAnsi="Segoe UI" w:cs="Segoe UI"/>
          <w:b w:val="0"/>
          <w:bCs w:val="0"/>
          <w:color w:val="000000"/>
          <w:sz w:val="26"/>
          <w:szCs w:val="26"/>
          <w:shd w:val="clear" w:color="auto" w:fill="FFFFFF"/>
        </w:rPr>
        <w:t>ketoconazole</w:t>
      </w:r>
      <w:proofErr w:type="spellEnd"/>
      <w:r w:rsidR="00C12C7C" w:rsidRPr="00C12C7C">
        <w:rPr>
          <w:rFonts w:ascii="Segoe UI" w:hAnsi="Segoe UI" w:cs="Segoe UI"/>
          <w:b/>
          <w:bCs/>
          <w:color w:val="000000"/>
          <w:sz w:val="26"/>
          <w:szCs w:val="26"/>
          <w:shd w:val="clear" w:color="auto" w:fill="FFFFFF"/>
        </w:rPr>
        <w:t>, </w:t>
      </w:r>
      <w:proofErr w:type="spellStart"/>
      <w:r w:rsidR="00C12C7C" w:rsidRPr="00C12C7C">
        <w:rPr>
          <w:rStyle w:val="a5"/>
          <w:rFonts w:ascii="Segoe UI" w:hAnsi="Segoe UI" w:cs="Segoe UI"/>
          <w:b w:val="0"/>
          <w:bCs w:val="0"/>
          <w:color w:val="000000"/>
          <w:sz w:val="26"/>
          <w:szCs w:val="26"/>
          <w:shd w:val="clear" w:color="auto" w:fill="FFFFFF"/>
        </w:rPr>
        <w:t>itraconazole</w:t>
      </w:r>
      <w:proofErr w:type="spellEnd"/>
      <w:r w:rsidR="00C12C7C" w:rsidRPr="00C12C7C">
        <w:rPr>
          <w:rFonts w:ascii="Segoe UI" w:hAnsi="Segoe UI" w:cs="Segoe UI"/>
          <w:b/>
          <w:bCs/>
          <w:color w:val="000000"/>
          <w:sz w:val="26"/>
          <w:szCs w:val="26"/>
          <w:shd w:val="clear" w:color="auto" w:fill="FFFFFF"/>
        </w:rPr>
        <w:t xml:space="preserve">, </w:t>
      </w:r>
      <w:r w:rsidR="00C12C7C" w:rsidRPr="00C12C7C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>and</w:t>
      </w:r>
      <w:r w:rsidR="00C12C7C" w:rsidRPr="00C12C7C">
        <w:rPr>
          <w:rFonts w:ascii="Segoe UI" w:hAnsi="Segoe UI" w:cs="Segoe UI"/>
          <w:b/>
          <w:bCs/>
          <w:color w:val="000000"/>
          <w:sz w:val="26"/>
          <w:szCs w:val="26"/>
          <w:shd w:val="clear" w:color="auto" w:fill="FFFFFF"/>
        </w:rPr>
        <w:t> </w:t>
      </w:r>
      <w:proofErr w:type="spellStart"/>
      <w:r w:rsidR="00C12C7C" w:rsidRPr="00C12C7C">
        <w:rPr>
          <w:rStyle w:val="a5"/>
          <w:rFonts w:ascii="Segoe UI" w:hAnsi="Segoe UI" w:cs="Segoe UI"/>
          <w:b w:val="0"/>
          <w:bCs w:val="0"/>
          <w:color w:val="000000"/>
          <w:sz w:val="26"/>
          <w:szCs w:val="26"/>
          <w:shd w:val="clear" w:color="auto" w:fill="FFFFFF"/>
        </w:rPr>
        <w:t>fluconazole</w:t>
      </w:r>
      <w:proofErr w:type="spellEnd"/>
      <w:r w:rsidR="00C12C7C" w:rsidRPr="000F2374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>)</w:t>
      </w:r>
      <w:r w:rsidR="000F2374" w:rsidRPr="000F2374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. </w:t>
      </w:r>
    </w:p>
    <w:p w:rsidR="000F2374" w:rsidRPr="000F2374" w:rsidRDefault="000F2374" w:rsidP="00CB49BF">
      <w:pPr>
        <w:spacing w:after="120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</w:pPr>
      <w:r w:rsidRPr="000F2374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فيما يخص </w:t>
      </w:r>
      <w:proofErr w:type="spellStart"/>
      <w:r w:rsidRPr="000F2374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اللشمانيا</w:t>
      </w:r>
      <w:proofErr w:type="spellEnd"/>
      <w:r w:rsidRPr="000F2374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الجلدية توجد بعض العلاجات الفيزيائية والتي يمكن تطبيقها عند المريض كاستعمال البرودة بتطبيق الفحم الثلجي او </w:t>
      </w:r>
      <w:proofErr w:type="spellStart"/>
      <w:r w:rsidRPr="000F2374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>الآزوت</w:t>
      </w:r>
      <w:proofErr w:type="spellEnd"/>
      <w:r w:rsidRPr="000F2374"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 السائل</w:t>
      </w:r>
    </w:p>
    <w:p w:rsidR="001A2304" w:rsidRDefault="00244A27">
      <w:pPr>
        <w:rPr>
          <w:lang w:bidi="ar-SY"/>
        </w:rPr>
      </w:pPr>
      <w:r>
        <w:rPr>
          <w:rFonts w:hint="cs"/>
          <w:rtl/>
          <w:lang w:bidi="ar-SY"/>
        </w:rPr>
        <w:t>----------------------------------------------------------------------------------------------------------------</w:t>
      </w:r>
      <w:proofErr w:type="spellStart"/>
      <w:r>
        <w:rPr>
          <w:rFonts w:hint="cs"/>
          <w:rtl/>
          <w:lang w:bidi="ar-SY"/>
        </w:rPr>
        <w:t>-</w:t>
      </w:r>
      <w:proofErr w:type="spellEnd"/>
    </w:p>
    <w:sectPr w:rsidR="001A2304" w:rsidSect="002239F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E3AF3"/>
    <w:rsid w:val="000F2374"/>
    <w:rsid w:val="001A2304"/>
    <w:rsid w:val="001E18F8"/>
    <w:rsid w:val="001E3AF3"/>
    <w:rsid w:val="002239FA"/>
    <w:rsid w:val="00244A27"/>
    <w:rsid w:val="002620CC"/>
    <w:rsid w:val="002B04BF"/>
    <w:rsid w:val="00453C2A"/>
    <w:rsid w:val="004933AE"/>
    <w:rsid w:val="005235EC"/>
    <w:rsid w:val="00554DB2"/>
    <w:rsid w:val="00857FF1"/>
    <w:rsid w:val="009555BD"/>
    <w:rsid w:val="009958C5"/>
    <w:rsid w:val="00AA6F50"/>
    <w:rsid w:val="00AE3027"/>
    <w:rsid w:val="00BA44CA"/>
    <w:rsid w:val="00C12C7C"/>
    <w:rsid w:val="00C6456E"/>
    <w:rsid w:val="00CB49BF"/>
    <w:rsid w:val="00DC6FE1"/>
    <w:rsid w:val="00F44CD4"/>
    <w:rsid w:val="00F50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AF3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E3AF3"/>
    <w:rPr>
      <w:rFonts w:ascii="Tahoma" w:eastAsia="Calibri" w:hAnsi="Tahoma" w:cs="Tahoma"/>
      <w:sz w:val="16"/>
      <w:szCs w:val="16"/>
    </w:rPr>
  </w:style>
  <w:style w:type="character" w:styleId="a4">
    <w:name w:val="Emphasis"/>
    <w:basedOn w:val="a0"/>
    <w:uiPriority w:val="20"/>
    <w:qFormat/>
    <w:rsid w:val="00C6456E"/>
    <w:rPr>
      <w:i/>
      <w:iCs/>
    </w:rPr>
  </w:style>
  <w:style w:type="character" w:styleId="a5">
    <w:name w:val="Strong"/>
    <w:basedOn w:val="a0"/>
    <w:uiPriority w:val="22"/>
    <w:qFormat/>
    <w:rsid w:val="005235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2023-04-14T19:51:00Z</dcterms:created>
  <dcterms:modified xsi:type="dcterms:W3CDTF">2023-04-24T21:29:00Z</dcterms:modified>
</cp:coreProperties>
</file>