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70EE5D37" w:rsidR="00446A4B" w:rsidRPr="00446A4B" w:rsidRDefault="00446A4B" w:rsidP="00500CD4">
      <w:pPr>
        <w:pStyle w:val="1"/>
        <w:rPr>
          <w:rFonts w:ascii="Sakkal Majalla" w:hAnsi="Sakkal Majalla" w:cs="Sakkal Majalla"/>
          <w:rtl/>
        </w:rPr>
      </w:pPr>
      <w:r w:rsidRPr="00446A4B">
        <w:rPr>
          <w:rFonts w:ascii="Sakkal Majalla" w:hAnsi="Sakkal Majalla" w:cs="Sakkal Majalla"/>
          <w:rtl/>
        </w:rPr>
        <w:t xml:space="preserve">كلية: </w:t>
      </w:r>
      <w:r w:rsidR="00500CD4">
        <w:rPr>
          <w:rFonts w:ascii="Sakkal Majalla" w:hAnsi="Sakkal Majalla" w:cs="Sakkal Majalla" w:hint="cs"/>
          <w:rtl/>
        </w:rPr>
        <w:t>الصيدلة</w:t>
      </w:r>
    </w:p>
    <w:p w14:paraId="218BF334" w14:textId="6DE162B2" w:rsidR="00446A4B" w:rsidRDefault="00446A4B" w:rsidP="00446A4B">
      <w:pPr>
        <w:pStyle w:val="1"/>
        <w:rPr>
          <w:rFonts w:ascii="Sakkal Majalla" w:hAnsi="Sakkal Majalla" w:cs="Sakkal Majalla"/>
          <w:rtl/>
        </w:rPr>
      </w:pPr>
      <w:r w:rsidRPr="00446A4B">
        <w:rPr>
          <w:rFonts w:ascii="Sakkal Majalla" w:hAnsi="Sakkal Majalla" w:cs="Sakkal Majalla"/>
          <w:rtl/>
        </w:rPr>
        <w:t>قسم: ..............................................</w:t>
      </w:r>
    </w:p>
    <w:p w14:paraId="2E6F761C" w14:textId="505E2D1A" w:rsidR="009C0A33" w:rsidRPr="00446A4B" w:rsidRDefault="005B4EF4" w:rsidP="00500CD4">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500CD4">
        <w:rPr>
          <w:rFonts w:ascii="Sakkal Majalla" w:hAnsi="Sakkal Majalla" w:cs="Sakkal Majalla" w:hint="cs"/>
          <w:rtl/>
        </w:rPr>
        <w:t>عملي علم الأدوية 2</w:t>
      </w:r>
    </w:p>
    <w:p w14:paraId="7B8DC8B7" w14:textId="20F0B759" w:rsidR="00446A4B" w:rsidRPr="00446A4B" w:rsidRDefault="009C0A33" w:rsidP="00500CD4">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500CD4">
        <w:rPr>
          <w:rFonts w:ascii="Sakkal Majalla" w:hAnsi="Sakkal Majalla" w:cs="Sakkal Majalla" w:hint="cs"/>
          <w:rtl/>
        </w:rPr>
        <w:t>8</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30553C1C" w:rsidR="009C0A33" w:rsidRPr="00446A4B" w:rsidRDefault="00500CD4" w:rsidP="00500CD4">
      <w:pPr>
        <w:pStyle w:val="1"/>
        <w:rPr>
          <w:rFonts w:ascii="Sakkal Majalla" w:hAnsi="Sakkal Majalla" w:cs="Sakkal Majalla" w:hint="cs"/>
          <w:lang w:bidi="ar-SA"/>
        </w:rPr>
      </w:pPr>
      <w:r w:rsidRPr="00500CD4">
        <w:rPr>
          <w:rFonts w:ascii="Sakkal Majalla" w:hAnsi="Sakkal Majalla" w:cs="Sakkal Majalla"/>
          <w:rtl/>
          <w:lang w:bidi="ar-SA"/>
        </w:rPr>
        <w:t xml:space="preserve">الأدوية الجلدية </w:t>
      </w:r>
      <w:r w:rsidRPr="00500CD4">
        <w:rPr>
          <w:rFonts w:ascii="Sakkal Majalla" w:hAnsi="Sakkal Majalla" w:cs="Sakkal Majalla"/>
          <w:lang w:bidi="ar-SA"/>
        </w:rPr>
        <w:t>Dermatological Drugs</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5E5109E" w:rsidR="00EE29E3" w:rsidRPr="00EE29E3" w:rsidRDefault="00EE29E3" w:rsidP="00EE29E3">
      <w:pPr>
        <w:rPr>
          <w:b/>
          <w:bCs/>
        </w:rPr>
      </w:pPr>
      <w:r w:rsidRPr="00EE29E3">
        <w:rPr>
          <w:rFonts w:hint="cs"/>
          <w:b/>
          <w:bCs/>
          <w:rtl/>
        </w:rPr>
        <w:t>الفصل الدراسي                                                                                                                                                                                            العام الدراسي</w:t>
      </w:r>
    </w:p>
    <w:p w14:paraId="61BA6A3D" w14:textId="77777777" w:rsidR="00847301" w:rsidRPr="00446A4B" w:rsidRDefault="00847301" w:rsidP="00BB2074">
      <w:pPr>
        <w:pStyle w:val="a8"/>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c"/>
            <w:bidi/>
            <w:rPr>
              <w:rFonts w:ascii="Sakkal Majalla" w:hAnsi="Sakkal Majalla" w:cs="Sakkal Majalla"/>
            </w:rPr>
          </w:pPr>
          <w:r w:rsidRPr="00446A4B">
            <w:rPr>
              <w:rFonts w:ascii="Sakkal Majalla" w:hAnsi="Sakkal Majalla" w:cs="Sakkal Majalla"/>
            </w:rPr>
            <w:t>Contents</w:t>
          </w:r>
        </w:p>
      </w:sdtContent>
    </w:sdt>
    <w:tbl>
      <w:tblPr>
        <w:tblStyle w:val="ab"/>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8"/>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8"/>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32DE60B5" w:rsidR="00855B13" w:rsidRPr="00446A4B" w:rsidRDefault="00E37F6B" w:rsidP="00D05624">
            <w:pPr>
              <w:pStyle w:val="a8"/>
              <w:rPr>
                <w:rFonts w:ascii="Sakkal Majalla" w:hAnsi="Sakkal Majalla" w:cs="Sakkal Majalla"/>
                <w:rtl/>
              </w:rPr>
            </w:pPr>
            <w:r>
              <w:rPr>
                <w:rFonts w:ascii="Sakkal Majalla" w:hAnsi="Sakkal Majalla" w:cs="Sakkal Majalla"/>
                <w:rtl/>
              </w:rPr>
              <w:t>معلومات حول جلد الإنسان</w:t>
            </w:r>
          </w:p>
        </w:tc>
        <w:tc>
          <w:tcPr>
            <w:tcW w:w="1553" w:type="dxa"/>
          </w:tcPr>
          <w:p w14:paraId="781F1A5E" w14:textId="1830BFBF" w:rsidR="00855B13" w:rsidRPr="00446A4B" w:rsidRDefault="00E37F6B" w:rsidP="00D05624">
            <w:pPr>
              <w:pStyle w:val="a8"/>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4C149CF8" w:rsidR="00855B13" w:rsidRPr="00446A4B" w:rsidRDefault="007C3D5F" w:rsidP="00D05624">
            <w:pPr>
              <w:pStyle w:val="a8"/>
              <w:rPr>
                <w:rFonts w:ascii="Sakkal Majalla" w:hAnsi="Sakkal Majalla" w:cs="Sakkal Majalla"/>
                <w:rtl/>
              </w:rPr>
            </w:pPr>
            <w:r>
              <w:rPr>
                <w:rFonts w:ascii="Sakkal Majalla" w:hAnsi="Sakkal Majalla" w:cs="Sakkal Majalla"/>
                <w:rtl/>
              </w:rPr>
              <w:t>الأدوية الجلدية المستخدمة</w:t>
            </w:r>
          </w:p>
        </w:tc>
        <w:tc>
          <w:tcPr>
            <w:tcW w:w="1553" w:type="dxa"/>
          </w:tcPr>
          <w:p w14:paraId="2F9FBC90" w14:textId="4DD6C43D" w:rsidR="00855B13" w:rsidRPr="00446A4B" w:rsidRDefault="007C3D5F" w:rsidP="00D05624">
            <w:pPr>
              <w:pStyle w:val="a8"/>
              <w:rPr>
                <w:rFonts w:ascii="Sakkal Majalla" w:hAnsi="Sakkal Majalla" w:cs="Sakkal Majalla"/>
                <w:rtl/>
              </w:rPr>
            </w:pPr>
            <w:r>
              <w:rPr>
                <w:rFonts w:ascii="Sakkal Majalla" w:hAnsi="Sakkal Majalla" w:cs="Sakkal Majalla" w:hint="cs"/>
                <w:rtl/>
              </w:rPr>
              <w:t>4</w:t>
            </w:r>
          </w:p>
        </w:tc>
      </w:tr>
      <w:tr w:rsidR="00855B13" w:rsidRPr="00446A4B" w14:paraId="5A182C2F" w14:textId="77777777" w:rsidTr="00855B13">
        <w:tc>
          <w:tcPr>
            <w:tcW w:w="7463" w:type="dxa"/>
          </w:tcPr>
          <w:p w14:paraId="26C956BE" w14:textId="54F87AF9" w:rsidR="00855B13" w:rsidRPr="00446A4B" w:rsidRDefault="000A1397" w:rsidP="00D05624">
            <w:pPr>
              <w:pStyle w:val="a8"/>
              <w:rPr>
                <w:rFonts w:ascii="Sakkal Majalla" w:hAnsi="Sakkal Majalla" w:cs="Sakkal Majalla" w:hint="cs"/>
                <w:rtl/>
              </w:rPr>
            </w:pPr>
            <w:proofErr w:type="spellStart"/>
            <w:r>
              <w:rPr>
                <w:rFonts w:ascii="Sakkal Majalla" w:hAnsi="Sakkal Majalla" w:cs="Sakkal Majalla"/>
                <w:rtl/>
              </w:rPr>
              <w:t>الكورتيكوئيدات</w:t>
            </w:r>
            <w:proofErr w:type="spellEnd"/>
            <w:r>
              <w:rPr>
                <w:rFonts w:ascii="Sakkal Majalla" w:hAnsi="Sakkal Majalla" w:cs="Sakkal Majalla"/>
                <w:rtl/>
              </w:rPr>
              <w:t xml:space="preserve"> السكرية الموضعية</w:t>
            </w:r>
          </w:p>
        </w:tc>
        <w:tc>
          <w:tcPr>
            <w:tcW w:w="1553" w:type="dxa"/>
          </w:tcPr>
          <w:p w14:paraId="1511773D" w14:textId="6DAF5DC9" w:rsidR="00855B13" w:rsidRPr="00446A4B" w:rsidRDefault="000A1397" w:rsidP="00D05624">
            <w:pPr>
              <w:pStyle w:val="a8"/>
              <w:rPr>
                <w:rFonts w:ascii="Sakkal Majalla" w:hAnsi="Sakkal Majalla" w:cs="Sakkal Majalla"/>
                <w:rtl/>
              </w:rPr>
            </w:pPr>
            <w:r>
              <w:rPr>
                <w:rFonts w:ascii="Sakkal Majalla" w:hAnsi="Sakkal Majalla" w:cs="Sakkal Majalla" w:hint="cs"/>
                <w:rtl/>
              </w:rPr>
              <w:t>4</w:t>
            </w:r>
          </w:p>
        </w:tc>
      </w:tr>
      <w:tr w:rsidR="00855B13" w:rsidRPr="00446A4B" w14:paraId="4C34C614" w14:textId="77777777" w:rsidTr="00855B13">
        <w:tc>
          <w:tcPr>
            <w:tcW w:w="7463" w:type="dxa"/>
          </w:tcPr>
          <w:p w14:paraId="6C63FCC9" w14:textId="4BC189BD" w:rsidR="00855B13" w:rsidRPr="00446A4B" w:rsidRDefault="000A1397" w:rsidP="00D05624">
            <w:pPr>
              <w:pStyle w:val="a8"/>
              <w:rPr>
                <w:rFonts w:ascii="Sakkal Majalla" w:hAnsi="Sakkal Majalla" w:cs="Sakkal Majalla"/>
                <w:rtl/>
              </w:rPr>
            </w:pPr>
            <w:proofErr w:type="spellStart"/>
            <w:r w:rsidRPr="000A1397">
              <w:rPr>
                <w:rFonts w:ascii="Sakkal Majalla" w:hAnsi="Sakkal Majalla" w:cs="Sakkal Majalla"/>
                <w:rtl/>
              </w:rPr>
              <w:t>الريتينوئيدات</w:t>
            </w:r>
            <w:proofErr w:type="spellEnd"/>
          </w:p>
        </w:tc>
        <w:tc>
          <w:tcPr>
            <w:tcW w:w="1553" w:type="dxa"/>
          </w:tcPr>
          <w:p w14:paraId="52E59292" w14:textId="41E6913A" w:rsidR="00855B13" w:rsidRPr="00446A4B" w:rsidRDefault="000A1397" w:rsidP="00D05624">
            <w:pPr>
              <w:pStyle w:val="a8"/>
              <w:rPr>
                <w:rFonts w:ascii="Sakkal Majalla" w:hAnsi="Sakkal Majalla" w:cs="Sakkal Majalla"/>
                <w:rtl/>
              </w:rPr>
            </w:pPr>
            <w:r>
              <w:rPr>
                <w:rFonts w:ascii="Sakkal Majalla" w:hAnsi="Sakkal Majalla" w:cs="Sakkal Majalla" w:hint="cs"/>
                <w:rtl/>
              </w:rPr>
              <w:t>4</w:t>
            </w:r>
          </w:p>
        </w:tc>
      </w:tr>
      <w:tr w:rsidR="00855B13" w:rsidRPr="00446A4B" w14:paraId="133CDF3E" w14:textId="77777777" w:rsidTr="00855B13">
        <w:tc>
          <w:tcPr>
            <w:tcW w:w="7463" w:type="dxa"/>
          </w:tcPr>
          <w:p w14:paraId="1F9FBB58" w14:textId="03F7516E" w:rsidR="00855B13" w:rsidRPr="00446A4B" w:rsidRDefault="00912DAD" w:rsidP="00D05624">
            <w:pPr>
              <w:pStyle w:val="a8"/>
              <w:rPr>
                <w:rFonts w:ascii="Sakkal Majalla" w:hAnsi="Sakkal Majalla" w:cs="Sakkal Majalla"/>
                <w:rtl/>
              </w:rPr>
            </w:pPr>
            <w:r>
              <w:rPr>
                <w:rFonts w:ascii="Sakkal Majalla" w:hAnsi="Sakkal Majalla" w:cs="Sakkal Majalla"/>
                <w:rtl/>
              </w:rPr>
              <w:t>بيتا كاروتين</w:t>
            </w:r>
          </w:p>
        </w:tc>
        <w:tc>
          <w:tcPr>
            <w:tcW w:w="1553" w:type="dxa"/>
          </w:tcPr>
          <w:p w14:paraId="4DE2DCC9" w14:textId="41FBA641" w:rsidR="00855B13" w:rsidRPr="00446A4B" w:rsidRDefault="00912DAD" w:rsidP="00D05624">
            <w:pPr>
              <w:pStyle w:val="a8"/>
              <w:rPr>
                <w:rFonts w:ascii="Sakkal Majalla" w:hAnsi="Sakkal Majalla" w:cs="Sakkal Majalla"/>
                <w:rtl/>
              </w:rPr>
            </w:pPr>
            <w:r>
              <w:rPr>
                <w:rFonts w:ascii="Sakkal Majalla" w:hAnsi="Sakkal Majalla" w:cs="Sakkal Majalla" w:hint="cs"/>
                <w:rtl/>
              </w:rPr>
              <w:t>5</w:t>
            </w:r>
          </w:p>
        </w:tc>
      </w:tr>
      <w:tr w:rsidR="00912DAD" w:rsidRPr="00446A4B" w14:paraId="65989417" w14:textId="77777777" w:rsidTr="00855B13">
        <w:tc>
          <w:tcPr>
            <w:tcW w:w="7463" w:type="dxa"/>
          </w:tcPr>
          <w:p w14:paraId="42468B0A" w14:textId="494CA890" w:rsidR="00912DAD" w:rsidRPr="00446A4B" w:rsidRDefault="00912DAD" w:rsidP="00D05624">
            <w:pPr>
              <w:pStyle w:val="a8"/>
              <w:rPr>
                <w:rFonts w:ascii="Sakkal Majalla" w:hAnsi="Sakkal Majalla" w:cs="Sakkal Majalla"/>
                <w:rtl/>
              </w:rPr>
            </w:pPr>
            <w:r>
              <w:rPr>
                <w:rFonts w:ascii="Sakkal Majalla" w:hAnsi="Sakkal Majalla" w:cs="Sakkal Majalla"/>
                <w:rtl/>
              </w:rPr>
              <w:t>مضادات الهيستامين</w:t>
            </w:r>
          </w:p>
        </w:tc>
        <w:tc>
          <w:tcPr>
            <w:tcW w:w="1553" w:type="dxa"/>
          </w:tcPr>
          <w:p w14:paraId="2750E61C" w14:textId="1CEB8AC2" w:rsidR="00912DAD" w:rsidRPr="00446A4B" w:rsidRDefault="00912DAD" w:rsidP="00D05624">
            <w:pPr>
              <w:pStyle w:val="a8"/>
              <w:rPr>
                <w:rFonts w:ascii="Sakkal Majalla" w:hAnsi="Sakkal Majalla" w:cs="Sakkal Majalla"/>
                <w:rtl/>
              </w:rPr>
            </w:pPr>
            <w:r>
              <w:rPr>
                <w:rFonts w:ascii="Sakkal Majalla" w:hAnsi="Sakkal Majalla" w:cs="Sakkal Majalla" w:hint="cs"/>
                <w:rtl/>
              </w:rPr>
              <w:t>5</w:t>
            </w:r>
          </w:p>
        </w:tc>
      </w:tr>
      <w:tr w:rsidR="00912DAD" w:rsidRPr="00446A4B" w14:paraId="1A66D5A5" w14:textId="77777777" w:rsidTr="00855B13">
        <w:tc>
          <w:tcPr>
            <w:tcW w:w="7463" w:type="dxa"/>
          </w:tcPr>
          <w:p w14:paraId="297620FB" w14:textId="5E5A254C" w:rsidR="00912DAD" w:rsidRPr="00446A4B" w:rsidRDefault="00912DAD" w:rsidP="00D05624">
            <w:pPr>
              <w:pStyle w:val="a8"/>
              <w:rPr>
                <w:rFonts w:ascii="Sakkal Majalla" w:hAnsi="Sakkal Majalla" w:cs="Sakkal Majalla"/>
                <w:rtl/>
              </w:rPr>
            </w:pPr>
            <w:r>
              <w:rPr>
                <w:rFonts w:ascii="Sakkal Majalla" w:hAnsi="Sakkal Majalla" w:cs="Sakkal Majalla"/>
                <w:rtl/>
              </w:rPr>
              <w:t>الصادات الحيوية</w:t>
            </w:r>
          </w:p>
        </w:tc>
        <w:tc>
          <w:tcPr>
            <w:tcW w:w="1553" w:type="dxa"/>
          </w:tcPr>
          <w:p w14:paraId="33DC02DE" w14:textId="5BDB3251" w:rsidR="00912DAD" w:rsidRPr="00446A4B" w:rsidRDefault="00912DAD" w:rsidP="00D05624">
            <w:pPr>
              <w:pStyle w:val="a8"/>
              <w:rPr>
                <w:rFonts w:ascii="Sakkal Majalla" w:hAnsi="Sakkal Majalla" w:cs="Sakkal Majalla"/>
                <w:rtl/>
              </w:rPr>
            </w:pPr>
            <w:r>
              <w:rPr>
                <w:rFonts w:ascii="Sakkal Majalla" w:hAnsi="Sakkal Majalla" w:cs="Sakkal Majalla" w:hint="cs"/>
                <w:rtl/>
              </w:rPr>
              <w:t>5</w:t>
            </w:r>
          </w:p>
        </w:tc>
      </w:tr>
      <w:tr w:rsidR="00912DAD" w:rsidRPr="00446A4B" w14:paraId="0104366A" w14:textId="77777777" w:rsidTr="00855B13">
        <w:tc>
          <w:tcPr>
            <w:tcW w:w="7463" w:type="dxa"/>
          </w:tcPr>
          <w:p w14:paraId="761EC9FE" w14:textId="67213762" w:rsidR="00912DAD" w:rsidRPr="00446A4B" w:rsidRDefault="00912DAD" w:rsidP="00D05624">
            <w:pPr>
              <w:pStyle w:val="a8"/>
              <w:rPr>
                <w:rFonts w:ascii="Sakkal Majalla" w:hAnsi="Sakkal Majalla" w:cs="Sakkal Majalla"/>
                <w:rtl/>
              </w:rPr>
            </w:pPr>
            <w:r>
              <w:rPr>
                <w:rFonts w:ascii="Sakkal Majalla" w:hAnsi="Sakkal Majalla" w:cs="Sakkal Majalla"/>
                <w:rtl/>
              </w:rPr>
              <w:t>مضادات الفطور</w:t>
            </w:r>
          </w:p>
        </w:tc>
        <w:tc>
          <w:tcPr>
            <w:tcW w:w="1553" w:type="dxa"/>
          </w:tcPr>
          <w:p w14:paraId="1638182D" w14:textId="0056AA49" w:rsidR="00912DAD" w:rsidRPr="00446A4B" w:rsidRDefault="00912DAD" w:rsidP="00D05624">
            <w:pPr>
              <w:pStyle w:val="a8"/>
              <w:rPr>
                <w:rFonts w:ascii="Sakkal Majalla" w:hAnsi="Sakkal Majalla" w:cs="Sakkal Majalla"/>
                <w:rtl/>
              </w:rPr>
            </w:pPr>
            <w:r>
              <w:rPr>
                <w:rFonts w:ascii="Sakkal Majalla" w:hAnsi="Sakkal Majalla" w:cs="Sakkal Majalla" w:hint="cs"/>
                <w:rtl/>
              </w:rPr>
              <w:t>6</w:t>
            </w:r>
          </w:p>
        </w:tc>
      </w:tr>
      <w:tr w:rsidR="00912DAD" w:rsidRPr="00446A4B" w14:paraId="18B11CBF" w14:textId="77777777" w:rsidTr="00855B13">
        <w:tc>
          <w:tcPr>
            <w:tcW w:w="7463" w:type="dxa"/>
          </w:tcPr>
          <w:p w14:paraId="42C1B445" w14:textId="0486E543" w:rsidR="00912DAD" w:rsidRPr="00446A4B" w:rsidRDefault="00912DAD" w:rsidP="00D05624">
            <w:pPr>
              <w:pStyle w:val="a8"/>
              <w:rPr>
                <w:rFonts w:ascii="Sakkal Majalla" w:hAnsi="Sakkal Majalla" w:cs="Sakkal Majalla"/>
                <w:rtl/>
              </w:rPr>
            </w:pPr>
            <w:r>
              <w:rPr>
                <w:rFonts w:ascii="Sakkal Majalla" w:hAnsi="Sakkal Majalla" w:cs="Sakkal Majalla"/>
                <w:rtl/>
              </w:rPr>
              <w:t>مضادات الفيروسات</w:t>
            </w:r>
          </w:p>
        </w:tc>
        <w:tc>
          <w:tcPr>
            <w:tcW w:w="1553" w:type="dxa"/>
          </w:tcPr>
          <w:p w14:paraId="1C2D80C1" w14:textId="4615DCFC" w:rsidR="00912DAD" w:rsidRPr="00446A4B" w:rsidRDefault="00912DAD" w:rsidP="00D05624">
            <w:pPr>
              <w:pStyle w:val="a8"/>
              <w:rPr>
                <w:rFonts w:ascii="Sakkal Majalla" w:hAnsi="Sakkal Majalla" w:cs="Sakkal Majalla"/>
                <w:rtl/>
              </w:rPr>
            </w:pPr>
            <w:r>
              <w:rPr>
                <w:rFonts w:ascii="Sakkal Majalla" w:hAnsi="Sakkal Majalla" w:cs="Sakkal Majalla" w:hint="cs"/>
                <w:rtl/>
              </w:rPr>
              <w:t>6</w:t>
            </w:r>
          </w:p>
        </w:tc>
      </w:tr>
      <w:tr w:rsidR="00912DAD" w:rsidRPr="00446A4B" w14:paraId="5271E9D8" w14:textId="77777777" w:rsidTr="00855B13">
        <w:tc>
          <w:tcPr>
            <w:tcW w:w="7463" w:type="dxa"/>
          </w:tcPr>
          <w:p w14:paraId="5DA87A71" w14:textId="0B0390B6" w:rsidR="00912DAD" w:rsidRPr="00446A4B" w:rsidRDefault="00912DAD" w:rsidP="00D05624">
            <w:pPr>
              <w:pStyle w:val="a8"/>
              <w:rPr>
                <w:rFonts w:ascii="Sakkal Majalla" w:hAnsi="Sakkal Majalla" w:cs="Sakkal Majalla"/>
                <w:rtl/>
              </w:rPr>
            </w:pPr>
            <w:r w:rsidRPr="00912DAD">
              <w:rPr>
                <w:rFonts w:ascii="Sakkal Majalla" w:hAnsi="Sakkal Majalla" w:cs="Sakkal Majalla"/>
                <w:rtl/>
              </w:rPr>
              <w:t>ا</w:t>
            </w:r>
            <w:r>
              <w:rPr>
                <w:rFonts w:ascii="Sakkal Majalla" w:hAnsi="Sakkal Majalla" w:cs="Sakkal Majalla"/>
                <w:rtl/>
              </w:rPr>
              <w:t>لأدوية المستخدمة لعلاج الجائحات</w:t>
            </w:r>
          </w:p>
        </w:tc>
        <w:tc>
          <w:tcPr>
            <w:tcW w:w="1553" w:type="dxa"/>
          </w:tcPr>
          <w:p w14:paraId="236E1D97" w14:textId="22D34B8B" w:rsidR="00912DAD" w:rsidRPr="00446A4B" w:rsidRDefault="00912DAD" w:rsidP="00D05624">
            <w:pPr>
              <w:pStyle w:val="a8"/>
              <w:rPr>
                <w:rFonts w:ascii="Sakkal Majalla" w:hAnsi="Sakkal Majalla" w:cs="Sakkal Majalla"/>
                <w:rtl/>
              </w:rPr>
            </w:pPr>
            <w:r>
              <w:rPr>
                <w:rFonts w:ascii="Sakkal Majalla" w:hAnsi="Sakkal Majalla" w:cs="Sakkal Majalla" w:hint="cs"/>
                <w:rtl/>
              </w:rPr>
              <w:t>6</w:t>
            </w:r>
          </w:p>
        </w:tc>
      </w:tr>
    </w:tbl>
    <w:p w14:paraId="4ED4AB76" w14:textId="77777777" w:rsidR="00847301" w:rsidRPr="00446A4B" w:rsidRDefault="00847301" w:rsidP="00D05624">
      <w:pPr>
        <w:pStyle w:val="a8"/>
        <w:rPr>
          <w:rFonts w:ascii="Sakkal Majalla" w:hAnsi="Sakkal Majalla" w:cs="Sakkal Majalla"/>
          <w:rtl/>
        </w:rPr>
      </w:pPr>
    </w:p>
    <w:p w14:paraId="2B5A7F6E" w14:textId="1F05DA88" w:rsidR="00847301" w:rsidRPr="00446A4B" w:rsidRDefault="00847301" w:rsidP="00912DAD">
      <w:pPr>
        <w:rPr>
          <w:rtl/>
        </w:rPr>
      </w:pPr>
      <w:r w:rsidRPr="00446A4B">
        <w:rPr>
          <w:rtl/>
        </w:rPr>
        <w:br w:type="page"/>
      </w:r>
      <w:bookmarkStart w:id="0" w:name="_Toc133308112"/>
      <w:r w:rsidRPr="00446A4B">
        <w:rPr>
          <w:rtl/>
        </w:rPr>
        <w:lastRenderedPageBreak/>
        <w:t>الغاية من الجلسة:</w:t>
      </w:r>
      <w:bookmarkEnd w:id="0"/>
    </w:p>
    <w:p w14:paraId="49D77427" w14:textId="5BB4A923" w:rsidR="00847301" w:rsidRPr="00446A4B" w:rsidRDefault="00BD69B0" w:rsidP="00BD69B0">
      <w:pPr>
        <w:rPr>
          <w:rtl/>
        </w:rPr>
      </w:pPr>
      <w:r>
        <w:rPr>
          <w:rFonts w:hint="cs"/>
          <w:rtl/>
        </w:rPr>
        <w:t>التعريف بأهم الأدوية الجلدية المستخدمة.</w:t>
      </w:r>
    </w:p>
    <w:p w14:paraId="698FEA29" w14:textId="77777777" w:rsidR="00847301" w:rsidRPr="00446A4B"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Start w:id="2" w:name="_GoBack"/>
      <w:bookmarkEnd w:id="2"/>
      <w:r w:rsidRPr="00446A4B">
        <w:rPr>
          <w:rFonts w:ascii="Sakkal Majalla" w:hAnsi="Sakkal Majalla" w:cs="Sakkal Majalla"/>
          <w:rtl/>
        </w:rPr>
        <w:t>:</w:t>
      </w:r>
      <w:bookmarkEnd w:id="1"/>
    </w:p>
    <w:p w14:paraId="546037C6" w14:textId="6EF01FF1" w:rsidR="00AC0DE1" w:rsidRPr="00446A4B" w:rsidRDefault="00BD69B0" w:rsidP="00BD69B0">
      <w:pPr>
        <w:rPr>
          <w:rtl/>
          <w:lang w:bidi="ar-SY"/>
        </w:rPr>
      </w:pPr>
      <w:r w:rsidRPr="00BD69B0">
        <w:rPr>
          <w:rtl/>
          <w:lang w:bidi="ar-SY"/>
        </w:rPr>
        <w:t>تصيب الأمراض الجلدية ا</w:t>
      </w:r>
      <w:r>
        <w:rPr>
          <w:rtl/>
          <w:lang w:bidi="ar-SY"/>
        </w:rPr>
        <w:t>لأشخاص من جميع الأعمار ، و</w:t>
      </w:r>
      <w:r>
        <w:rPr>
          <w:rFonts w:hint="cs"/>
          <w:rtl/>
          <w:lang w:bidi="ar-SY"/>
        </w:rPr>
        <w:t>بالأخص</w:t>
      </w:r>
      <w:r w:rsidRPr="00BD69B0">
        <w:rPr>
          <w:rtl/>
          <w:lang w:bidi="ar-SY"/>
        </w:rPr>
        <w:t xml:space="preserve"> الأطفال</w:t>
      </w:r>
      <w:r>
        <w:rPr>
          <w:rFonts w:hint="cs"/>
          <w:rtl/>
          <w:lang w:bidi="ar-SY"/>
        </w:rPr>
        <w:t>, ف</w:t>
      </w:r>
      <w:r w:rsidRPr="00BD69B0">
        <w:rPr>
          <w:rtl/>
          <w:lang w:bidi="ar-SY"/>
        </w:rPr>
        <w:t xml:space="preserve">هم أكثر ضحاياها شيوعًا. ومن هنا ، هدفت هذه الجلسة على التعريف </w:t>
      </w:r>
      <w:r w:rsidRPr="00BD69B0">
        <w:rPr>
          <w:rFonts w:hint="cs"/>
          <w:rtl/>
          <w:lang w:bidi="ar-SY"/>
        </w:rPr>
        <w:t>بأهم</w:t>
      </w:r>
      <w:r w:rsidRPr="00BD69B0">
        <w:rPr>
          <w:rtl/>
          <w:lang w:bidi="ar-SY"/>
        </w:rPr>
        <w:t xml:space="preserve"> الأدوية الجلدية واستخداماتها في الأمراض الجلدية.</w:t>
      </w:r>
    </w:p>
    <w:p w14:paraId="3CC99B9A" w14:textId="77777777" w:rsidR="00BD69B0" w:rsidRDefault="00BD69B0" w:rsidP="00B44BDF">
      <w:pPr>
        <w:rPr>
          <w:rFonts w:hint="cs"/>
          <w:rtl/>
          <w:lang w:bidi="ar-SY"/>
        </w:rPr>
      </w:pPr>
    </w:p>
    <w:p w14:paraId="0D240D42" w14:textId="291EB161" w:rsidR="00E37F6B" w:rsidRPr="00E37F6B" w:rsidRDefault="00E37F6B" w:rsidP="00B44BDF">
      <w:pPr>
        <w:rPr>
          <w:rFonts w:hint="cs"/>
          <w:b/>
          <w:bCs/>
          <w:sz w:val="28"/>
          <w:szCs w:val="28"/>
          <w:rtl/>
          <w:lang w:bidi="ar-SY"/>
        </w:rPr>
      </w:pPr>
      <w:r w:rsidRPr="00E37F6B">
        <w:rPr>
          <w:rFonts w:hint="cs"/>
          <w:b/>
          <w:bCs/>
          <w:sz w:val="28"/>
          <w:szCs w:val="28"/>
          <w:rtl/>
          <w:lang w:bidi="ar-SY"/>
        </w:rPr>
        <w:t>معلومات حول جلد الإنسان:</w:t>
      </w:r>
    </w:p>
    <w:p w14:paraId="0B2A6704" w14:textId="77777777" w:rsidR="00B44BDF" w:rsidRDefault="00B44BDF" w:rsidP="00B44BDF">
      <w:pPr>
        <w:rPr>
          <w:rtl/>
          <w:lang w:bidi="ar-SY"/>
        </w:rPr>
      </w:pPr>
      <w:r>
        <w:rPr>
          <w:rtl/>
          <w:lang w:bidi="ar-SY"/>
        </w:rPr>
        <w:t>يتطلب العلاج الجلدي الأمثل معرفة فيزيولوجية دقيقة ومفصلة بالجلد.</w:t>
      </w:r>
    </w:p>
    <w:p w14:paraId="3ECD05DA" w14:textId="77777777" w:rsidR="00B44BDF" w:rsidRDefault="00B44BDF" w:rsidP="00B44BDF">
      <w:pPr>
        <w:rPr>
          <w:rtl/>
          <w:lang w:bidi="ar-SY"/>
        </w:rPr>
      </w:pPr>
      <w:r>
        <w:rPr>
          <w:rtl/>
          <w:lang w:bidi="ar-SY"/>
        </w:rPr>
        <w:t>•</w:t>
      </w:r>
      <w:r>
        <w:rPr>
          <w:rtl/>
          <w:lang w:bidi="ar-SY"/>
        </w:rPr>
        <w:tab/>
        <w:t>يتألف الجلد من ثلاث طبقات من الخارج إلى الداخل:</w:t>
      </w:r>
    </w:p>
    <w:p w14:paraId="5A665728" w14:textId="77777777" w:rsidR="00B44BDF" w:rsidRDefault="00B44BDF" w:rsidP="00B44BDF">
      <w:pPr>
        <w:rPr>
          <w:rtl/>
          <w:lang w:bidi="ar-SY"/>
        </w:rPr>
      </w:pPr>
      <w:r>
        <w:rPr>
          <w:rtl/>
          <w:lang w:bidi="ar-SY"/>
        </w:rPr>
        <w:t>1-</w:t>
      </w:r>
      <w:r>
        <w:rPr>
          <w:rtl/>
          <w:lang w:bidi="ar-SY"/>
        </w:rPr>
        <w:tab/>
        <w:t xml:space="preserve">طبقة البشرة: تحوي خلايا </w:t>
      </w:r>
      <w:proofErr w:type="spellStart"/>
      <w:r>
        <w:rPr>
          <w:rtl/>
          <w:lang w:bidi="ar-SY"/>
        </w:rPr>
        <w:t>كيراتينية</w:t>
      </w:r>
      <w:proofErr w:type="spellEnd"/>
      <w:r>
        <w:rPr>
          <w:rtl/>
          <w:lang w:bidi="ar-SY"/>
        </w:rPr>
        <w:t xml:space="preserve"> </w:t>
      </w:r>
      <w:proofErr w:type="spellStart"/>
      <w:r>
        <w:rPr>
          <w:rtl/>
          <w:lang w:bidi="ar-SY"/>
        </w:rPr>
        <w:t>وميلانينية</w:t>
      </w:r>
      <w:proofErr w:type="spellEnd"/>
      <w:r>
        <w:rPr>
          <w:rtl/>
          <w:lang w:bidi="ar-SY"/>
        </w:rPr>
        <w:t>، تتألف من 4-6 طبقات، يحتاج تمايزها إلى 35-40 يوم.</w:t>
      </w:r>
    </w:p>
    <w:p w14:paraId="232A8701" w14:textId="77777777" w:rsidR="00B44BDF" w:rsidRDefault="00B44BDF" w:rsidP="00B44BDF">
      <w:pPr>
        <w:rPr>
          <w:rtl/>
          <w:lang w:bidi="ar-SY"/>
        </w:rPr>
      </w:pPr>
      <w:r>
        <w:rPr>
          <w:rtl/>
          <w:lang w:bidi="ar-SY"/>
        </w:rPr>
        <w:t>2-</w:t>
      </w:r>
      <w:r>
        <w:rPr>
          <w:rtl/>
          <w:lang w:bidi="ar-SY"/>
        </w:rPr>
        <w:tab/>
        <w:t xml:space="preserve">الأدمة: لها دور الداعم (الكولاجين </w:t>
      </w:r>
      <w:proofErr w:type="spellStart"/>
      <w:r>
        <w:rPr>
          <w:rtl/>
          <w:lang w:bidi="ar-SY"/>
        </w:rPr>
        <w:t>والإيلاستين</w:t>
      </w:r>
      <w:proofErr w:type="spellEnd"/>
      <w:r>
        <w:rPr>
          <w:rtl/>
          <w:lang w:bidi="ar-SY"/>
        </w:rPr>
        <w:t>)، ولها دور بالتغذية.</w:t>
      </w:r>
    </w:p>
    <w:p w14:paraId="3189F34D" w14:textId="77777777" w:rsidR="00B44BDF" w:rsidRDefault="00B44BDF" w:rsidP="00B44BDF">
      <w:pPr>
        <w:rPr>
          <w:rtl/>
          <w:lang w:bidi="ar-SY"/>
        </w:rPr>
      </w:pPr>
      <w:r>
        <w:rPr>
          <w:rtl/>
          <w:lang w:bidi="ar-SY"/>
        </w:rPr>
        <w:t>3-</w:t>
      </w:r>
      <w:r>
        <w:rPr>
          <w:rtl/>
          <w:lang w:bidi="ar-SY"/>
        </w:rPr>
        <w:tab/>
        <w:t>تحت الأدمة</w:t>
      </w:r>
    </w:p>
    <w:p w14:paraId="1447A4D2" w14:textId="77777777" w:rsidR="00B44BDF" w:rsidRPr="00E37F6B" w:rsidRDefault="00B44BDF" w:rsidP="00B44BDF">
      <w:pPr>
        <w:rPr>
          <w:b/>
          <w:bCs/>
          <w:sz w:val="26"/>
          <w:szCs w:val="26"/>
          <w:rtl/>
          <w:lang w:bidi="ar-SY"/>
        </w:rPr>
      </w:pPr>
      <w:r w:rsidRPr="00E37F6B">
        <w:rPr>
          <w:b/>
          <w:bCs/>
          <w:sz w:val="26"/>
          <w:szCs w:val="26"/>
          <w:rtl/>
          <w:lang w:bidi="ar-SY"/>
        </w:rPr>
        <w:t xml:space="preserve">  آلية امتصاص الجلد:</w:t>
      </w:r>
    </w:p>
    <w:p w14:paraId="1B8AC995" w14:textId="77777777" w:rsidR="00B44BDF" w:rsidRDefault="00B44BDF" w:rsidP="00B44BDF">
      <w:pPr>
        <w:rPr>
          <w:rtl/>
          <w:lang w:bidi="ar-SY"/>
        </w:rPr>
      </w:pPr>
      <w:r>
        <w:rPr>
          <w:rtl/>
          <w:lang w:bidi="ar-SY"/>
        </w:rPr>
        <w:t>•</w:t>
      </w:r>
      <w:r>
        <w:rPr>
          <w:rtl/>
          <w:lang w:bidi="ar-SY"/>
        </w:rPr>
        <w:tab/>
        <w:t xml:space="preserve">إنّ عبور الدواء عبر الطبقة الخارجية </w:t>
      </w:r>
      <w:proofErr w:type="spellStart"/>
      <w:r>
        <w:rPr>
          <w:rtl/>
          <w:lang w:bidi="ar-SY"/>
        </w:rPr>
        <w:t>المتقرنة</w:t>
      </w:r>
      <w:proofErr w:type="spellEnd"/>
      <w:r>
        <w:rPr>
          <w:rtl/>
          <w:lang w:bidi="ar-SY"/>
        </w:rPr>
        <w:t xml:space="preserve"> هي الخطوة المحددة لمستوى الامتصاص والوصول إلى طبقات الجلد الأعمق.</w:t>
      </w:r>
    </w:p>
    <w:p w14:paraId="366422EF" w14:textId="77777777" w:rsidR="00B44BDF" w:rsidRDefault="00B44BDF" w:rsidP="00B44BDF">
      <w:pPr>
        <w:rPr>
          <w:rtl/>
          <w:lang w:bidi="ar-SY"/>
        </w:rPr>
      </w:pPr>
      <w:r>
        <w:rPr>
          <w:rtl/>
          <w:lang w:bidi="ar-SY"/>
        </w:rPr>
        <w:t>•</w:t>
      </w:r>
      <w:r>
        <w:rPr>
          <w:rtl/>
          <w:lang w:bidi="ar-SY"/>
        </w:rPr>
        <w:tab/>
        <w:t xml:space="preserve">تختلف الأدوية الجلدية في اختراقيتها للجلد حسب طبيعة المادة الفعالة </w:t>
      </w:r>
      <w:proofErr w:type="spellStart"/>
      <w:r>
        <w:rPr>
          <w:rtl/>
          <w:lang w:bidi="ar-SY"/>
        </w:rPr>
        <w:t>والسواغات</w:t>
      </w:r>
      <w:proofErr w:type="spellEnd"/>
      <w:r>
        <w:rPr>
          <w:rtl/>
          <w:lang w:bidi="ar-SY"/>
        </w:rPr>
        <w:t xml:space="preserve"> المستخدمة، وكذلك حسب سماكة الطبقة </w:t>
      </w:r>
      <w:proofErr w:type="spellStart"/>
      <w:r>
        <w:rPr>
          <w:rtl/>
          <w:lang w:bidi="ar-SY"/>
        </w:rPr>
        <w:t>المتقرنة</w:t>
      </w:r>
      <w:proofErr w:type="spellEnd"/>
      <w:r>
        <w:rPr>
          <w:rtl/>
          <w:lang w:bidi="ar-SY"/>
        </w:rPr>
        <w:t xml:space="preserve"> (تتغير نفوذيتها في الحالات الجلدية المرضية)، وقد ترتبط بأهداف في الجلد أو قد تصل للجملة الوعائية الدموية</w:t>
      </w:r>
    </w:p>
    <w:p w14:paraId="3A9D0171" w14:textId="77777777" w:rsidR="00B44BDF" w:rsidRDefault="00B44BDF" w:rsidP="00B44BDF">
      <w:pPr>
        <w:rPr>
          <w:rtl/>
          <w:lang w:bidi="ar-SY"/>
        </w:rPr>
      </w:pPr>
      <w:r>
        <w:rPr>
          <w:rtl/>
          <w:lang w:bidi="ar-SY"/>
        </w:rPr>
        <w:t>•</w:t>
      </w:r>
      <w:r>
        <w:rPr>
          <w:rtl/>
          <w:lang w:bidi="ar-SY"/>
        </w:rPr>
        <w:tab/>
        <w:t xml:space="preserve">تسمح الطبقة </w:t>
      </w:r>
      <w:proofErr w:type="spellStart"/>
      <w:r>
        <w:rPr>
          <w:rtl/>
          <w:lang w:bidi="ar-SY"/>
        </w:rPr>
        <w:t>المتقرنة</w:t>
      </w:r>
      <w:proofErr w:type="spellEnd"/>
      <w:r>
        <w:rPr>
          <w:rtl/>
          <w:lang w:bidi="ar-SY"/>
        </w:rPr>
        <w:t xml:space="preserve"> المعرضة للإماهة بزيادة الامتصاص الجلدي، وغالباً ما يتم تأمين هذه الإماهة الجلدية باستخدام أدوية ذات </w:t>
      </w:r>
      <w:proofErr w:type="spellStart"/>
      <w:r>
        <w:rPr>
          <w:rtl/>
          <w:lang w:bidi="ar-SY"/>
        </w:rPr>
        <w:t>سواغات</w:t>
      </w:r>
      <w:proofErr w:type="spellEnd"/>
      <w:r>
        <w:rPr>
          <w:rtl/>
          <w:lang w:bidi="ar-SY"/>
        </w:rPr>
        <w:t xml:space="preserve"> كتيمة مثل المراهم، وأيضاً استخدام </w:t>
      </w:r>
      <w:proofErr w:type="spellStart"/>
      <w:r>
        <w:rPr>
          <w:rtl/>
          <w:lang w:bidi="ar-SY"/>
        </w:rPr>
        <w:t>الملدنات</w:t>
      </w:r>
      <w:proofErr w:type="spellEnd"/>
      <w:r>
        <w:rPr>
          <w:rtl/>
          <w:lang w:bidi="ar-SY"/>
        </w:rPr>
        <w:t>، والأغطية</w:t>
      </w:r>
    </w:p>
    <w:p w14:paraId="344D24FE" w14:textId="77777777" w:rsidR="00B44BDF" w:rsidRPr="00D955B5" w:rsidRDefault="00B44BDF" w:rsidP="00B44BDF">
      <w:pPr>
        <w:rPr>
          <w:b/>
          <w:bCs/>
          <w:sz w:val="26"/>
          <w:szCs w:val="26"/>
          <w:rtl/>
          <w:lang w:bidi="ar-SY"/>
        </w:rPr>
      </w:pPr>
      <w:r w:rsidRPr="00D955B5">
        <w:rPr>
          <w:b/>
          <w:bCs/>
          <w:sz w:val="26"/>
          <w:szCs w:val="26"/>
          <w:rtl/>
          <w:lang w:bidi="ar-SY"/>
        </w:rPr>
        <w:t>الجرعة:</w:t>
      </w:r>
    </w:p>
    <w:p w14:paraId="0E90EF0E" w14:textId="77777777" w:rsidR="00B44BDF" w:rsidRDefault="00B44BDF" w:rsidP="00B44BDF">
      <w:pPr>
        <w:rPr>
          <w:rtl/>
          <w:lang w:bidi="ar-SY"/>
        </w:rPr>
      </w:pPr>
      <w:r>
        <w:rPr>
          <w:rtl/>
          <w:lang w:bidi="ar-SY"/>
        </w:rPr>
        <w:t>•</w:t>
      </w:r>
      <w:r>
        <w:rPr>
          <w:rtl/>
          <w:lang w:bidi="ar-SY"/>
        </w:rPr>
        <w:tab/>
        <w:t>للحصول على الفعالية العلاجية يجب تطبيق كمية مناسبة وكافية على موضع الإصابة لدى المريض البالغ</w:t>
      </w:r>
    </w:p>
    <w:p w14:paraId="692FAA33" w14:textId="77777777" w:rsidR="00B44BDF" w:rsidRDefault="00B44BDF" w:rsidP="00B44BDF">
      <w:pPr>
        <w:rPr>
          <w:rtl/>
          <w:lang w:bidi="ar-SY"/>
        </w:rPr>
      </w:pPr>
      <w:r>
        <w:rPr>
          <w:rtl/>
          <w:lang w:bidi="ar-SY"/>
        </w:rPr>
        <w:t>•</w:t>
      </w:r>
      <w:r>
        <w:rPr>
          <w:rtl/>
          <w:lang w:bidi="ar-SY"/>
        </w:rPr>
        <w:tab/>
        <w:t>يمتلك الأطفال نسبة مساحة الجسم / كتلة الجسم أكبر منها لدى البالغين، لذلك فإذا تم وضع نفس كمية الدواء للبالغ عند الطفل فقد تسبب للطفل أعراضاً جهازية.</w:t>
      </w:r>
    </w:p>
    <w:p w14:paraId="64A1569E" w14:textId="77777777" w:rsidR="00B44BDF" w:rsidRDefault="00B44BDF" w:rsidP="00B44BDF">
      <w:pPr>
        <w:rPr>
          <w:rtl/>
          <w:lang w:bidi="ar-SY"/>
        </w:rPr>
      </w:pPr>
      <w:r>
        <w:rPr>
          <w:rtl/>
          <w:lang w:bidi="ar-SY"/>
        </w:rPr>
        <w:t>•</w:t>
      </w:r>
      <w:r>
        <w:rPr>
          <w:rtl/>
          <w:lang w:bidi="ar-SY"/>
        </w:rPr>
        <w:tab/>
        <w:t>يتم تطبيق الأدوية الموضعية غالباً مرتين في اليوم. إن تطبيق بعض الأدوية مرة واحدة فقط في اليوم بجرعة أكبر يمكن أن تعطي نفس الفعالية التي تعطيها هذه الأدوية بجرعة أقل وبتطبيق أكثر من مرة في اليوم.</w:t>
      </w:r>
    </w:p>
    <w:p w14:paraId="784CE7EB" w14:textId="77777777" w:rsidR="00E37F6B" w:rsidRDefault="00E37F6B" w:rsidP="00E37F6B">
      <w:pPr>
        <w:rPr>
          <w:rFonts w:hint="cs"/>
          <w:rtl/>
          <w:lang w:bidi="ar-SY"/>
        </w:rPr>
      </w:pPr>
    </w:p>
    <w:p w14:paraId="396A0CC5" w14:textId="77777777" w:rsidR="00E37F6B" w:rsidRDefault="00E37F6B" w:rsidP="00E37F6B">
      <w:pPr>
        <w:rPr>
          <w:rFonts w:hint="cs"/>
          <w:rtl/>
          <w:lang w:bidi="ar-SY"/>
        </w:rPr>
      </w:pPr>
    </w:p>
    <w:p w14:paraId="214E8A93" w14:textId="77777777" w:rsidR="00E37F6B" w:rsidRDefault="00E37F6B" w:rsidP="00E37F6B">
      <w:pPr>
        <w:rPr>
          <w:rtl/>
          <w:lang w:bidi="ar-SY"/>
        </w:rPr>
      </w:pPr>
      <w:r>
        <w:rPr>
          <w:rtl/>
          <w:lang w:bidi="ar-SY"/>
        </w:rPr>
        <w:lastRenderedPageBreak/>
        <w:t>تطبق الأدوية على الجلد لهدفين هما:</w:t>
      </w:r>
    </w:p>
    <w:p w14:paraId="5D26F1DB" w14:textId="77777777" w:rsidR="00E37F6B" w:rsidRDefault="00E37F6B" w:rsidP="00E37F6B">
      <w:pPr>
        <w:rPr>
          <w:rtl/>
          <w:lang w:bidi="ar-SY"/>
        </w:rPr>
      </w:pPr>
      <w:r>
        <w:rPr>
          <w:rtl/>
          <w:lang w:bidi="ar-SY"/>
        </w:rPr>
        <w:t>1.</w:t>
      </w:r>
      <w:r>
        <w:rPr>
          <w:rtl/>
          <w:lang w:bidi="ar-SY"/>
        </w:rPr>
        <w:tab/>
        <w:t>المعالجة المباشرة للأمراض الجلدية</w:t>
      </w:r>
    </w:p>
    <w:p w14:paraId="3A195133" w14:textId="77777777" w:rsidR="00E37F6B" w:rsidRDefault="00E37F6B" w:rsidP="00E37F6B">
      <w:pPr>
        <w:rPr>
          <w:rtl/>
          <w:lang w:bidi="ar-SY"/>
        </w:rPr>
      </w:pPr>
      <w:r>
        <w:rPr>
          <w:rtl/>
          <w:lang w:bidi="ar-SY"/>
        </w:rPr>
        <w:t>2.</w:t>
      </w:r>
      <w:r>
        <w:rPr>
          <w:rtl/>
          <w:lang w:bidi="ar-SY"/>
        </w:rPr>
        <w:tab/>
        <w:t>لإيصال الدواء إلى الأنسجة الأخرى</w:t>
      </w:r>
    </w:p>
    <w:p w14:paraId="1685AD1A" w14:textId="77777777" w:rsidR="00E37F6B" w:rsidRDefault="00E37F6B" w:rsidP="00B44BDF">
      <w:pPr>
        <w:rPr>
          <w:rFonts w:hint="cs"/>
          <w:rtl/>
          <w:lang w:bidi="ar-SY"/>
        </w:rPr>
      </w:pPr>
    </w:p>
    <w:p w14:paraId="1C84E16A" w14:textId="77777777" w:rsidR="00B44BDF" w:rsidRPr="007C3D5F" w:rsidRDefault="00B44BDF" w:rsidP="00B44BDF">
      <w:pPr>
        <w:rPr>
          <w:b/>
          <w:bCs/>
          <w:sz w:val="28"/>
          <w:szCs w:val="28"/>
          <w:rtl/>
          <w:lang w:bidi="ar-SY"/>
        </w:rPr>
      </w:pPr>
      <w:r w:rsidRPr="007C3D5F">
        <w:rPr>
          <w:b/>
          <w:bCs/>
          <w:sz w:val="28"/>
          <w:szCs w:val="28"/>
          <w:rtl/>
          <w:lang w:bidi="ar-SY"/>
        </w:rPr>
        <w:t>الأدوية الجلدية المستخدمة:</w:t>
      </w:r>
    </w:p>
    <w:p w14:paraId="30C85635" w14:textId="057F1020" w:rsidR="00B44BDF" w:rsidRDefault="00B44BDF" w:rsidP="000A1397">
      <w:pPr>
        <w:pStyle w:val="aa"/>
        <w:numPr>
          <w:ilvl w:val="0"/>
          <w:numId w:val="3"/>
        </w:numPr>
        <w:rPr>
          <w:rtl/>
          <w:lang w:bidi="ar-SY"/>
        </w:rPr>
      </w:pPr>
      <w:proofErr w:type="spellStart"/>
      <w:r>
        <w:rPr>
          <w:rtl/>
          <w:lang w:bidi="ar-SY"/>
        </w:rPr>
        <w:t>الكورتيكوئيدات</w:t>
      </w:r>
      <w:proofErr w:type="spellEnd"/>
      <w:r>
        <w:rPr>
          <w:rtl/>
          <w:lang w:bidi="ar-SY"/>
        </w:rPr>
        <w:t xml:space="preserve"> السكرية الموضعية:</w:t>
      </w:r>
    </w:p>
    <w:p w14:paraId="109FF9A9" w14:textId="77777777" w:rsidR="00B44BDF" w:rsidRDefault="00B44BDF" w:rsidP="00B44BDF">
      <w:pPr>
        <w:rPr>
          <w:rtl/>
          <w:lang w:bidi="ar-SY"/>
        </w:rPr>
      </w:pPr>
      <w:proofErr w:type="spellStart"/>
      <w:r>
        <w:rPr>
          <w:rtl/>
          <w:lang w:bidi="ar-SY"/>
        </w:rPr>
        <w:t>بيتاميتازون</w:t>
      </w:r>
      <w:proofErr w:type="spellEnd"/>
      <w:r>
        <w:rPr>
          <w:rtl/>
          <w:lang w:bidi="ar-SY"/>
        </w:rPr>
        <w:t xml:space="preserve"> – </w:t>
      </w:r>
      <w:proofErr w:type="spellStart"/>
      <w:r>
        <w:rPr>
          <w:rtl/>
          <w:lang w:bidi="ar-SY"/>
        </w:rPr>
        <w:t>كلوبيتازون</w:t>
      </w:r>
      <w:proofErr w:type="spellEnd"/>
      <w:r>
        <w:rPr>
          <w:rtl/>
          <w:lang w:bidi="ar-SY"/>
        </w:rPr>
        <w:t xml:space="preserve"> – </w:t>
      </w:r>
      <w:proofErr w:type="spellStart"/>
      <w:r>
        <w:rPr>
          <w:rtl/>
          <w:lang w:bidi="ar-SY"/>
        </w:rPr>
        <w:t>فلوسينولون</w:t>
      </w:r>
      <w:proofErr w:type="spellEnd"/>
      <w:r>
        <w:rPr>
          <w:rtl/>
          <w:lang w:bidi="ar-SY"/>
        </w:rPr>
        <w:t xml:space="preserve"> – </w:t>
      </w:r>
      <w:proofErr w:type="spellStart"/>
      <w:r>
        <w:rPr>
          <w:rtl/>
          <w:lang w:bidi="ar-SY"/>
        </w:rPr>
        <w:t>تريامسينولون</w:t>
      </w:r>
      <w:proofErr w:type="spellEnd"/>
      <w:r>
        <w:rPr>
          <w:rtl/>
          <w:lang w:bidi="ar-SY"/>
        </w:rPr>
        <w:t xml:space="preserve"> – </w:t>
      </w:r>
      <w:proofErr w:type="spellStart"/>
      <w:r>
        <w:rPr>
          <w:lang w:bidi="ar-SY"/>
        </w:rPr>
        <w:t>Desoximetasone</w:t>
      </w:r>
      <w:proofErr w:type="spellEnd"/>
      <w:r>
        <w:rPr>
          <w:rtl/>
          <w:lang w:bidi="ar-SY"/>
        </w:rPr>
        <w:t xml:space="preserve"> – </w:t>
      </w:r>
      <w:proofErr w:type="spellStart"/>
      <w:r>
        <w:rPr>
          <w:rtl/>
          <w:lang w:bidi="ar-SY"/>
        </w:rPr>
        <w:t>هيدروكورتيزون</w:t>
      </w:r>
      <w:proofErr w:type="spellEnd"/>
    </w:p>
    <w:p w14:paraId="64398A08" w14:textId="77777777" w:rsidR="00B44BDF" w:rsidRDefault="00B44BDF" w:rsidP="00B44BDF">
      <w:pPr>
        <w:rPr>
          <w:rtl/>
          <w:lang w:bidi="ar-SY"/>
        </w:rPr>
      </w:pPr>
      <w:r>
        <w:rPr>
          <w:rtl/>
          <w:lang w:bidi="ar-SY"/>
        </w:rPr>
        <w:t xml:space="preserve">إنّ تطبيق </w:t>
      </w:r>
      <w:proofErr w:type="spellStart"/>
      <w:r>
        <w:rPr>
          <w:rtl/>
          <w:lang w:bidi="ar-SY"/>
        </w:rPr>
        <w:t>الكورتيكوئيد</w:t>
      </w:r>
      <w:proofErr w:type="spellEnd"/>
      <w:r>
        <w:rPr>
          <w:rtl/>
          <w:lang w:bidi="ar-SY"/>
        </w:rPr>
        <w:t xml:space="preserve"> مرتين خلال اليوم هو أمر كافٍ، وإنّ التطبيق الأكثر تكراراً لن يحسن من الاستجابة.</w:t>
      </w:r>
    </w:p>
    <w:p w14:paraId="0E71333F" w14:textId="77777777" w:rsidR="00B44BDF" w:rsidRDefault="00B44BDF" w:rsidP="00B44BDF">
      <w:pPr>
        <w:rPr>
          <w:rtl/>
          <w:lang w:bidi="ar-SY"/>
        </w:rPr>
      </w:pPr>
      <w:r>
        <w:rPr>
          <w:rtl/>
          <w:lang w:bidi="ar-SY"/>
        </w:rPr>
        <w:t xml:space="preserve">من </w:t>
      </w:r>
      <w:proofErr w:type="spellStart"/>
      <w:r>
        <w:rPr>
          <w:rtl/>
          <w:lang w:bidi="ar-SY"/>
        </w:rPr>
        <w:t>الكورتيكوئيدات</w:t>
      </w:r>
      <w:proofErr w:type="spellEnd"/>
      <w:r>
        <w:rPr>
          <w:rtl/>
          <w:lang w:bidi="ar-SY"/>
        </w:rPr>
        <w:t xml:space="preserve"> مديدة التأثير:</w:t>
      </w:r>
    </w:p>
    <w:p w14:paraId="27C79F4D" w14:textId="77777777" w:rsidR="00B44BDF" w:rsidRDefault="00B44BDF" w:rsidP="00B44BDF">
      <w:pPr>
        <w:rPr>
          <w:rtl/>
          <w:lang w:bidi="ar-SY"/>
        </w:rPr>
      </w:pPr>
      <w:proofErr w:type="spellStart"/>
      <w:r>
        <w:rPr>
          <w:rtl/>
          <w:lang w:bidi="ar-SY"/>
        </w:rPr>
        <w:t>تريام</w:t>
      </w:r>
      <w:proofErr w:type="spellEnd"/>
      <w:r>
        <w:rPr>
          <w:rtl/>
          <w:lang w:bidi="ar-SY"/>
        </w:rPr>
        <w:t xml:space="preserve"> سينولون </w:t>
      </w:r>
      <w:proofErr w:type="spellStart"/>
      <w:r>
        <w:rPr>
          <w:rtl/>
          <w:lang w:bidi="ar-SY"/>
        </w:rPr>
        <w:t>أسيتونيد</w:t>
      </w:r>
      <w:proofErr w:type="spellEnd"/>
      <w:r>
        <w:rPr>
          <w:rtl/>
          <w:lang w:bidi="ar-SY"/>
        </w:rPr>
        <w:t xml:space="preserve"> (</w:t>
      </w:r>
      <w:proofErr w:type="spellStart"/>
      <w:r>
        <w:rPr>
          <w:lang w:bidi="ar-SY"/>
        </w:rPr>
        <w:t>kenalog</w:t>
      </w:r>
      <w:proofErr w:type="spellEnd"/>
      <w:r>
        <w:rPr>
          <w:lang w:bidi="ar-SY"/>
        </w:rPr>
        <w:t xml:space="preserve"> 20</w:t>
      </w:r>
      <w:r>
        <w:rPr>
          <w:rtl/>
          <w:lang w:bidi="ar-SY"/>
        </w:rPr>
        <w:t>)</w:t>
      </w:r>
    </w:p>
    <w:p w14:paraId="30371548" w14:textId="77777777" w:rsidR="00B44BDF" w:rsidRDefault="00B44BDF" w:rsidP="00B44BDF">
      <w:pPr>
        <w:rPr>
          <w:rtl/>
          <w:lang w:bidi="ar-SY"/>
        </w:rPr>
      </w:pPr>
      <w:r>
        <w:rPr>
          <w:rtl/>
          <w:lang w:bidi="ar-SY"/>
        </w:rPr>
        <w:t>والتي تذوب تدريجياً وبالتالي تملك فترة تأثير مديدة.</w:t>
      </w:r>
    </w:p>
    <w:p w14:paraId="4C38297F" w14:textId="77777777" w:rsidR="00B44BDF" w:rsidRDefault="00B44BDF" w:rsidP="00B44BDF">
      <w:pPr>
        <w:rPr>
          <w:rtl/>
          <w:lang w:bidi="ar-SY"/>
        </w:rPr>
      </w:pPr>
      <w:r w:rsidRPr="000A1397">
        <w:rPr>
          <w:b/>
          <w:bCs/>
          <w:rtl/>
          <w:lang w:bidi="ar-SY"/>
        </w:rPr>
        <w:t>سمية</w:t>
      </w:r>
      <w:r>
        <w:rPr>
          <w:rtl/>
          <w:lang w:bidi="ar-SY"/>
        </w:rPr>
        <w:t xml:space="preserve"> </w:t>
      </w:r>
      <w:proofErr w:type="spellStart"/>
      <w:r>
        <w:rPr>
          <w:rtl/>
          <w:lang w:bidi="ar-SY"/>
        </w:rPr>
        <w:t>الكورتيكوئيدات</w:t>
      </w:r>
      <w:proofErr w:type="spellEnd"/>
      <w:r>
        <w:rPr>
          <w:rtl/>
          <w:lang w:bidi="ar-SY"/>
        </w:rPr>
        <w:t xml:space="preserve"> الموضعية:</w:t>
      </w:r>
    </w:p>
    <w:p w14:paraId="219CCBC6" w14:textId="77777777" w:rsidR="00B44BDF" w:rsidRDefault="00B44BDF" w:rsidP="00B44BDF">
      <w:pPr>
        <w:rPr>
          <w:rtl/>
          <w:lang w:bidi="ar-SY"/>
        </w:rPr>
      </w:pPr>
      <w:r>
        <w:rPr>
          <w:rtl/>
          <w:lang w:bidi="ar-SY"/>
        </w:rPr>
        <w:t>يسبب الاستخدام المزمن للصف الأول (</w:t>
      </w:r>
      <w:proofErr w:type="spellStart"/>
      <w:r>
        <w:rPr>
          <w:rtl/>
          <w:lang w:bidi="ar-SY"/>
        </w:rPr>
        <w:t>بيتاميتازون</w:t>
      </w:r>
      <w:proofErr w:type="spellEnd"/>
      <w:r>
        <w:rPr>
          <w:rtl/>
          <w:lang w:bidi="ar-SY"/>
        </w:rPr>
        <w:t xml:space="preserve">، </w:t>
      </w:r>
      <w:proofErr w:type="spellStart"/>
      <w:r>
        <w:rPr>
          <w:rtl/>
          <w:lang w:bidi="ar-SY"/>
        </w:rPr>
        <w:t>كلوبيتازون</w:t>
      </w:r>
      <w:proofErr w:type="spellEnd"/>
      <w:r>
        <w:rPr>
          <w:rtl/>
          <w:lang w:bidi="ar-SY"/>
        </w:rPr>
        <w:t xml:space="preserve">) من </w:t>
      </w:r>
      <w:proofErr w:type="spellStart"/>
      <w:r>
        <w:rPr>
          <w:rtl/>
          <w:lang w:bidi="ar-SY"/>
        </w:rPr>
        <w:t>الكورتيكوئيدات</w:t>
      </w:r>
      <w:proofErr w:type="spellEnd"/>
      <w:r>
        <w:rPr>
          <w:rtl/>
          <w:lang w:bidi="ar-SY"/>
        </w:rPr>
        <w:t xml:space="preserve"> السكرية ضمور في الجلد، خطوط وشروخ ضيقة في الجلد، توسع شعيرات دموية، </w:t>
      </w:r>
      <w:proofErr w:type="spellStart"/>
      <w:r>
        <w:rPr>
          <w:rtl/>
          <w:lang w:bidi="ar-SY"/>
        </w:rPr>
        <w:t>فرفرية</w:t>
      </w:r>
      <w:proofErr w:type="spellEnd"/>
      <w:r>
        <w:rPr>
          <w:rtl/>
          <w:lang w:bidi="ar-SY"/>
        </w:rPr>
        <w:t>، اندفاعات عدّيّة.</w:t>
      </w:r>
    </w:p>
    <w:p w14:paraId="17422E38" w14:textId="77777777" w:rsidR="00B44BDF" w:rsidRDefault="00B44BDF" w:rsidP="00B44BDF">
      <w:pPr>
        <w:rPr>
          <w:rtl/>
          <w:lang w:bidi="ar-SY"/>
        </w:rPr>
      </w:pPr>
      <w:r>
        <w:rPr>
          <w:rtl/>
          <w:lang w:bidi="ar-SY"/>
        </w:rPr>
        <w:t xml:space="preserve">استخدام </w:t>
      </w:r>
      <w:proofErr w:type="spellStart"/>
      <w:r>
        <w:rPr>
          <w:rtl/>
          <w:lang w:bidi="ar-SY"/>
        </w:rPr>
        <w:t>الستيروئيدات</w:t>
      </w:r>
      <w:proofErr w:type="spellEnd"/>
      <w:r>
        <w:rPr>
          <w:rtl/>
          <w:lang w:bidi="ar-SY"/>
        </w:rPr>
        <w:t xml:space="preserve"> </w:t>
      </w:r>
      <w:proofErr w:type="spellStart"/>
      <w:r>
        <w:rPr>
          <w:rtl/>
          <w:lang w:bidi="ar-SY"/>
        </w:rPr>
        <w:t>المفلورة</w:t>
      </w:r>
      <w:proofErr w:type="spellEnd"/>
      <w:r>
        <w:rPr>
          <w:rtl/>
          <w:lang w:bidi="ar-SY"/>
        </w:rPr>
        <w:t xml:space="preserve"> على الوجه يسبب التهاب جلد بالمنطقة المحيطة بالفم، بالإضافة إلى العدّ الورديّ، لذلك يجب على المرضى ألّا يستخدموا </w:t>
      </w:r>
      <w:proofErr w:type="spellStart"/>
      <w:r>
        <w:rPr>
          <w:rtl/>
          <w:lang w:bidi="ar-SY"/>
        </w:rPr>
        <w:t>الستيروئيدات</w:t>
      </w:r>
      <w:proofErr w:type="spellEnd"/>
      <w:r>
        <w:rPr>
          <w:rtl/>
          <w:lang w:bidi="ar-SY"/>
        </w:rPr>
        <w:t xml:space="preserve"> </w:t>
      </w:r>
      <w:proofErr w:type="spellStart"/>
      <w:r>
        <w:rPr>
          <w:rtl/>
          <w:lang w:bidi="ar-SY"/>
        </w:rPr>
        <w:t>المفلورة</w:t>
      </w:r>
      <w:proofErr w:type="spellEnd"/>
      <w:r>
        <w:rPr>
          <w:rtl/>
          <w:lang w:bidi="ar-SY"/>
        </w:rPr>
        <w:t xml:space="preserve"> على الوجه.</w:t>
      </w:r>
    </w:p>
    <w:p w14:paraId="60F3D22A" w14:textId="77777777" w:rsidR="00B44BDF" w:rsidRDefault="00B44BDF" w:rsidP="00B44BDF">
      <w:pPr>
        <w:rPr>
          <w:rtl/>
          <w:lang w:bidi="ar-SY"/>
        </w:rPr>
      </w:pPr>
      <w:r>
        <w:rPr>
          <w:rtl/>
          <w:lang w:bidi="ar-SY"/>
        </w:rPr>
        <w:t xml:space="preserve">توصف </w:t>
      </w:r>
      <w:proofErr w:type="spellStart"/>
      <w:r>
        <w:rPr>
          <w:rtl/>
          <w:lang w:bidi="ar-SY"/>
        </w:rPr>
        <w:t>الكورتيكوئيدات</w:t>
      </w:r>
      <w:proofErr w:type="spellEnd"/>
      <w:r>
        <w:rPr>
          <w:rtl/>
          <w:lang w:bidi="ar-SY"/>
        </w:rPr>
        <w:t xml:space="preserve"> الجهازية لعلاج الأمراض الجلدية الشديدة فقط (التهاب الجلد التحسسي التماسي، الفقاع الشائع المهدد للحياة) بسبب الآثار الجانبية المرتبطة باستخدامها الفموي المديد.</w:t>
      </w:r>
    </w:p>
    <w:p w14:paraId="19D72E6B" w14:textId="67604CEC" w:rsidR="00B44BDF" w:rsidRDefault="00B44BDF" w:rsidP="000A1397">
      <w:pPr>
        <w:pStyle w:val="aa"/>
        <w:numPr>
          <w:ilvl w:val="0"/>
          <w:numId w:val="3"/>
        </w:numPr>
        <w:rPr>
          <w:rtl/>
          <w:lang w:bidi="ar-SY"/>
        </w:rPr>
      </w:pPr>
      <w:proofErr w:type="spellStart"/>
      <w:r>
        <w:rPr>
          <w:rtl/>
          <w:lang w:bidi="ar-SY"/>
        </w:rPr>
        <w:t>الريتينوئيدات</w:t>
      </w:r>
      <w:proofErr w:type="spellEnd"/>
      <w:r>
        <w:rPr>
          <w:rtl/>
          <w:lang w:bidi="ar-SY"/>
        </w:rPr>
        <w:t>:</w:t>
      </w:r>
    </w:p>
    <w:p w14:paraId="6F1C7C76" w14:textId="77777777" w:rsidR="00B44BDF" w:rsidRDefault="00B44BDF" w:rsidP="00B44BDF">
      <w:pPr>
        <w:rPr>
          <w:rtl/>
          <w:lang w:bidi="ar-SY"/>
        </w:rPr>
      </w:pPr>
      <w:r>
        <w:rPr>
          <w:rtl/>
          <w:lang w:bidi="ar-SY"/>
        </w:rPr>
        <w:t xml:space="preserve">مركبات ذات نشاط حيوي مشابه لفيتامين </w:t>
      </w:r>
      <w:r>
        <w:rPr>
          <w:lang w:bidi="ar-SY"/>
        </w:rPr>
        <w:t>A</w:t>
      </w:r>
      <w:r>
        <w:rPr>
          <w:rtl/>
          <w:lang w:bidi="ar-SY"/>
        </w:rPr>
        <w:t>، ترتبط بمستقبلات نووية خاصة بها.</w:t>
      </w:r>
    </w:p>
    <w:p w14:paraId="32DFA08C" w14:textId="77777777" w:rsidR="00B44BDF" w:rsidRPr="00912DAD" w:rsidRDefault="00B44BDF" w:rsidP="00B44BDF">
      <w:pPr>
        <w:rPr>
          <w:u w:val="single"/>
          <w:rtl/>
          <w:lang w:bidi="ar-SY"/>
        </w:rPr>
      </w:pPr>
      <w:r w:rsidRPr="00912DAD">
        <w:rPr>
          <w:u w:val="single"/>
          <w:rtl/>
          <w:lang w:bidi="ar-SY"/>
        </w:rPr>
        <w:t>دورها:</w:t>
      </w:r>
    </w:p>
    <w:p w14:paraId="481EE111" w14:textId="77777777" w:rsidR="00B44BDF" w:rsidRDefault="00B44BDF" w:rsidP="00B44BDF">
      <w:pPr>
        <w:rPr>
          <w:rtl/>
          <w:lang w:bidi="ar-SY"/>
        </w:rPr>
      </w:pPr>
      <w:r>
        <w:rPr>
          <w:rtl/>
          <w:lang w:bidi="ar-SY"/>
        </w:rPr>
        <w:t>في الرؤية، تنظيم التكاثر الخلوي والتمايز الخلوي، تنظيم نمو العظام، الدفاع المناعي، كبت الأورام.</w:t>
      </w:r>
    </w:p>
    <w:p w14:paraId="63AD2A95" w14:textId="77777777" w:rsidR="00B44BDF" w:rsidRDefault="00B44BDF" w:rsidP="00B44BDF">
      <w:pPr>
        <w:rPr>
          <w:rtl/>
          <w:lang w:bidi="ar-SY"/>
        </w:rPr>
      </w:pPr>
      <w:r>
        <w:rPr>
          <w:rtl/>
          <w:lang w:bidi="ar-SY"/>
        </w:rPr>
        <w:t xml:space="preserve">أصبح استخدام </w:t>
      </w:r>
      <w:proofErr w:type="spellStart"/>
      <w:r>
        <w:rPr>
          <w:rtl/>
          <w:lang w:bidi="ar-SY"/>
        </w:rPr>
        <w:t>الريتينوئيدات</w:t>
      </w:r>
      <w:proofErr w:type="spellEnd"/>
      <w:r>
        <w:rPr>
          <w:rtl/>
          <w:lang w:bidi="ar-SY"/>
        </w:rPr>
        <w:t xml:space="preserve"> لعلاج العدّ ومشاكل </w:t>
      </w:r>
      <w:proofErr w:type="spellStart"/>
      <w:r>
        <w:rPr>
          <w:rtl/>
          <w:lang w:bidi="ar-SY"/>
        </w:rPr>
        <w:t>التقرّن</w:t>
      </w:r>
      <w:proofErr w:type="spellEnd"/>
      <w:r>
        <w:rPr>
          <w:rtl/>
          <w:lang w:bidi="ar-SY"/>
        </w:rPr>
        <w:t xml:space="preserve"> محدوداً بسبب الآثار الجانبية السامة </w:t>
      </w:r>
      <w:proofErr w:type="spellStart"/>
      <w:r>
        <w:rPr>
          <w:rtl/>
          <w:lang w:bidi="ar-SY"/>
        </w:rPr>
        <w:t>للريتينوئيدات</w:t>
      </w:r>
      <w:proofErr w:type="spellEnd"/>
      <w:r>
        <w:rPr>
          <w:rtl/>
          <w:lang w:bidi="ar-SY"/>
        </w:rPr>
        <w:t xml:space="preserve"> الجيل الأول.</w:t>
      </w:r>
    </w:p>
    <w:p w14:paraId="05477511" w14:textId="77777777" w:rsidR="00B44BDF" w:rsidRDefault="00B44BDF" w:rsidP="00B44BDF">
      <w:pPr>
        <w:rPr>
          <w:rtl/>
          <w:lang w:bidi="ar-SY"/>
        </w:rPr>
      </w:pPr>
      <w:r>
        <w:rPr>
          <w:rtl/>
          <w:lang w:bidi="ar-SY"/>
        </w:rPr>
        <w:t xml:space="preserve">تمّ حلّ هذه المشكلة من خلال التعديلات الجزيئية على </w:t>
      </w:r>
      <w:proofErr w:type="spellStart"/>
      <w:r>
        <w:rPr>
          <w:rtl/>
          <w:lang w:bidi="ar-SY"/>
        </w:rPr>
        <w:t>الريتينوئيدات</w:t>
      </w:r>
      <w:proofErr w:type="spellEnd"/>
      <w:r>
        <w:rPr>
          <w:rtl/>
          <w:lang w:bidi="ar-SY"/>
        </w:rPr>
        <w:t xml:space="preserve"> الجيل الأول، فنتج أجيال جديدة من المركبات </w:t>
      </w:r>
      <w:proofErr w:type="spellStart"/>
      <w:r>
        <w:rPr>
          <w:rtl/>
          <w:lang w:bidi="ar-SY"/>
        </w:rPr>
        <w:t>الريتينوئيدية</w:t>
      </w:r>
      <w:proofErr w:type="spellEnd"/>
      <w:r>
        <w:rPr>
          <w:rtl/>
          <w:lang w:bidi="ar-SY"/>
        </w:rPr>
        <w:t xml:space="preserve"> مع هامش أمان أكبر.</w:t>
      </w:r>
    </w:p>
    <w:p w14:paraId="2162C5F9" w14:textId="77777777" w:rsidR="00B44BDF" w:rsidRDefault="00B44BDF" w:rsidP="00B44BDF">
      <w:pPr>
        <w:rPr>
          <w:rtl/>
          <w:lang w:bidi="ar-SY"/>
        </w:rPr>
      </w:pPr>
      <w:r>
        <w:rPr>
          <w:rtl/>
          <w:lang w:bidi="ar-SY"/>
        </w:rPr>
        <w:lastRenderedPageBreak/>
        <w:t>من أفراد الجيل الثاني</w:t>
      </w:r>
      <w:proofErr w:type="spellStart"/>
      <w:r>
        <w:rPr>
          <w:lang w:bidi="ar-SY"/>
        </w:rPr>
        <w:t>Acitretin</w:t>
      </w:r>
      <w:proofErr w:type="spellEnd"/>
      <w:r>
        <w:rPr>
          <w:lang w:bidi="ar-SY"/>
        </w:rPr>
        <w:t xml:space="preserve">)  </w:t>
      </w:r>
      <w:proofErr w:type="spellStart"/>
      <w:r>
        <w:rPr>
          <w:lang w:bidi="ar-SY"/>
        </w:rPr>
        <w:t>Methoxsalen</w:t>
      </w:r>
      <w:proofErr w:type="spellEnd"/>
      <w:r>
        <w:rPr>
          <w:rtl/>
          <w:lang w:bidi="ar-SY"/>
        </w:rPr>
        <w:t>,)</w:t>
      </w:r>
    </w:p>
    <w:p w14:paraId="6551AF28" w14:textId="77777777" w:rsidR="00B44BDF" w:rsidRDefault="00B44BDF" w:rsidP="00B44BDF">
      <w:pPr>
        <w:rPr>
          <w:rtl/>
          <w:lang w:bidi="ar-SY"/>
        </w:rPr>
      </w:pPr>
      <w:r>
        <w:rPr>
          <w:rtl/>
          <w:lang w:bidi="ar-SY"/>
        </w:rPr>
        <w:t xml:space="preserve">كما تم تصنيع الجيل الثالث من </w:t>
      </w:r>
      <w:proofErr w:type="spellStart"/>
      <w:r>
        <w:rPr>
          <w:rtl/>
          <w:lang w:bidi="ar-SY"/>
        </w:rPr>
        <w:t>الريتينوئيدات</w:t>
      </w:r>
      <w:proofErr w:type="spellEnd"/>
      <w:r>
        <w:rPr>
          <w:rtl/>
          <w:lang w:bidi="ar-SY"/>
        </w:rPr>
        <w:t xml:space="preserve"> مثل (</w:t>
      </w:r>
      <w:proofErr w:type="spellStart"/>
      <w:r>
        <w:rPr>
          <w:lang w:bidi="ar-SY"/>
        </w:rPr>
        <w:t>Adapalene</w:t>
      </w:r>
      <w:proofErr w:type="spellEnd"/>
      <w:r>
        <w:rPr>
          <w:rtl/>
          <w:lang w:bidi="ar-SY"/>
        </w:rPr>
        <w:t>)</w:t>
      </w:r>
    </w:p>
    <w:p w14:paraId="2B6CB543" w14:textId="77777777" w:rsidR="00B44BDF" w:rsidRDefault="00B44BDF" w:rsidP="00912DAD">
      <w:pPr>
        <w:rPr>
          <w:rtl/>
          <w:lang w:bidi="ar-SY"/>
        </w:rPr>
      </w:pPr>
      <w:proofErr w:type="spellStart"/>
      <w:r>
        <w:rPr>
          <w:rtl/>
          <w:lang w:bidi="ar-SY"/>
        </w:rPr>
        <w:t>الريتينوئيدات</w:t>
      </w:r>
      <w:proofErr w:type="spellEnd"/>
      <w:r>
        <w:rPr>
          <w:rtl/>
          <w:lang w:bidi="ar-SY"/>
        </w:rPr>
        <w:t xml:space="preserve"> الموضعية:</w:t>
      </w:r>
    </w:p>
    <w:p w14:paraId="0472833E" w14:textId="196A9CDC" w:rsidR="00B44BDF" w:rsidRDefault="00B44BDF" w:rsidP="00912DAD">
      <w:pPr>
        <w:pStyle w:val="aa"/>
        <w:numPr>
          <w:ilvl w:val="0"/>
          <w:numId w:val="5"/>
        </w:numPr>
        <w:rPr>
          <w:rtl/>
          <w:lang w:bidi="ar-SY"/>
        </w:rPr>
      </w:pPr>
      <w:r>
        <w:rPr>
          <w:rtl/>
          <w:lang w:bidi="ar-SY"/>
        </w:rPr>
        <w:t xml:space="preserve">تصحح فرط </w:t>
      </w:r>
      <w:proofErr w:type="spellStart"/>
      <w:r>
        <w:rPr>
          <w:rtl/>
          <w:lang w:bidi="ar-SY"/>
        </w:rPr>
        <w:t>التقرن</w:t>
      </w:r>
      <w:proofErr w:type="spellEnd"/>
    </w:p>
    <w:p w14:paraId="382181F8" w14:textId="532E8B9F" w:rsidR="00B44BDF" w:rsidRDefault="00B44BDF" w:rsidP="00912DAD">
      <w:pPr>
        <w:pStyle w:val="aa"/>
        <w:numPr>
          <w:ilvl w:val="0"/>
          <w:numId w:val="5"/>
        </w:numPr>
        <w:rPr>
          <w:rtl/>
          <w:lang w:bidi="ar-SY"/>
        </w:rPr>
      </w:pPr>
      <w:r>
        <w:rPr>
          <w:rtl/>
          <w:lang w:bidi="ar-SY"/>
        </w:rPr>
        <w:t xml:space="preserve">وتنقص عدد مستعمرات </w:t>
      </w:r>
      <w:r>
        <w:rPr>
          <w:lang w:bidi="ar-SY"/>
        </w:rPr>
        <w:t>propionic bacterium</w:t>
      </w:r>
    </w:p>
    <w:p w14:paraId="7883D384" w14:textId="61D86DED" w:rsidR="00B44BDF" w:rsidRDefault="00B44BDF" w:rsidP="00912DAD">
      <w:pPr>
        <w:pStyle w:val="aa"/>
        <w:numPr>
          <w:ilvl w:val="0"/>
          <w:numId w:val="5"/>
        </w:numPr>
        <w:rPr>
          <w:rtl/>
          <w:lang w:bidi="ar-SY"/>
        </w:rPr>
      </w:pPr>
      <w:r>
        <w:rPr>
          <w:rtl/>
          <w:lang w:bidi="ar-SY"/>
        </w:rPr>
        <w:t>وتنقص الالتهاب</w:t>
      </w:r>
    </w:p>
    <w:p w14:paraId="745679A4" w14:textId="77777777" w:rsidR="00B44BDF" w:rsidRDefault="00B44BDF" w:rsidP="00B44BDF">
      <w:pPr>
        <w:rPr>
          <w:rtl/>
          <w:lang w:bidi="ar-SY"/>
        </w:rPr>
      </w:pPr>
      <w:r>
        <w:rPr>
          <w:rtl/>
          <w:lang w:bidi="ar-SY"/>
        </w:rPr>
        <w:t xml:space="preserve">وهذا ما يجعل من </w:t>
      </w:r>
      <w:proofErr w:type="spellStart"/>
      <w:r>
        <w:rPr>
          <w:rtl/>
          <w:lang w:bidi="ar-SY"/>
        </w:rPr>
        <w:t>الريتينوئيدات</w:t>
      </w:r>
      <w:proofErr w:type="spellEnd"/>
      <w:r>
        <w:rPr>
          <w:rtl/>
          <w:lang w:bidi="ar-SY"/>
        </w:rPr>
        <w:t xml:space="preserve"> حجر الأساس في علاج العدّ.</w:t>
      </w:r>
    </w:p>
    <w:p w14:paraId="3485912C" w14:textId="77777777" w:rsidR="00B44BDF" w:rsidRDefault="00B44BDF" w:rsidP="00B44BDF">
      <w:pPr>
        <w:rPr>
          <w:rtl/>
          <w:lang w:bidi="ar-SY"/>
        </w:rPr>
      </w:pPr>
      <w:r>
        <w:rPr>
          <w:rtl/>
          <w:lang w:bidi="ar-SY"/>
        </w:rPr>
        <w:t xml:space="preserve">تعتبر </w:t>
      </w:r>
      <w:proofErr w:type="spellStart"/>
      <w:r>
        <w:rPr>
          <w:rtl/>
          <w:lang w:bidi="ar-SY"/>
        </w:rPr>
        <w:t>الريتينوئيدات</w:t>
      </w:r>
      <w:proofErr w:type="spellEnd"/>
      <w:r>
        <w:rPr>
          <w:rtl/>
          <w:lang w:bidi="ar-SY"/>
        </w:rPr>
        <w:t xml:space="preserve"> الموضعية خط العلاج الأول للعدّ غير المصحوب بالتهاب وغالباً ما تكون مترافقة مع علاجات أخرى في حال كان العدّ مصحوب بالتهاب.</w:t>
      </w:r>
    </w:p>
    <w:p w14:paraId="5CB1CD87" w14:textId="77777777" w:rsidR="00B44BDF" w:rsidRDefault="00B44BDF" w:rsidP="00912DAD">
      <w:pPr>
        <w:pStyle w:val="aa"/>
        <w:numPr>
          <w:ilvl w:val="0"/>
          <w:numId w:val="3"/>
        </w:numPr>
        <w:rPr>
          <w:rtl/>
          <w:lang w:bidi="ar-SY"/>
        </w:rPr>
      </w:pPr>
      <w:r>
        <w:rPr>
          <w:rtl/>
          <w:lang w:bidi="ar-SY"/>
        </w:rPr>
        <w:t>بيتا كاروتين:</w:t>
      </w:r>
    </w:p>
    <w:p w14:paraId="2C26A81C" w14:textId="77777777" w:rsidR="00B44BDF" w:rsidRDefault="00B44BDF" w:rsidP="00B44BDF">
      <w:pPr>
        <w:rPr>
          <w:rtl/>
          <w:lang w:bidi="ar-SY"/>
        </w:rPr>
      </w:pPr>
      <w:r>
        <w:rPr>
          <w:rtl/>
          <w:lang w:bidi="ar-SY"/>
        </w:rPr>
        <w:t>آلية عمله غير مؤكدة لكن يمكن أن تتضمن تأثير مضاد للأكسدة والذي ينقص إنتاج الجذور الحرة.</w:t>
      </w:r>
    </w:p>
    <w:p w14:paraId="108EB39B" w14:textId="77777777" w:rsidR="00B44BDF" w:rsidRDefault="00B44BDF" w:rsidP="00912DAD">
      <w:pPr>
        <w:pStyle w:val="aa"/>
        <w:numPr>
          <w:ilvl w:val="0"/>
          <w:numId w:val="3"/>
        </w:numPr>
        <w:rPr>
          <w:rtl/>
          <w:lang w:bidi="ar-SY"/>
        </w:rPr>
      </w:pPr>
      <w:r>
        <w:rPr>
          <w:rtl/>
          <w:lang w:bidi="ar-SY"/>
        </w:rPr>
        <w:t>مضادات الهيستامين:</w:t>
      </w:r>
    </w:p>
    <w:p w14:paraId="4D8D06C4" w14:textId="77777777" w:rsidR="00B44BDF" w:rsidRDefault="00B44BDF" w:rsidP="00B44BDF">
      <w:pPr>
        <w:rPr>
          <w:rtl/>
          <w:lang w:bidi="ar-SY"/>
        </w:rPr>
      </w:pPr>
      <w:r>
        <w:rPr>
          <w:rtl/>
          <w:lang w:bidi="ar-SY"/>
        </w:rPr>
        <w:t xml:space="preserve">تملك مضادات الهيستامين الفموية وخاصة حاصرات مستقبلات  </w:t>
      </w:r>
      <w:r>
        <w:rPr>
          <w:lang w:bidi="ar-SY"/>
        </w:rPr>
        <w:t>H1</w:t>
      </w:r>
      <w:r>
        <w:rPr>
          <w:rtl/>
          <w:lang w:bidi="ar-SY"/>
        </w:rPr>
        <w:t>فعالية مضادة للأستيل كولين وهي مركنة، وهذا ما يجعلها مفيدة في السيطرة على الحكة (</w:t>
      </w:r>
      <w:proofErr w:type="spellStart"/>
      <w:r>
        <w:rPr>
          <w:rtl/>
          <w:lang w:bidi="ar-SY"/>
        </w:rPr>
        <w:t>دوكسيبين</w:t>
      </w:r>
      <w:proofErr w:type="spellEnd"/>
      <w:r>
        <w:rPr>
          <w:rtl/>
          <w:lang w:bidi="ar-SY"/>
        </w:rPr>
        <w:t>).</w:t>
      </w:r>
    </w:p>
    <w:p w14:paraId="364975A7" w14:textId="77777777" w:rsidR="00B44BDF" w:rsidRDefault="00B44BDF" w:rsidP="00B44BDF">
      <w:pPr>
        <w:rPr>
          <w:rtl/>
          <w:lang w:bidi="ar-SY"/>
        </w:rPr>
      </w:pPr>
      <w:r>
        <w:rPr>
          <w:rtl/>
          <w:lang w:bidi="ar-SY"/>
        </w:rPr>
        <w:t xml:space="preserve">إنّ الحصر التام لمستقبلات </w:t>
      </w:r>
      <w:r>
        <w:rPr>
          <w:lang w:bidi="ar-SY"/>
        </w:rPr>
        <w:t>H1</w:t>
      </w:r>
      <w:r>
        <w:rPr>
          <w:rtl/>
          <w:lang w:bidi="ar-SY"/>
        </w:rPr>
        <w:t xml:space="preserve"> لا يوقف الحكة بشكل تام، ويمكن أن تكون المشاركة العلاجية بين حاصرات </w:t>
      </w:r>
      <w:r>
        <w:rPr>
          <w:lang w:bidi="ar-SY"/>
        </w:rPr>
        <w:t>H1</w:t>
      </w:r>
      <w:r>
        <w:rPr>
          <w:rtl/>
          <w:lang w:bidi="ar-SY"/>
        </w:rPr>
        <w:t xml:space="preserve"> و</w:t>
      </w:r>
      <w:r>
        <w:rPr>
          <w:lang w:bidi="ar-SY"/>
        </w:rPr>
        <w:t>H2</w:t>
      </w:r>
      <w:r>
        <w:rPr>
          <w:rtl/>
          <w:lang w:bidi="ar-SY"/>
        </w:rPr>
        <w:t xml:space="preserve"> أفضل من استخدام حاصرات  </w:t>
      </w:r>
      <w:r>
        <w:rPr>
          <w:lang w:bidi="ar-SY"/>
        </w:rPr>
        <w:t>H1</w:t>
      </w:r>
      <w:r>
        <w:rPr>
          <w:rtl/>
          <w:lang w:bidi="ar-SY"/>
        </w:rPr>
        <w:t>لوحدها.</w:t>
      </w:r>
    </w:p>
    <w:p w14:paraId="3B336973" w14:textId="77777777" w:rsidR="00B44BDF" w:rsidRDefault="00B44BDF" w:rsidP="00B44BDF">
      <w:pPr>
        <w:rPr>
          <w:rtl/>
          <w:lang w:bidi="ar-SY"/>
        </w:rPr>
      </w:pPr>
      <w:r>
        <w:rPr>
          <w:rtl/>
          <w:lang w:bidi="ar-SY"/>
        </w:rPr>
        <w:t xml:space="preserve">يمكن أن يستخدم الكريم الموضعي من </w:t>
      </w:r>
      <w:proofErr w:type="spellStart"/>
      <w:r>
        <w:rPr>
          <w:rtl/>
          <w:lang w:bidi="ar-SY"/>
        </w:rPr>
        <w:t>دوكسيبين</w:t>
      </w:r>
      <w:proofErr w:type="spellEnd"/>
      <w:r>
        <w:rPr>
          <w:rtl/>
          <w:lang w:bidi="ar-SY"/>
        </w:rPr>
        <w:t xml:space="preserve"> بتركيز 5٪ بالمشاركة مع </w:t>
      </w:r>
      <w:proofErr w:type="spellStart"/>
      <w:r>
        <w:rPr>
          <w:rtl/>
          <w:lang w:bidi="ar-SY"/>
        </w:rPr>
        <w:t>الستيروئيدات</w:t>
      </w:r>
      <w:proofErr w:type="spellEnd"/>
      <w:r>
        <w:rPr>
          <w:rtl/>
          <w:lang w:bidi="ar-SY"/>
        </w:rPr>
        <w:t xml:space="preserve"> السكرية الموضعية ذات الفعالية المتوسطة إلى منخفضة.</w:t>
      </w:r>
    </w:p>
    <w:p w14:paraId="334EEE5B" w14:textId="77777777" w:rsidR="00B44BDF" w:rsidRDefault="00B44BDF" w:rsidP="00912DAD">
      <w:pPr>
        <w:pStyle w:val="aa"/>
        <w:numPr>
          <w:ilvl w:val="0"/>
          <w:numId w:val="3"/>
        </w:numPr>
        <w:rPr>
          <w:rtl/>
          <w:lang w:bidi="ar-SY"/>
        </w:rPr>
      </w:pPr>
      <w:r>
        <w:rPr>
          <w:rtl/>
          <w:lang w:bidi="ar-SY"/>
        </w:rPr>
        <w:t>الصادات الحيوية:</w:t>
      </w:r>
    </w:p>
    <w:p w14:paraId="761AE8A1" w14:textId="77777777" w:rsidR="00B44BDF" w:rsidRDefault="00B44BDF" w:rsidP="00B44BDF">
      <w:pPr>
        <w:rPr>
          <w:rtl/>
          <w:lang w:bidi="ar-SY"/>
        </w:rPr>
      </w:pPr>
      <w:r>
        <w:rPr>
          <w:rtl/>
          <w:lang w:bidi="ar-SY"/>
        </w:rPr>
        <w:t>تستخدم هذه الأدوية لعلاج انتانات جلدية سطحية (تقيّح الجلد)، والأمراض غير المُعدية مثل العدّ الوردي والتهاب الجلد المحيط بالفم</w:t>
      </w:r>
    </w:p>
    <w:p w14:paraId="015B64F3" w14:textId="77777777" w:rsidR="00B44BDF" w:rsidRDefault="00B44BDF" w:rsidP="00B44BDF">
      <w:pPr>
        <w:rPr>
          <w:rtl/>
          <w:lang w:bidi="ar-SY"/>
        </w:rPr>
      </w:pPr>
      <w:r>
        <w:rPr>
          <w:rtl/>
          <w:lang w:bidi="ar-SY"/>
        </w:rPr>
        <w:t xml:space="preserve">الصادات الحيوية الموضعية فعالة جداً لعلاج الإنتانات الجرثومية السطحية والعدّ الشائع (المضادات الميكروبية الموضعية لعلاج العدّ هي </w:t>
      </w:r>
      <w:r>
        <w:rPr>
          <w:lang w:bidi="ar-SY"/>
        </w:rPr>
        <w:t>Clindamycin</w:t>
      </w:r>
      <w:r>
        <w:rPr>
          <w:rtl/>
          <w:lang w:bidi="ar-SY"/>
        </w:rPr>
        <w:t xml:space="preserve"> و</w:t>
      </w:r>
      <w:r>
        <w:rPr>
          <w:lang w:bidi="ar-SY"/>
        </w:rPr>
        <w:t>Erythromycin</w:t>
      </w:r>
      <w:r>
        <w:rPr>
          <w:rtl/>
          <w:lang w:bidi="ar-SY"/>
        </w:rPr>
        <w:t xml:space="preserve">) يوصف العلاج </w:t>
      </w:r>
      <w:proofErr w:type="spellStart"/>
      <w:r>
        <w:rPr>
          <w:rtl/>
          <w:lang w:bidi="ar-SY"/>
        </w:rPr>
        <w:t>الجهازي</w:t>
      </w:r>
      <w:proofErr w:type="spellEnd"/>
      <w:r>
        <w:rPr>
          <w:rtl/>
          <w:lang w:bidi="ar-SY"/>
        </w:rPr>
        <w:t xml:space="preserve"> للمرضى الذين يعانون من أمراض أكثر انتشاراً والعدّ </w:t>
      </w:r>
      <w:proofErr w:type="spellStart"/>
      <w:r>
        <w:rPr>
          <w:rtl/>
          <w:lang w:bidi="ar-SY"/>
        </w:rPr>
        <w:t>المعنّد</w:t>
      </w:r>
      <w:proofErr w:type="spellEnd"/>
      <w:r>
        <w:rPr>
          <w:rtl/>
          <w:lang w:bidi="ar-SY"/>
        </w:rPr>
        <w:t xml:space="preserve"> على العلاج الموضعي.</w:t>
      </w:r>
    </w:p>
    <w:p w14:paraId="2A3C6684" w14:textId="77777777" w:rsidR="00B44BDF" w:rsidRDefault="00B44BDF" w:rsidP="00B44BDF">
      <w:pPr>
        <w:rPr>
          <w:rFonts w:hint="cs"/>
          <w:rtl/>
          <w:lang w:bidi="ar-SY"/>
        </w:rPr>
      </w:pPr>
      <w:r>
        <w:rPr>
          <w:rtl/>
          <w:lang w:bidi="ar-SY"/>
        </w:rPr>
        <w:t>تعطى الصادات الحيوية عادة مرتين في اليوم، وتنخفض الجرعات تدريجياً</w:t>
      </w:r>
    </w:p>
    <w:p w14:paraId="32F249E9" w14:textId="77777777" w:rsidR="00912DAD" w:rsidRDefault="00912DAD" w:rsidP="00B44BDF">
      <w:pPr>
        <w:rPr>
          <w:rFonts w:hint="cs"/>
          <w:rtl/>
          <w:lang w:bidi="ar-SY"/>
        </w:rPr>
      </w:pPr>
    </w:p>
    <w:p w14:paraId="140A4CEF" w14:textId="77777777" w:rsidR="00912DAD" w:rsidRDefault="00912DAD" w:rsidP="00B44BDF">
      <w:pPr>
        <w:rPr>
          <w:rFonts w:hint="cs"/>
          <w:rtl/>
          <w:lang w:bidi="ar-SY"/>
        </w:rPr>
      </w:pPr>
    </w:p>
    <w:p w14:paraId="6A3625C4" w14:textId="77777777" w:rsidR="00912DAD" w:rsidRDefault="00912DAD" w:rsidP="00B44BDF">
      <w:pPr>
        <w:rPr>
          <w:rtl/>
          <w:lang w:bidi="ar-SY"/>
        </w:rPr>
      </w:pPr>
    </w:p>
    <w:p w14:paraId="6A359E2F" w14:textId="77777777" w:rsidR="00B44BDF" w:rsidRDefault="00B44BDF" w:rsidP="00912DAD">
      <w:pPr>
        <w:pStyle w:val="aa"/>
        <w:numPr>
          <w:ilvl w:val="0"/>
          <w:numId w:val="3"/>
        </w:numPr>
        <w:rPr>
          <w:rtl/>
          <w:lang w:bidi="ar-SY"/>
        </w:rPr>
      </w:pPr>
      <w:r>
        <w:rPr>
          <w:rtl/>
          <w:lang w:bidi="ar-SY"/>
        </w:rPr>
        <w:lastRenderedPageBreak/>
        <w:t>مضادات الفطور:</w:t>
      </w:r>
    </w:p>
    <w:p w14:paraId="26025A50" w14:textId="77777777" w:rsidR="00B44BDF" w:rsidRDefault="00B44BDF" w:rsidP="00B44BDF">
      <w:pPr>
        <w:rPr>
          <w:rtl/>
          <w:lang w:bidi="ar-SY"/>
        </w:rPr>
      </w:pPr>
      <w:r>
        <w:rPr>
          <w:rtl/>
          <w:lang w:bidi="ar-SY"/>
        </w:rPr>
        <w:t>تم تطوير عدة مضادات فطور فموية وموضعية</w:t>
      </w:r>
    </w:p>
    <w:p w14:paraId="434F7A24" w14:textId="77777777" w:rsidR="00B44BDF" w:rsidRDefault="00B44BDF" w:rsidP="00B44BDF">
      <w:pPr>
        <w:rPr>
          <w:rtl/>
          <w:lang w:bidi="ar-SY"/>
        </w:rPr>
      </w:pPr>
      <w:r>
        <w:rPr>
          <w:rtl/>
          <w:lang w:bidi="ar-SY"/>
        </w:rPr>
        <w:t>أكثر مضادات الفطور تأثيراً وفعالية هي (</w:t>
      </w:r>
      <w:proofErr w:type="spellStart"/>
      <w:r>
        <w:rPr>
          <w:lang w:bidi="ar-SY"/>
        </w:rPr>
        <w:t>Griseofulvin</w:t>
      </w:r>
      <w:proofErr w:type="spellEnd"/>
      <w:r>
        <w:rPr>
          <w:rtl/>
          <w:lang w:bidi="ar-SY"/>
        </w:rPr>
        <w:t xml:space="preserve">، </w:t>
      </w:r>
      <w:proofErr w:type="spellStart"/>
      <w:r>
        <w:rPr>
          <w:rtl/>
          <w:lang w:bidi="ar-SY"/>
        </w:rPr>
        <w:t>الإيميدازولات</w:t>
      </w:r>
      <w:proofErr w:type="spellEnd"/>
      <w:r>
        <w:rPr>
          <w:rtl/>
          <w:lang w:bidi="ar-SY"/>
        </w:rPr>
        <w:t xml:space="preserve"> الفموية والموضعية، </w:t>
      </w:r>
      <w:proofErr w:type="spellStart"/>
      <w:r>
        <w:rPr>
          <w:rtl/>
          <w:lang w:bidi="ar-SY"/>
        </w:rPr>
        <w:t>كلوتريمازول</w:t>
      </w:r>
      <w:proofErr w:type="spellEnd"/>
      <w:r>
        <w:rPr>
          <w:rtl/>
          <w:lang w:bidi="ar-SY"/>
        </w:rPr>
        <w:t xml:space="preserve">، </w:t>
      </w:r>
      <w:proofErr w:type="spellStart"/>
      <w:r>
        <w:rPr>
          <w:rtl/>
          <w:lang w:bidi="ar-SY"/>
        </w:rPr>
        <w:t>كيتوكونازول</w:t>
      </w:r>
      <w:proofErr w:type="spellEnd"/>
      <w:r>
        <w:rPr>
          <w:rtl/>
          <w:lang w:bidi="ar-SY"/>
        </w:rPr>
        <w:t xml:space="preserve">، </w:t>
      </w:r>
      <w:proofErr w:type="spellStart"/>
      <w:r>
        <w:rPr>
          <w:rtl/>
          <w:lang w:bidi="ar-SY"/>
        </w:rPr>
        <w:t>نيستاتين</w:t>
      </w:r>
      <w:proofErr w:type="spellEnd"/>
      <w:r>
        <w:rPr>
          <w:rtl/>
          <w:lang w:bidi="ar-SY"/>
        </w:rPr>
        <w:t xml:space="preserve">، </w:t>
      </w:r>
      <w:proofErr w:type="spellStart"/>
      <w:r>
        <w:rPr>
          <w:rtl/>
          <w:lang w:bidi="ar-SY"/>
        </w:rPr>
        <w:t>تولنافتات</w:t>
      </w:r>
      <w:proofErr w:type="spellEnd"/>
      <w:r>
        <w:rPr>
          <w:rtl/>
          <w:lang w:bidi="ar-SY"/>
        </w:rPr>
        <w:t xml:space="preserve">، </w:t>
      </w:r>
      <w:proofErr w:type="spellStart"/>
      <w:r>
        <w:rPr>
          <w:rtl/>
          <w:lang w:bidi="ar-SY"/>
        </w:rPr>
        <w:t>نافتيفين</w:t>
      </w:r>
      <w:proofErr w:type="spellEnd"/>
      <w:r>
        <w:rPr>
          <w:rtl/>
          <w:lang w:bidi="ar-SY"/>
        </w:rPr>
        <w:t xml:space="preserve">، </w:t>
      </w:r>
      <w:proofErr w:type="spellStart"/>
      <w:r>
        <w:rPr>
          <w:rtl/>
          <w:lang w:bidi="ar-SY"/>
        </w:rPr>
        <w:t>تيربينافين</w:t>
      </w:r>
      <w:proofErr w:type="spellEnd"/>
      <w:r>
        <w:rPr>
          <w:rtl/>
          <w:lang w:bidi="ar-SY"/>
        </w:rPr>
        <w:t>)</w:t>
      </w:r>
    </w:p>
    <w:p w14:paraId="5B0D9111" w14:textId="77777777" w:rsidR="00B44BDF" w:rsidRDefault="00B44BDF" w:rsidP="00B44BDF">
      <w:pPr>
        <w:rPr>
          <w:rtl/>
          <w:lang w:bidi="ar-SY"/>
        </w:rPr>
      </w:pPr>
      <w:r>
        <w:rPr>
          <w:rtl/>
          <w:lang w:bidi="ar-SY"/>
        </w:rPr>
        <w:t>(</w:t>
      </w:r>
      <w:proofErr w:type="spellStart"/>
      <w:r>
        <w:rPr>
          <w:rtl/>
          <w:lang w:bidi="ar-SY"/>
        </w:rPr>
        <w:t>ميكوكونازول</w:t>
      </w:r>
      <w:proofErr w:type="spellEnd"/>
      <w:r>
        <w:rPr>
          <w:rtl/>
          <w:lang w:bidi="ar-SY"/>
        </w:rPr>
        <w:t xml:space="preserve"> </w:t>
      </w:r>
      <w:proofErr w:type="spellStart"/>
      <w:r>
        <w:rPr>
          <w:rtl/>
          <w:lang w:bidi="ar-SY"/>
        </w:rPr>
        <w:t>وتيربينافين</w:t>
      </w:r>
      <w:proofErr w:type="spellEnd"/>
      <w:r>
        <w:rPr>
          <w:rtl/>
          <w:lang w:bidi="ar-SY"/>
        </w:rPr>
        <w:t>) فعالة في العلاج الموضعي لسعفة القدم وسعفة الرأس غير المرافقة بمضاعفات.</w:t>
      </w:r>
    </w:p>
    <w:p w14:paraId="328318C9" w14:textId="77777777" w:rsidR="00B44BDF" w:rsidRDefault="00B44BDF" w:rsidP="00B44BDF">
      <w:pPr>
        <w:rPr>
          <w:rtl/>
          <w:lang w:bidi="ar-SY"/>
        </w:rPr>
      </w:pPr>
      <w:proofErr w:type="spellStart"/>
      <w:r>
        <w:rPr>
          <w:lang w:bidi="ar-SY"/>
        </w:rPr>
        <w:t>Griseofulvin</w:t>
      </w:r>
      <w:proofErr w:type="spellEnd"/>
      <w:r>
        <w:rPr>
          <w:rtl/>
          <w:lang w:bidi="ar-SY"/>
        </w:rPr>
        <w:t xml:space="preserve"> فعال لعلاج فطور الأظافر (العلاج لمدة 12 – 18 شهر)</w:t>
      </w:r>
    </w:p>
    <w:p w14:paraId="6A5AA82A" w14:textId="77777777" w:rsidR="00B44BDF" w:rsidRDefault="00B44BDF" w:rsidP="00B44BDF">
      <w:pPr>
        <w:rPr>
          <w:rtl/>
          <w:lang w:bidi="ar-SY"/>
        </w:rPr>
      </w:pPr>
      <w:r>
        <w:rPr>
          <w:rtl/>
          <w:lang w:bidi="ar-SY"/>
        </w:rPr>
        <w:t xml:space="preserve">يتجلى العلاج المتناوب للفطور الظفري لأظافر اليدين باستخدام </w:t>
      </w:r>
      <w:proofErr w:type="spellStart"/>
      <w:r>
        <w:rPr>
          <w:lang w:bidi="ar-SY"/>
        </w:rPr>
        <w:t>Itraconazole</w:t>
      </w:r>
      <w:proofErr w:type="spellEnd"/>
      <w:r>
        <w:rPr>
          <w:rtl/>
          <w:lang w:bidi="ar-SY"/>
        </w:rPr>
        <w:t xml:space="preserve"> بإعطاء 200 ملغ مرتين باليوم لمدة أسبوع، ثم أخذ أسبوع نقاهة، وهكذا لمدة شهر</w:t>
      </w:r>
    </w:p>
    <w:p w14:paraId="32F24899" w14:textId="77777777" w:rsidR="00B44BDF" w:rsidRDefault="00B44BDF" w:rsidP="00912DAD">
      <w:pPr>
        <w:pStyle w:val="aa"/>
        <w:numPr>
          <w:ilvl w:val="0"/>
          <w:numId w:val="3"/>
        </w:numPr>
        <w:rPr>
          <w:rtl/>
          <w:lang w:bidi="ar-SY"/>
        </w:rPr>
      </w:pPr>
      <w:r>
        <w:rPr>
          <w:rtl/>
          <w:lang w:bidi="ar-SY"/>
        </w:rPr>
        <w:t>مضادات الفيروسات:</w:t>
      </w:r>
    </w:p>
    <w:p w14:paraId="13D7DA4B" w14:textId="77777777" w:rsidR="00B44BDF" w:rsidRDefault="00B44BDF" w:rsidP="00B44BDF">
      <w:pPr>
        <w:rPr>
          <w:rtl/>
          <w:lang w:bidi="ar-SY"/>
        </w:rPr>
      </w:pPr>
      <w:r>
        <w:rPr>
          <w:rtl/>
          <w:lang w:bidi="ar-SY"/>
        </w:rPr>
        <w:t xml:space="preserve">إنّ الإنتانات الفيروسية التي تصيب الجلد شائعة جداً وتتضمن الثآليل التي يسببها فيروس الورم </w:t>
      </w:r>
      <w:proofErr w:type="spellStart"/>
      <w:r>
        <w:rPr>
          <w:rtl/>
          <w:lang w:bidi="ar-SY"/>
        </w:rPr>
        <w:t>الحليمي</w:t>
      </w:r>
      <w:proofErr w:type="spellEnd"/>
      <w:r>
        <w:rPr>
          <w:rtl/>
          <w:lang w:bidi="ar-SY"/>
        </w:rPr>
        <w:t xml:space="preserve"> البشري </w:t>
      </w:r>
      <w:r>
        <w:rPr>
          <w:lang w:bidi="ar-SY"/>
        </w:rPr>
        <w:t>HPV</w:t>
      </w:r>
      <w:r>
        <w:rPr>
          <w:rtl/>
          <w:lang w:bidi="ar-SY"/>
        </w:rPr>
        <w:t xml:space="preserve">، فيروس </w:t>
      </w:r>
      <w:proofErr w:type="spellStart"/>
      <w:r>
        <w:rPr>
          <w:rtl/>
          <w:lang w:bidi="ar-SY"/>
        </w:rPr>
        <w:t>الحلأ</w:t>
      </w:r>
      <w:proofErr w:type="spellEnd"/>
      <w:r>
        <w:rPr>
          <w:rtl/>
          <w:lang w:bidi="ar-SY"/>
        </w:rPr>
        <w:t xml:space="preserve"> البسيط </w:t>
      </w:r>
      <w:r>
        <w:rPr>
          <w:lang w:bidi="ar-SY"/>
        </w:rPr>
        <w:t>HSV</w:t>
      </w:r>
      <w:r>
        <w:rPr>
          <w:rtl/>
          <w:lang w:bidi="ar-SY"/>
        </w:rPr>
        <w:t xml:space="preserve"> و</w:t>
      </w:r>
      <w:r>
        <w:rPr>
          <w:lang w:bidi="ar-SY"/>
        </w:rPr>
        <w:t>VZV</w:t>
      </w:r>
      <w:r>
        <w:rPr>
          <w:rtl/>
          <w:lang w:bidi="ar-SY"/>
        </w:rPr>
        <w:t xml:space="preserve"> وغيرها.</w:t>
      </w:r>
    </w:p>
    <w:p w14:paraId="5ADE3860" w14:textId="77777777" w:rsidR="00B44BDF" w:rsidRDefault="00B44BDF" w:rsidP="00B44BDF">
      <w:pPr>
        <w:rPr>
          <w:rtl/>
          <w:lang w:bidi="ar-SY"/>
        </w:rPr>
      </w:pPr>
      <w:r>
        <w:rPr>
          <w:rtl/>
          <w:lang w:bidi="ar-SY"/>
        </w:rPr>
        <w:t xml:space="preserve">يستخدم دواء </w:t>
      </w:r>
      <w:proofErr w:type="spellStart"/>
      <w:r>
        <w:rPr>
          <w:rtl/>
          <w:lang w:bidi="ar-SY"/>
        </w:rPr>
        <w:t>الأسيكلوفير</w:t>
      </w:r>
      <w:proofErr w:type="spellEnd"/>
      <w:r>
        <w:rPr>
          <w:rtl/>
          <w:lang w:bidi="ar-SY"/>
        </w:rPr>
        <w:t xml:space="preserve"> لعلاج كل من فيروس الحُماق/ الجدري </w:t>
      </w:r>
      <w:r>
        <w:rPr>
          <w:lang w:bidi="ar-SY"/>
        </w:rPr>
        <w:t>VZV</w:t>
      </w:r>
      <w:r>
        <w:rPr>
          <w:rtl/>
          <w:lang w:bidi="ar-SY"/>
        </w:rPr>
        <w:t xml:space="preserve"> و</w:t>
      </w:r>
      <w:r>
        <w:rPr>
          <w:lang w:bidi="ar-SY"/>
        </w:rPr>
        <w:t>HPV</w:t>
      </w:r>
    </w:p>
    <w:p w14:paraId="3064EF88" w14:textId="77777777" w:rsidR="00B44BDF" w:rsidRDefault="00B44BDF" w:rsidP="00912DAD">
      <w:pPr>
        <w:pStyle w:val="aa"/>
        <w:numPr>
          <w:ilvl w:val="0"/>
          <w:numId w:val="3"/>
        </w:numPr>
        <w:rPr>
          <w:rtl/>
          <w:lang w:bidi="ar-SY"/>
        </w:rPr>
      </w:pPr>
      <w:r>
        <w:rPr>
          <w:rtl/>
          <w:lang w:bidi="ar-SY"/>
        </w:rPr>
        <w:t>الأدوية المستخدمة لعلاج الجائحات:</w:t>
      </w:r>
    </w:p>
    <w:p w14:paraId="2B45FBD1" w14:textId="77777777" w:rsidR="00B44BDF" w:rsidRDefault="00B44BDF" w:rsidP="00B44BDF">
      <w:pPr>
        <w:rPr>
          <w:rtl/>
          <w:lang w:bidi="ar-SY"/>
        </w:rPr>
      </w:pPr>
      <w:r>
        <w:rPr>
          <w:rtl/>
          <w:lang w:bidi="ar-SY"/>
        </w:rPr>
        <w:t>إنّ الجائحات الناتجة عن الطفيليات الخارجية مثل القمل والجرب شائعة في كل أنحاء العالم</w:t>
      </w:r>
    </w:p>
    <w:p w14:paraId="36DA3860" w14:textId="77777777" w:rsidR="00B44BDF" w:rsidRDefault="00B44BDF" w:rsidP="00B44BDF">
      <w:pPr>
        <w:rPr>
          <w:rtl/>
          <w:lang w:bidi="ar-SY"/>
        </w:rPr>
      </w:pPr>
      <w:proofErr w:type="spellStart"/>
      <w:r>
        <w:rPr>
          <w:lang w:bidi="ar-SY"/>
        </w:rPr>
        <w:t>Permethrin</w:t>
      </w:r>
      <w:proofErr w:type="spellEnd"/>
      <w:r>
        <w:rPr>
          <w:rtl/>
          <w:lang w:bidi="ar-SY"/>
        </w:rPr>
        <w:t xml:space="preserve">: يستخدم كريم بتركيز 5% لعلاج الجرب. يتوافر كريم بتركيز 1٪ وكريم غسول ومحاليل موضعية كأدوية تصرف بدون وصفة طبية لعلاج القمل. أُثبتَت فعالية </w:t>
      </w:r>
      <w:proofErr w:type="spellStart"/>
      <w:r>
        <w:rPr>
          <w:lang w:bidi="ar-SY"/>
        </w:rPr>
        <w:t>permethrin</w:t>
      </w:r>
      <w:proofErr w:type="spellEnd"/>
      <w:r>
        <w:rPr>
          <w:rtl/>
          <w:lang w:bidi="ar-SY"/>
        </w:rPr>
        <w:t xml:space="preserve"> للاستخدام عند الأطفال بعمر الشهرين.</w:t>
      </w:r>
    </w:p>
    <w:p w14:paraId="6CB17E3C" w14:textId="77777777" w:rsidR="00B44BDF" w:rsidRDefault="00B44BDF" w:rsidP="00B44BDF">
      <w:pPr>
        <w:rPr>
          <w:rtl/>
          <w:lang w:bidi="ar-SY"/>
        </w:rPr>
      </w:pPr>
      <w:proofErr w:type="spellStart"/>
      <w:r>
        <w:rPr>
          <w:lang w:bidi="ar-SY"/>
        </w:rPr>
        <w:t>Malathion</w:t>
      </w:r>
      <w:proofErr w:type="spellEnd"/>
      <w:r>
        <w:rPr>
          <w:rtl/>
          <w:lang w:bidi="ar-SY"/>
        </w:rPr>
        <w:t>: تمت الموافقة عليه لعلاج قمل الرأس عند الأطفال بعمر 6 سنوات.</w:t>
      </w:r>
    </w:p>
    <w:p w14:paraId="7044A8F3" w14:textId="77777777" w:rsidR="00B44BDF" w:rsidRDefault="00B44BDF" w:rsidP="00B44BDF">
      <w:pPr>
        <w:rPr>
          <w:rtl/>
          <w:lang w:bidi="ar-SY"/>
        </w:rPr>
      </w:pPr>
      <w:r>
        <w:rPr>
          <w:lang w:bidi="ar-SY"/>
        </w:rPr>
        <w:t>Benzyl alcohol</w:t>
      </w:r>
      <w:r>
        <w:rPr>
          <w:rtl/>
          <w:lang w:bidi="ar-SY"/>
        </w:rPr>
        <w:t>: يسبب إغلاق الفتحات التنفسية لدى القمل مما يؤدي إلى اختناقها.</w:t>
      </w:r>
    </w:p>
    <w:p w14:paraId="15125483" w14:textId="77777777" w:rsidR="00B44BDF" w:rsidRDefault="00B44BDF" w:rsidP="00B44BDF">
      <w:pPr>
        <w:rPr>
          <w:rtl/>
          <w:lang w:bidi="ar-SY"/>
        </w:rPr>
      </w:pPr>
    </w:p>
    <w:p w14:paraId="195BA46F" w14:textId="77777777" w:rsidR="00AC0DE1" w:rsidRPr="00B44BDF" w:rsidRDefault="00AC0DE1" w:rsidP="00D05624">
      <w:pPr>
        <w:rPr>
          <w:rFonts w:hint="cs"/>
          <w:lang w:bidi="ar-SY"/>
        </w:rPr>
      </w:pPr>
    </w:p>
    <w:sectPr w:rsidR="00AC0DE1" w:rsidRPr="00B44BDF"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79CD9" w14:textId="77777777" w:rsidR="001149AE" w:rsidRDefault="001149AE" w:rsidP="00D05624">
      <w:r>
        <w:separator/>
      </w:r>
    </w:p>
  </w:endnote>
  <w:endnote w:type="continuationSeparator" w:id="0">
    <w:p w14:paraId="7757D7C1" w14:textId="77777777" w:rsidR="001149AE" w:rsidRDefault="001149AE"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E03332" w:rsidRDefault="00E03332" w:rsidP="00D05624">
    <w:pPr>
      <w:pStyle w:val="a5"/>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5"/>
      <w:rPr>
        <w:rFonts w:ascii="Aller" w:hAnsi="Aller"/>
        <w:color w:val="0070C0"/>
        <w:sz w:val="28"/>
        <w:szCs w:val="28"/>
      </w:rPr>
    </w:pPr>
    <w:r w:rsidRPr="00446A4B">
      <w:rPr>
        <w:sz w:val="28"/>
        <w:szCs w:val="28"/>
        <w:rtl/>
      </w:rPr>
      <w:tab/>
    </w:r>
    <w:hyperlink r:id="rId1" w:history="1">
      <w:r w:rsidRPr="00446A4B">
        <w:rPr>
          <w:rStyle w:val="a7"/>
          <w:rFonts w:ascii="Aller" w:hAnsi="Aller"/>
          <w:color w:val="0070C0"/>
          <w:sz w:val="28"/>
          <w:szCs w:val="28"/>
        </w:rPr>
        <w:t>https://manara.edu.sy/</w:t>
      </w:r>
    </w:hyperlink>
  </w:p>
  <w:p w14:paraId="3F2F0B0E" w14:textId="2F118B20" w:rsidR="00E03332" w:rsidRDefault="00E03332" w:rsidP="00446A4B">
    <w:pPr>
      <w:pStyle w:val="a5"/>
      <w:tabs>
        <w:tab w:val="clear" w:pos="4680"/>
        <w:tab w:val="clear" w:pos="9360"/>
        <w:tab w:val="left" w:pos="5621"/>
      </w:tabs>
    </w:pPr>
  </w:p>
  <w:tbl>
    <w:tblPr>
      <w:tblStyle w:val="ab"/>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912DAD">
            <w:rPr>
              <w:noProof/>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912DAD">
            <w:rPr>
              <w:noProof/>
              <w:color w:val="000000"/>
              <w:sz w:val="22"/>
              <w:szCs w:val="22"/>
            </w:rPr>
            <w:t>6</w:t>
          </w:r>
          <w:r w:rsidRPr="003E1627">
            <w:rPr>
              <w:color w:val="000000"/>
              <w:sz w:val="22"/>
              <w:szCs w:val="22"/>
            </w:rPr>
            <w:fldChar w:fldCharType="end"/>
          </w:r>
        </w:p>
      </w:tc>
    </w:tr>
  </w:tbl>
  <w:p w14:paraId="452CF6F7" w14:textId="7D006893" w:rsidR="00E03332" w:rsidRPr="00E03332" w:rsidRDefault="00E03332" w:rsidP="00855B13">
    <w:pPr>
      <w:pStyle w:val="a5"/>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E5A1" w14:textId="77777777" w:rsidR="001149AE" w:rsidRDefault="001149AE" w:rsidP="00D05624">
      <w:r>
        <w:separator/>
      </w:r>
    </w:p>
  </w:footnote>
  <w:footnote w:type="continuationSeparator" w:id="0">
    <w:p w14:paraId="1A1A2EAD" w14:textId="77777777" w:rsidR="001149AE" w:rsidRDefault="001149AE"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1149AE">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10546A"/>
    <w:multiLevelType w:val="hybridMultilevel"/>
    <w:tmpl w:val="3B34911C"/>
    <w:lvl w:ilvl="0" w:tplc="0406C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508C2"/>
    <w:multiLevelType w:val="hybridMultilevel"/>
    <w:tmpl w:val="F7E21A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D2946"/>
    <w:multiLevelType w:val="hybridMultilevel"/>
    <w:tmpl w:val="379E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A1397"/>
    <w:rsid w:val="001149AE"/>
    <w:rsid w:val="00137DC0"/>
    <w:rsid w:val="001579D9"/>
    <w:rsid w:val="00167CE4"/>
    <w:rsid w:val="0017222F"/>
    <w:rsid w:val="00187BB0"/>
    <w:rsid w:val="00300C7F"/>
    <w:rsid w:val="003E1627"/>
    <w:rsid w:val="00446A4B"/>
    <w:rsid w:val="0049227E"/>
    <w:rsid w:val="00500CD4"/>
    <w:rsid w:val="005B4EF4"/>
    <w:rsid w:val="005F696B"/>
    <w:rsid w:val="00664A51"/>
    <w:rsid w:val="006E55D8"/>
    <w:rsid w:val="00701B29"/>
    <w:rsid w:val="00727C27"/>
    <w:rsid w:val="007C3D5F"/>
    <w:rsid w:val="0083168D"/>
    <w:rsid w:val="00847301"/>
    <w:rsid w:val="00855B13"/>
    <w:rsid w:val="00912DAD"/>
    <w:rsid w:val="00913659"/>
    <w:rsid w:val="009C0A33"/>
    <w:rsid w:val="00A6175F"/>
    <w:rsid w:val="00AC0DE1"/>
    <w:rsid w:val="00B25753"/>
    <w:rsid w:val="00B44BDF"/>
    <w:rsid w:val="00BB2074"/>
    <w:rsid w:val="00BD69B0"/>
    <w:rsid w:val="00C451AF"/>
    <w:rsid w:val="00D05624"/>
    <w:rsid w:val="00D62DD4"/>
    <w:rsid w:val="00D8744D"/>
    <w:rsid w:val="00D955B5"/>
    <w:rsid w:val="00DA5A58"/>
    <w:rsid w:val="00DA5EDB"/>
    <w:rsid w:val="00DC2F28"/>
    <w:rsid w:val="00E03332"/>
    <w:rsid w:val="00E37F6B"/>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0"/>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0"/>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0"/>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F6"/>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926F6"/>
  </w:style>
  <w:style w:type="paragraph" w:styleId="a5">
    <w:name w:val="footer"/>
    <w:basedOn w:val="a"/>
    <w:link w:val="a6"/>
    <w:uiPriority w:val="99"/>
    <w:unhideWhenUsed/>
    <w:rsid w:val="00E926F6"/>
    <w:pPr>
      <w:tabs>
        <w:tab w:val="center" w:pos="4680"/>
        <w:tab w:val="right" w:pos="9360"/>
      </w:tabs>
      <w:spacing w:after="0" w:line="240" w:lineRule="auto"/>
    </w:pPr>
  </w:style>
  <w:style w:type="character" w:customStyle="1" w:styleId="a6">
    <w:name w:val="Нижний колонтитул Знак"/>
    <w:basedOn w:val="a0"/>
    <w:link w:val="a5"/>
    <w:uiPriority w:val="99"/>
    <w:rsid w:val="00E926F6"/>
  </w:style>
  <w:style w:type="character" w:styleId="a7">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0">
    <w:name w:val="Заголовок 1 Знак"/>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0">
    <w:name w:val="Заголовок 2 Знак"/>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8">
    <w:name w:val="Title"/>
    <w:basedOn w:val="a"/>
    <w:link w:val="a9"/>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a9">
    <w:name w:val="Название Знак"/>
    <w:basedOn w:val="a0"/>
    <w:link w:val="a8"/>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a">
    <w:name w:val="List Paragraph"/>
    <w:basedOn w:val="a"/>
    <w:uiPriority w:val="34"/>
    <w:qFormat/>
    <w:rsid w:val="00847301"/>
    <w:pPr>
      <w:ind w:left="720"/>
      <w:contextualSpacing/>
    </w:pPr>
  </w:style>
  <w:style w:type="table" w:styleId="ab">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c">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1">
    <w:name w:val="toc 2"/>
    <w:basedOn w:val="a"/>
    <w:next w:val="a"/>
    <w:autoRedefine/>
    <w:uiPriority w:val="39"/>
    <w:unhideWhenUsed/>
    <w:rsid w:val="00847301"/>
    <w:pPr>
      <w:spacing w:after="100"/>
      <w:ind w:left="220"/>
    </w:pPr>
    <w:rPr>
      <w:rFonts w:eastAsiaTheme="minorEastAsia" w:cs="Times New Roman"/>
    </w:rPr>
  </w:style>
  <w:style w:type="character" w:customStyle="1" w:styleId="30">
    <w:name w:val="Заголовок 3 Знак"/>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1">
    <w:name w:val="toc 3"/>
    <w:basedOn w:val="a"/>
    <w:next w:val="a"/>
    <w:autoRedefine/>
    <w:uiPriority w:val="39"/>
    <w:unhideWhenUsed/>
    <w:rsid w:val="00847301"/>
    <w:pPr>
      <w:spacing w:after="100"/>
      <w:ind w:left="440"/>
    </w:pPr>
  </w:style>
  <w:style w:type="character" w:styleId="ad">
    <w:name w:val="FollowedHyperlink"/>
    <w:basedOn w:val="a0"/>
    <w:uiPriority w:val="99"/>
    <w:semiHidden/>
    <w:unhideWhenUsed/>
    <w:rsid w:val="005B4EF4"/>
    <w:rPr>
      <w:color w:val="954F72" w:themeColor="followedHyperlink"/>
      <w:u w:val="single"/>
    </w:rPr>
  </w:style>
  <w:style w:type="paragraph" w:styleId="ae">
    <w:name w:val="Balloon Text"/>
    <w:basedOn w:val="a"/>
    <w:link w:val="af"/>
    <w:uiPriority w:val="99"/>
    <w:semiHidden/>
    <w:unhideWhenUsed/>
    <w:rsid w:val="00500C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0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0"/>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0"/>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0"/>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F6"/>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926F6"/>
  </w:style>
  <w:style w:type="paragraph" w:styleId="a5">
    <w:name w:val="footer"/>
    <w:basedOn w:val="a"/>
    <w:link w:val="a6"/>
    <w:uiPriority w:val="99"/>
    <w:unhideWhenUsed/>
    <w:rsid w:val="00E926F6"/>
    <w:pPr>
      <w:tabs>
        <w:tab w:val="center" w:pos="4680"/>
        <w:tab w:val="right" w:pos="9360"/>
      </w:tabs>
      <w:spacing w:after="0" w:line="240" w:lineRule="auto"/>
    </w:pPr>
  </w:style>
  <w:style w:type="character" w:customStyle="1" w:styleId="a6">
    <w:name w:val="Нижний колонтитул Знак"/>
    <w:basedOn w:val="a0"/>
    <w:link w:val="a5"/>
    <w:uiPriority w:val="99"/>
    <w:rsid w:val="00E926F6"/>
  </w:style>
  <w:style w:type="character" w:styleId="a7">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0">
    <w:name w:val="Заголовок 1 Знак"/>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0">
    <w:name w:val="Заголовок 2 Знак"/>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8">
    <w:name w:val="Title"/>
    <w:basedOn w:val="a"/>
    <w:link w:val="a9"/>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a9">
    <w:name w:val="Название Знак"/>
    <w:basedOn w:val="a0"/>
    <w:link w:val="a8"/>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a">
    <w:name w:val="List Paragraph"/>
    <w:basedOn w:val="a"/>
    <w:uiPriority w:val="34"/>
    <w:qFormat/>
    <w:rsid w:val="00847301"/>
    <w:pPr>
      <w:ind w:left="720"/>
      <w:contextualSpacing/>
    </w:pPr>
  </w:style>
  <w:style w:type="table" w:styleId="ab">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c">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1">
    <w:name w:val="toc 2"/>
    <w:basedOn w:val="a"/>
    <w:next w:val="a"/>
    <w:autoRedefine/>
    <w:uiPriority w:val="39"/>
    <w:unhideWhenUsed/>
    <w:rsid w:val="00847301"/>
    <w:pPr>
      <w:spacing w:after="100"/>
      <w:ind w:left="220"/>
    </w:pPr>
    <w:rPr>
      <w:rFonts w:eastAsiaTheme="minorEastAsia" w:cs="Times New Roman"/>
    </w:rPr>
  </w:style>
  <w:style w:type="character" w:customStyle="1" w:styleId="30">
    <w:name w:val="Заголовок 3 Знак"/>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1">
    <w:name w:val="toc 3"/>
    <w:basedOn w:val="a"/>
    <w:next w:val="a"/>
    <w:autoRedefine/>
    <w:uiPriority w:val="39"/>
    <w:unhideWhenUsed/>
    <w:rsid w:val="00847301"/>
    <w:pPr>
      <w:spacing w:after="100"/>
      <w:ind w:left="440"/>
    </w:pPr>
  </w:style>
  <w:style w:type="character" w:styleId="ad">
    <w:name w:val="FollowedHyperlink"/>
    <w:basedOn w:val="a0"/>
    <w:uiPriority w:val="99"/>
    <w:semiHidden/>
    <w:unhideWhenUsed/>
    <w:rsid w:val="005B4EF4"/>
    <w:rPr>
      <w:color w:val="954F72" w:themeColor="followedHyperlink"/>
      <w:u w:val="single"/>
    </w:rPr>
  </w:style>
  <w:style w:type="paragraph" w:styleId="ae">
    <w:name w:val="Balloon Text"/>
    <w:basedOn w:val="a"/>
    <w:link w:val="af"/>
    <w:uiPriority w:val="99"/>
    <w:semiHidden/>
    <w:unhideWhenUsed/>
    <w:rsid w:val="00500C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0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fif"/></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5822-24BC-42D2-B568-043684D4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945</Words>
  <Characters>5391</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Solaiman</cp:lastModifiedBy>
  <cp:revision>9</cp:revision>
  <cp:lastPrinted>2023-05-02T06:37:00Z</cp:lastPrinted>
  <dcterms:created xsi:type="dcterms:W3CDTF">2023-05-08T06:51:00Z</dcterms:created>
  <dcterms:modified xsi:type="dcterms:W3CDTF">2023-05-10T13:10:00Z</dcterms:modified>
</cp:coreProperties>
</file>