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EB7C5" w14:textId="60C6AA24" w:rsidR="009C0A33" w:rsidRPr="00446A4B" w:rsidRDefault="00446A4B" w:rsidP="009C0A33">
      <w:pPr>
        <w:pStyle w:val="1"/>
        <w:rPr>
          <w:rFonts w:ascii="Sakkal Majalla" w:hAnsi="Sakkal Majalla" w:cs="Sakkal Majalla"/>
          <w:rtl/>
        </w:rPr>
      </w:pPr>
      <w:r w:rsidRPr="00446A4B">
        <w:rPr>
          <w:rFonts w:ascii="Sakkal Majalla" w:hAnsi="Sakkal Majalla" w:cs="Sakkal Majalla"/>
          <w:rtl/>
        </w:rPr>
        <w:t>جامعة المنارة</w:t>
      </w:r>
    </w:p>
    <w:p w14:paraId="239BE7E2" w14:textId="6E6FDCEF" w:rsidR="00446A4B" w:rsidRPr="00446A4B" w:rsidRDefault="00446A4B" w:rsidP="00F460ED">
      <w:pPr>
        <w:pStyle w:val="1"/>
        <w:rPr>
          <w:rFonts w:ascii="Sakkal Majalla" w:hAnsi="Sakkal Majalla" w:cs="Sakkal Majalla"/>
          <w:rtl/>
        </w:rPr>
      </w:pPr>
      <w:r w:rsidRPr="00446A4B">
        <w:rPr>
          <w:rFonts w:ascii="Sakkal Majalla" w:hAnsi="Sakkal Majalla" w:cs="Sakkal Majalla"/>
          <w:rtl/>
        </w:rPr>
        <w:t xml:space="preserve">كلية: </w:t>
      </w:r>
      <w:r w:rsidR="00F460ED">
        <w:rPr>
          <w:rFonts w:ascii="Sakkal Majalla" w:hAnsi="Sakkal Majalla" w:cs="Sakkal Majalla" w:hint="cs"/>
          <w:rtl/>
        </w:rPr>
        <w:t>الصيدلة</w:t>
      </w:r>
    </w:p>
    <w:p w14:paraId="2E6F761C" w14:textId="27D0A128" w:rsidR="009C0A33" w:rsidRPr="00446A4B" w:rsidRDefault="005B4EF4" w:rsidP="00F460ED">
      <w:pPr>
        <w:pStyle w:val="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F460ED">
        <w:rPr>
          <w:rFonts w:ascii="Sakkal Majalla" w:hAnsi="Sakkal Majalla" w:cs="Sakkal Majalla" w:hint="cs"/>
          <w:rtl/>
        </w:rPr>
        <w:t>كيمياء عامة ولا عضوية</w:t>
      </w:r>
    </w:p>
    <w:p w14:paraId="7B8DC8B7" w14:textId="23B22614" w:rsidR="00446A4B" w:rsidRPr="00446A4B" w:rsidRDefault="009C0A33" w:rsidP="00F460ED">
      <w:pPr>
        <w:pStyle w:val="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F460ED">
        <w:rPr>
          <w:rFonts w:ascii="Sakkal Majalla" w:hAnsi="Sakkal Majalla" w:cs="Sakkal Majalla" w:hint="cs"/>
          <w:rtl/>
        </w:rPr>
        <w:t>5</w:t>
      </w:r>
      <w:r w:rsidRPr="00446A4B">
        <w:rPr>
          <w:rFonts w:ascii="Sakkal Majalla" w:hAnsi="Sakkal Majalla" w:cs="Sakkal Majalla"/>
          <w:rtl/>
        </w:rPr>
        <w:t>)</w:t>
      </w:r>
    </w:p>
    <w:p w14:paraId="5C5A4CC0" w14:textId="42B01B11" w:rsidR="00446A4B" w:rsidRPr="00446A4B" w:rsidRDefault="00446A4B" w:rsidP="009C0A33">
      <w:pPr>
        <w:pStyle w:val="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434A3761" w14:textId="27B6B5B5" w:rsidR="009C0A33" w:rsidRPr="00446A4B" w:rsidRDefault="00F460ED" w:rsidP="00446A4B">
      <w:pPr>
        <w:pStyle w:val="1"/>
        <w:rPr>
          <w:rFonts w:ascii="Sakkal Majalla" w:hAnsi="Sakkal Majalla" w:cs="Sakkal Majalla"/>
        </w:rPr>
      </w:pPr>
      <w:r>
        <w:rPr>
          <w:rFonts w:ascii="Sakkal Majalla" w:hAnsi="Sakkal Majalla" w:cs="Sakkal Majalla" w:hint="cs"/>
          <w:rtl/>
        </w:rPr>
        <w:t xml:space="preserve">التحليل الكيفي </w:t>
      </w:r>
      <w:proofErr w:type="spellStart"/>
      <w:r>
        <w:rPr>
          <w:rFonts w:ascii="Sakkal Majalla" w:hAnsi="Sakkal Majalla" w:cs="Sakkal Majalla" w:hint="cs"/>
          <w:rtl/>
        </w:rPr>
        <w:t>لكاتيونات</w:t>
      </w:r>
      <w:proofErr w:type="spellEnd"/>
      <w:r>
        <w:rPr>
          <w:rFonts w:ascii="Sakkal Majalla" w:hAnsi="Sakkal Majalla" w:cs="Sakkal Majalla" w:hint="cs"/>
          <w:rtl/>
        </w:rPr>
        <w:t xml:space="preserve"> المجموعة الثالثة</w:t>
      </w:r>
    </w:p>
    <w:p w14:paraId="6742C3B2" w14:textId="77777777" w:rsidR="00446A4B" w:rsidRPr="00446A4B" w:rsidRDefault="00446A4B" w:rsidP="00446A4B">
      <w:pPr>
        <w:rPr>
          <w:lang w:bidi="ar-SY"/>
        </w:rPr>
      </w:pP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9">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6622EE36" w:rsidR="00EE29E3" w:rsidRPr="00EE29E3" w:rsidRDefault="00EE29E3" w:rsidP="00E90E03">
      <w:pPr>
        <w:rPr>
          <w:b/>
          <w:bCs/>
        </w:rPr>
      </w:pPr>
      <w:r w:rsidRPr="00EE29E3">
        <w:rPr>
          <w:rFonts w:hint="cs"/>
          <w:b/>
          <w:bCs/>
          <w:rtl/>
        </w:rPr>
        <w:t>الفصل الدراسي</w:t>
      </w:r>
      <w:r w:rsidR="00E90E03">
        <w:rPr>
          <w:rFonts w:hint="cs"/>
          <w:b/>
          <w:bCs/>
          <w:rtl/>
        </w:rPr>
        <w:t xml:space="preserve"> الثاني </w:t>
      </w:r>
      <w:r w:rsidRPr="00EE29E3">
        <w:rPr>
          <w:rFonts w:hint="cs"/>
          <w:b/>
          <w:bCs/>
          <w:rtl/>
        </w:rPr>
        <w:t xml:space="preserve">                                             </w:t>
      </w:r>
      <w:r w:rsidR="00E90E03">
        <w:rPr>
          <w:rFonts w:hint="cs"/>
          <w:b/>
          <w:bCs/>
          <w:rtl/>
        </w:rPr>
        <w:t xml:space="preserve">              </w:t>
      </w:r>
      <w:r w:rsidRPr="00EE29E3">
        <w:rPr>
          <w:rFonts w:hint="cs"/>
          <w:b/>
          <w:bCs/>
          <w:rtl/>
        </w:rPr>
        <w:t xml:space="preserve">                                                                                               العام الدراسي</w:t>
      </w:r>
      <w:r w:rsidR="00E90E03">
        <w:rPr>
          <w:rFonts w:hint="cs"/>
          <w:b/>
          <w:bCs/>
          <w:rtl/>
        </w:rPr>
        <w:t xml:space="preserve"> 2022-2023</w:t>
      </w:r>
    </w:p>
    <w:p w14:paraId="651976BD" w14:textId="77777777" w:rsidR="00E90E03" w:rsidRDefault="00E90E03" w:rsidP="00BB2074">
      <w:pPr>
        <w:pStyle w:val="a5"/>
        <w:rPr>
          <w:rFonts w:ascii="Sakkal Majalla" w:hAnsi="Sakkal Majalla" w:cs="Sakkal Majalla" w:hint="cs"/>
          <w:rtl/>
        </w:rPr>
      </w:pPr>
    </w:p>
    <w:p w14:paraId="61BA6A3D" w14:textId="77777777" w:rsidR="00847301" w:rsidRPr="00446A4B" w:rsidRDefault="00847301" w:rsidP="00BB2074">
      <w:pPr>
        <w:pStyle w:val="a5"/>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a8"/>
            <w:bidi/>
            <w:rPr>
              <w:rFonts w:ascii="Sakkal Majalla" w:hAnsi="Sakkal Majalla" w:cs="Sakkal Majalla"/>
            </w:rPr>
          </w:pPr>
          <w:r w:rsidRPr="00446A4B">
            <w:rPr>
              <w:rFonts w:ascii="Sakkal Majalla" w:hAnsi="Sakkal Majalla" w:cs="Sakkal Majalla"/>
            </w:rPr>
            <w:t>Contents</w:t>
          </w:r>
        </w:p>
      </w:sdtContent>
    </w:sdt>
    <w:tbl>
      <w:tblPr>
        <w:tblStyle w:val="a7"/>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a5"/>
              <w:rPr>
                <w:rFonts w:ascii="Sakkal Majalla" w:hAnsi="Sakkal Majalla" w:cs="Sakkal Majalla"/>
                <w:sz w:val="28"/>
                <w:szCs w:val="28"/>
                <w:rtl/>
              </w:rPr>
            </w:pPr>
            <w:r w:rsidRPr="00446A4B">
              <w:rPr>
                <w:rFonts w:ascii="Sakkal Majalla" w:hAnsi="Sakkal Majalla" w:cs="Sakkal Majalla"/>
                <w:sz w:val="28"/>
                <w:szCs w:val="28"/>
                <w:rtl/>
              </w:rPr>
              <w:t>العنوان</w:t>
            </w:r>
          </w:p>
        </w:tc>
        <w:tc>
          <w:tcPr>
            <w:tcW w:w="1553" w:type="dxa"/>
          </w:tcPr>
          <w:p w14:paraId="074243D0" w14:textId="120401DF" w:rsidR="00855B13" w:rsidRPr="00446A4B" w:rsidRDefault="00855B13" w:rsidP="00D05624">
            <w:pPr>
              <w:pStyle w:val="a5"/>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E90E03" w:rsidRPr="00446A4B" w14:paraId="55DDF93C" w14:textId="77777777" w:rsidTr="00855B13">
        <w:tc>
          <w:tcPr>
            <w:tcW w:w="7463" w:type="dxa"/>
          </w:tcPr>
          <w:p w14:paraId="0ABE9241" w14:textId="43F09151" w:rsidR="00E90E03" w:rsidRDefault="00E90E03" w:rsidP="00D05624">
            <w:pPr>
              <w:pStyle w:val="a5"/>
              <w:rPr>
                <w:rFonts w:ascii="Sakkal Majalla" w:hAnsi="Sakkal Majalla" w:cs="Sakkal Majalla" w:hint="cs"/>
                <w:rtl/>
              </w:rPr>
            </w:pPr>
            <w:r>
              <w:rPr>
                <w:rFonts w:ascii="Sakkal Majalla" w:hAnsi="Sakkal Majalla" w:cs="Sakkal Majalla" w:hint="cs"/>
                <w:rtl/>
              </w:rPr>
              <w:t>الغاية من الجلسة</w:t>
            </w:r>
          </w:p>
        </w:tc>
        <w:tc>
          <w:tcPr>
            <w:tcW w:w="1553" w:type="dxa"/>
          </w:tcPr>
          <w:p w14:paraId="4BFD777E" w14:textId="7F03ABC3" w:rsidR="00E90E03" w:rsidRDefault="00E90E03" w:rsidP="00D05624">
            <w:pPr>
              <w:pStyle w:val="a5"/>
              <w:rPr>
                <w:rFonts w:ascii="Sakkal Majalla" w:hAnsi="Sakkal Majalla" w:cs="Sakkal Majalla" w:hint="cs"/>
                <w:rtl/>
              </w:rPr>
            </w:pPr>
            <w:r>
              <w:rPr>
                <w:rFonts w:ascii="Sakkal Majalla" w:hAnsi="Sakkal Majalla" w:cs="Sakkal Majalla" w:hint="cs"/>
                <w:rtl/>
              </w:rPr>
              <w:t>3</w:t>
            </w:r>
          </w:p>
        </w:tc>
      </w:tr>
      <w:tr w:rsidR="00855B13" w:rsidRPr="00446A4B" w14:paraId="5C4380B5" w14:textId="77777777" w:rsidTr="00855B13">
        <w:tc>
          <w:tcPr>
            <w:tcW w:w="7463" w:type="dxa"/>
          </w:tcPr>
          <w:p w14:paraId="19DAC0B2" w14:textId="7DFB196D" w:rsidR="00855B13" w:rsidRPr="00446A4B" w:rsidRDefault="00F460ED" w:rsidP="00D05624">
            <w:pPr>
              <w:pStyle w:val="a5"/>
              <w:rPr>
                <w:rFonts w:ascii="Sakkal Majalla" w:hAnsi="Sakkal Majalla" w:cs="Sakkal Majalla"/>
                <w:rtl/>
              </w:rPr>
            </w:pPr>
            <w:r>
              <w:rPr>
                <w:rFonts w:ascii="Sakkal Majalla" w:hAnsi="Sakkal Majalla" w:cs="Sakkal Majalla" w:hint="cs"/>
                <w:rtl/>
              </w:rPr>
              <w:t>مقدمة</w:t>
            </w:r>
          </w:p>
        </w:tc>
        <w:tc>
          <w:tcPr>
            <w:tcW w:w="1553" w:type="dxa"/>
          </w:tcPr>
          <w:p w14:paraId="781F1A5E" w14:textId="250B5CDE" w:rsidR="00855B13" w:rsidRPr="00446A4B" w:rsidRDefault="00F460ED" w:rsidP="00D05624">
            <w:pPr>
              <w:pStyle w:val="a5"/>
              <w:rPr>
                <w:rFonts w:ascii="Sakkal Majalla" w:hAnsi="Sakkal Majalla" w:cs="Sakkal Majalla"/>
                <w:rtl/>
              </w:rPr>
            </w:pPr>
            <w:r>
              <w:rPr>
                <w:rFonts w:ascii="Sakkal Majalla" w:hAnsi="Sakkal Majalla" w:cs="Sakkal Majalla" w:hint="cs"/>
                <w:rtl/>
              </w:rPr>
              <w:t>3</w:t>
            </w:r>
          </w:p>
        </w:tc>
      </w:tr>
      <w:tr w:rsidR="00855B13" w:rsidRPr="00446A4B" w14:paraId="1E11AA92" w14:textId="77777777" w:rsidTr="00855B13">
        <w:tc>
          <w:tcPr>
            <w:tcW w:w="7463" w:type="dxa"/>
          </w:tcPr>
          <w:p w14:paraId="24AD83A3" w14:textId="27557C1B" w:rsidR="00855B13" w:rsidRPr="00446A4B" w:rsidRDefault="00F460ED" w:rsidP="00D05624">
            <w:pPr>
              <w:pStyle w:val="a5"/>
              <w:rPr>
                <w:rFonts w:ascii="Sakkal Majalla" w:hAnsi="Sakkal Majalla" w:cs="Sakkal Majalla"/>
                <w:rtl/>
              </w:rPr>
            </w:pPr>
            <w:r>
              <w:rPr>
                <w:rFonts w:ascii="Sakkal Majalla" w:hAnsi="Sakkal Majalla" w:cs="Sakkal Majalla" w:hint="cs"/>
                <w:rtl/>
              </w:rPr>
              <w:t xml:space="preserve">تفاعلات الكشف عن </w:t>
            </w:r>
            <w:proofErr w:type="spellStart"/>
            <w:r>
              <w:rPr>
                <w:rFonts w:ascii="Sakkal Majalla" w:hAnsi="Sakkal Majalla" w:cs="Sakkal Majalla" w:hint="cs"/>
                <w:rtl/>
              </w:rPr>
              <w:t>كاتيون</w:t>
            </w:r>
            <w:proofErr w:type="spellEnd"/>
            <w:r>
              <w:rPr>
                <w:rFonts w:ascii="Sakkal Majalla" w:hAnsi="Sakkal Majalla" w:cs="Sakkal Majalla" w:hint="cs"/>
                <w:rtl/>
              </w:rPr>
              <w:t xml:space="preserve"> </w:t>
            </w:r>
            <w:proofErr w:type="spellStart"/>
            <w:r>
              <w:rPr>
                <w:rFonts w:ascii="Sakkal Majalla" w:hAnsi="Sakkal Majalla" w:cs="Sakkal Majalla" w:hint="cs"/>
                <w:rtl/>
              </w:rPr>
              <w:t>التنغستين</w:t>
            </w:r>
            <w:proofErr w:type="spellEnd"/>
          </w:p>
        </w:tc>
        <w:tc>
          <w:tcPr>
            <w:tcW w:w="1553" w:type="dxa"/>
          </w:tcPr>
          <w:p w14:paraId="2F9FBC90" w14:textId="1586D960" w:rsidR="00855B13" w:rsidRPr="00446A4B" w:rsidRDefault="00F460ED" w:rsidP="00D05624">
            <w:pPr>
              <w:pStyle w:val="a5"/>
              <w:rPr>
                <w:rFonts w:ascii="Sakkal Majalla" w:hAnsi="Sakkal Majalla" w:cs="Sakkal Majalla"/>
                <w:rtl/>
              </w:rPr>
            </w:pPr>
            <w:r>
              <w:rPr>
                <w:rFonts w:ascii="Sakkal Majalla" w:hAnsi="Sakkal Majalla" w:cs="Sakkal Majalla" w:hint="cs"/>
                <w:rtl/>
              </w:rPr>
              <w:t>3</w:t>
            </w:r>
          </w:p>
        </w:tc>
      </w:tr>
      <w:tr w:rsidR="00855B13" w:rsidRPr="00446A4B" w14:paraId="5A182C2F" w14:textId="77777777" w:rsidTr="00855B13">
        <w:tc>
          <w:tcPr>
            <w:tcW w:w="7463" w:type="dxa"/>
          </w:tcPr>
          <w:p w14:paraId="26C956BE" w14:textId="75D62238" w:rsidR="00855B13" w:rsidRPr="00446A4B" w:rsidRDefault="00F460ED" w:rsidP="00D05624">
            <w:pPr>
              <w:pStyle w:val="a5"/>
              <w:rPr>
                <w:rFonts w:ascii="Sakkal Majalla" w:hAnsi="Sakkal Majalla" w:cs="Sakkal Majalla"/>
                <w:rtl/>
              </w:rPr>
            </w:pPr>
            <w:r>
              <w:rPr>
                <w:rFonts w:ascii="Sakkal Majalla" w:hAnsi="Sakkal Majalla" w:cs="Sakkal Majalla" w:hint="cs"/>
                <w:rtl/>
              </w:rPr>
              <w:t xml:space="preserve">تفاعلات الكشف عن </w:t>
            </w:r>
            <w:proofErr w:type="spellStart"/>
            <w:r>
              <w:rPr>
                <w:rFonts w:ascii="Sakkal Majalla" w:hAnsi="Sakkal Majalla" w:cs="Sakkal Majalla" w:hint="cs"/>
                <w:rtl/>
              </w:rPr>
              <w:t>كاتيون</w:t>
            </w:r>
            <w:proofErr w:type="spellEnd"/>
            <w:r>
              <w:rPr>
                <w:rFonts w:ascii="Sakkal Majalla" w:hAnsi="Sakkal Majalla" w:cs="Sakkal Majalla" w:hint="cs"/>
                <w:rtl/>
              </w:rPr>
              <w:t xml:space="preserve"> الفضة</w:t>
            </w:r>
          </w:p>
        </w:tc>
        <w:tc>
          <w:tcPr>
            <w:tcW w:w="1553" w:type="dxa"/>
          </w:tcPr>
          <w:p w14:paraId="1511773D" w14:textId="714DE8E0" w:rsidR="00855B13" w:rsidRPr="00446A4B" w:rsidRDefault="00F460ED" w:rsidP="00D05624">
            <w:pPr>
              <w:pStyle w:val="a5"/>
              <w:rPr>
                <w:rFonts w:ascii="Sakkal Majalla" w:hAnsi="Sakkal Majalla" w:cs="Sakkal Majalla"/>
                <w:rtl/>
              </w:rPr>
            </w:pPr>
            <w:r>
              <w:rPr>
                <w:rFonts w:ascii="Sakkal Majalla" w:hAnsi="Sakkal Majalla" w:cs="Sakkal Majalla" w:hint="cs"/>
                <w:rtl/>
              </w:rPr>
              <w:t>3</w:t>
            </w:r>
          </w:p>
        </w:tc>
      </w:tr>
      <w:tr w:rsidR="00855B13" w:rsidRPr="00446A4B" w14:paraId="4C34C614" w14:textId="77777777" w:rsidTr="00855B13">
        <w:tc>
          <w:tcPr>
            <w:tcW w:w="7463" w:type="dxa"/>
          </w:tcPr>
          <w:p w14:paraId="6C63FCC9" w14:textId="166D4FE4" w:rsidR="00855B13" w:rsidRPr="00446A4B" w:rsidRDefault="00F460ED" w:rsidP="00D05624">
            <w:pPr>
              <w:pStyle w:val="a5"/>
              <w:rPr>
                <w:rFonts w:ascii="Sakkal Majalla" w:hAnsi="Sakkal Majalla" w:cs="Sakkal Majalla"/>
                <w:rtl/>
              </w:rPr>
            </w:pPr>
            <w:r>
              <w:rPr>
                <w:rFonts w:ascii="Sakkal Majalla" w:hAnsi="Sakkal Majalla" w:cs="Sakkal Majalla" w:hint="cs"/>
                <w:rtl/>
              </w:rPr>
              <w:t xml:space="preserve">تفاعلات الكشف عن </w:t>
            </w:r>
            <w:proofErr w:type="spellStart"/>
            <w:r>
              <w:rPr>
                <w:rFonts w:ascii="Sakkal Majalla" w:hAnsi="Sakkal Majalla" w:cs="Sakkal Majalla" w:hint="cs"/>
                <w:rtl/>
              </w:rPr>
              <w:t>كاتيون</w:t>
            </w:r>
            <w:proofErr w:type="spellEnd"/>
            <w:r>
              <w:rPr>
                <w:rFonts w:ascii="Sakkal Majalla" w:hAnsi="Sakkal Majalla" w:cs="Sakkal Majalla" w:hint="cs"/>
                <w:rtl/>
              </w:rPr>
              <w:t xml:space="preserve"> الرصاص</w:t>
            </w:r>
          </w:p>
        </w:tc>
        <w:tc>
          <w:tcPr>
            <w:tcW w:w="1553" w:type="dxa"/>
          </w:tcPr>
          <w:p w14:paraId="52E59292" w14:textId="32B233D9" w:rsidR="00855B13" w:rsidRPr="00446A4B" w:rsidRDefault="00DE0B78" w:rsidP="00D05624">
            <w:pPr>
              <w:pStyle w:val="a5"/>
              <w:rPr>
                <w:rFonts w:ascii="Sakkal Majalla" w:hAnsi="Sakkal Majalla" w:cs="Sakkal Majalla"/>
                <w:rtl/>
              </w:rPr>
            </w:pPr>
            <w:r>
              <w:rPr>
                <w:rFonts w:ascii="Sakkal Majalla" w:hAnsi="Sakkal Majalla" w:cs="Sakkal Majalla" w:hint="cs"/>
                <w:rtl/>
              </w:rPr>
              <w:t>4</w:t>
            </w:r>
          </w:p>
        </w:tc>
      </w:tr>
      <w:tr w:rsidR="00855B13" w:rsidRPr="00446A4B" w14:paraId="133CDF3E" w14:textId="77777777" w:rsidTr="00855B13">
        <w:tc>
          <w:tcPr>
            <w:tcW w:w="7463" w:type="dxa"/>
          </w:tcPr>
          <w:p w14:paraId="1F9FBB58" w14:textId="25C11870" w:rsidR="00855B13" w:rsidRPr="00F460ED" w:rsidRDefault="00DE0B78" w:rsidP="00D05624">
            <w:pPr>
              <w:pStyle w:val="a5"/>
              <w:rPr>
                <w:rFonts w:ascii="Sakkal Majalla" w:hAnsi="Sakkal Majalla" w:cs="Sakkal Majalla"/>
                <w:rtl/>
              </w:rPr>
            </w:pPr>
            <w:r>
              <w:rPr>
                <w:rFonts w:ascii="Sakkal Majalla" w:hAnsi="Sakkal Majalla" w:cs="Sakkal Majalla" w:hint="cs"/>
                <w:rtl/>
              </w:rPr>
              <w:t>الجزء العملي</w:t>
            </w:r>
          </w:p>
        </w:tc>
        <w:tc>
          <w:tcPr>
            <w:tcW w:w="1553" w:type="dxa"/>
          </w:tcPr>
          <w:p w14:paraId="4DE2DCC9" w14:textId="797BC945" w:rsidR="00855B13" w:rsidRPr="00446A4B" w:rsidRDefault="00DE0B78" w:rsidP="00D05624">
            <w:pPr>
              <w:pStyle w:val="a5"/>
              <w:rPr>
                <w:rFonts w:ascii="Sakkal Majalla" w:hAnsi="Sakkal Majalla" w:cs="Sakkal Majalla"/>
                <w:rtl/>
              </w:rPr>
            </w:pPr>
            <w:r>
              <w:rPr>
                <w:rFonts w:ascii="Sakkal Majalla" w:hAnsi="Sakkal Majalla" w:cs="Sakkal Majalla" w:hint="cs"/>
                <w:rtl/>
              </w:rPr>
              <w:t>4</w:t>
            </w:r>
          </w:p>
        </w:tc>
      </w:tr>
    </w:tbl>
    <w:p w14:paraId="4ED4AB76" w14:textId="77777777" w:rsidR="00847301" w:rsidRPr="00446A4B" w:rsidRDefault="00847301" w:rsidP="00D05624">
      <w:pPr>
        <w:pStyle w:val="a5"/>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2B5A7F6E" w14:textId="77777777" w:rsidR="00847301" w:rsidRPr="00446A4B" w:rsidRDefault="00847301" w:rsidP="00D05624">
      <w:pPr>
        <w:pStyle w:val="2"/>
        <w:rPr>
          <w:rFonts w:ascii="Sakkal Majalla" w:hAnsi="Sakkal Majalla" w:cs="Sakkal Majalla"/>
          <w:rtl/>
        </w:rPr>
      </w:pPr>
      <w:bookmarkStart w:id="0" w:name="_Toc133308112"/>
      <w:r w:rsidRPr="00446A4B">
        <w:rPr>
          <w:rFonts w:ascii="Sakkal Majalla" w:hAnsi="Sakkal Majalla" w:cs="Sakkal Majalla"/>
          <w:rtl/>
        </w:rPr>
        <w:lastRenderedPageBreak/>
        <w:t>الغاية من الجلسة:</w:t>
      </w:r>
      <w:bookmarkEnd w:id="0"/>
    </w:p>
    <w:p w14:paraId="49D77427" w14:textId="5AD4DA35" w:rsidR="00847301" w:rsidRPr="00446A4B" w:rsidRDefault="00F460ED" w:rsidP="00D05624">
      <w:pPr>
        <w:rPr>
          <w:rtl/>
        </w:rPr>
      </w:pPr>
      <w:r w:rsidRPr="00F460ED">
        <w:rPr>
          <w:rtl/>
        </w:rPr>
        <w:t xml:space="preserve">الدراسة التحليلية الكيفية </w:t>
      </w:r>
      <w:proofErr w:type="spellStart"/>
      <w:r w:rsidRPr="00F460ED">
        <w:rPr>
          <w:rtl/>
        </w:rPr>
        <w:t>لكاتيونات</w:t>
      </w:r>
      <w:proofErr w:type="spellEnd"/>
      <w:r w:rsidRPr="00F460ED">
        <w:rPr>
          <w:rtl/>
        </w:rPr>
        <w:t xml:space="preserve"> المجموعة التحليلية الثالثة.</w:t>
      </w:r>
    </w:p>
    <w:p w14:paraId="698FEA29" w14:textId="77777777" w:rsidR="00847301" w:rsidRDefault="00847301" w:rsidP="00D05624">
      <w:pPr>
        <w:pStyle w:val="2"/>
        <w:rPr>
          <w:rFonts w:ascii="Sakkal Majalla" w:hAnsi="Sakkal Majalla" w:cs="Sakkal Majalla"/>
          <w:rtl/>
        </w:rPr>
      </w:pPr>
      <w:bookmarkStart w:id="1" w:name="_Toc133308113"/>
      <w:r w:rsidRPr="00446A4B">
        <w:rPr>
          <w:rFonts w:ascii="Sakkal Majalla" w:hAnsi="Sakkal Majalla" w:cs="Sakkal Majalla"/>
          <w:rtl/>
        </w:rPr>
        <w:t>مقدمة:</w:t>
      </w:r>
      <w:bookmarkEnd w:id="1"/>
    </w:p>
    <w:p w14:paraId="32ED03F9" w14:textId="2001BEA2" w:rsidR="00F460ED" w:rsidRPr="00F460ED" w:rsidRDefault="00F460ED" w:rsidP="00F460ED">
      <w:pPr>
        <w:rPr>
          <w:rtl/>
          <w:lang w:bidi="ar-SY"/>
        </w:rPr>
      </w:pPr>
      <w:r>
        <w:rPr>
          <w:rFonts w:hint="cs"/>
          <w:rtl/>
          <w:lang w:bidi="ar-SY"/>
        </w:rPr>
        <w:t xml:space="preserve">سندرس في هذه التجربة أهم </w:t>
      </w:r>
      <w:proofErr w:type="spellStart"/>
      <w:r>
        <w:rPr>
          <w:rFonts w:hint="cs"/>
          <w:rtl/>
          <w:lang w:bidi="ar-SY"/>
        </w:rPr>
        <w:t>كاتيونات</w:t>
      </w:r>
      <w:proofErr w:type="spellEnd"/>
      <w:r>
        <w:rPr>
          <w:rFonts w:hint="cs"/>
          <w:rtl/>
          <w:lang w:bidi="ar-SY"/>
        </w:rPr>
        <w:t xml:space="preserve"> المجموعة الثالثة </w:t>
      </w:r>
      <w:proofErr w:type="spellStart"/>
      <w:r>
        <w:rPr>
          <w:rFonts w:hint="cs"/>
          <w:rtl/>
          <w:lang w:bidi="ar-SY"/>
        </w:rPr>
        <w:t>التنغستين</w:t>
      </w:r>
      <w:proofErr w:type="spellEnd"/>
      <w:r>
        <w:rPr>
          <w:rFonts w:hint="cs"/>
          <w:rtl/>
          <w:lang w:bidi="ar-SY"/>
        </w:rPr>
        <w:t xml:space="preserve"> والفضة والرصاص.</w:t>
      </w:r>
    </w:p>
    <w:p w14:paraId="6CF06AFA" w14:textId="77777777" w:rsidR="00560C36" w:rsidRPr="00F460ED" w:rsidRDefault="00560C36" w:rsidP="00F460ED">
      <w:pPr>
        <w:pStyle w:val="2"/>
        <w:rPr>
          <w:rFonts w:ascii="Sakkal Majalla" w:hAnsi="Sakkal Majalla" w:cs="Sakkal Majalla"/>
          <w:rtl/>
        </w:rPr>
      </w:pPr>
      <w:r w:rsidRPr="00F460ED">
        <w:rPr>
          <w:rFonts w:ascii="Sakkal Majalla" w:hAnsi="Sakkal Majalla" w:cs="Sakkal Majalla" w:hint="cs"/>
          <w:rtl/>
        </w:rPr>
        <w:t xml:space="preserve">أولاً: تفاعلات الكشف عن </w:t>
      </w:r>
      <w:proofErr w:type="spellStart"/>
      <w:r w:rsidRPr="00F460ED">
        <w:rPr>
          <w:rFonts w:ascii="Sakkal Majalla" w:hAnsi="Sakkal Majalla" w:cs="Sakkal Majalla" w:hint="cs"/>
          <w:rtl/>
        </w:rPr>
        <w:t>كاتيون</w:t>
      </w:r>
      <w:proofErr w:type="spellEnd"/>
      <w:r w:rsidRPr="00F460ED">
        <w:rPr>
          <w:rFonts w:ascii="Sakkal Majalla" w:hAnsi="Sakkal Majalla" w:cs="Sakkal Majalla" w:hint="cs"/>
          <w:rtl/>
        </w:rPr>
        <w:t xml:space="preserve"> </w:t>
      </w:r>
      <w:proofErr w:type="spellStart"/>
      <w:r w:rsidRPr="00F460ED">
        <w:rPr>
          <w:rFonts w:ascii="Sakkal Majalla" w:hAnsi="Sakkal Majalla" w:cs="Sakkal Majalla" w:hint="cs"/>
          <w:rtl/>
        </w:rPr>
        <w:t>التنغستين</w:t>
      </w:r>
      <w:proofErr w:type="spellEnd"/>
      <w:r w:rsidRPr="00F460ED">
        <w:rPr>
          <w:rFonts w:ascii="Sakkal Majalla" w:hAnsi="Sakkal Majalla" w:cs="Sakkal Majalla" w:hint="cs"/>
          <w:rtl/>
        </w:rPr>
        <w:t>:</w:t>
      </w:r>
    </w:p>
    <w:p w14:paraId="5E44DD5F" w14:textId="212ED0A2" w:rsidR="00560C36" w:rsidRPr="00F460ED" w:rsidRDefault="00560C36" w:rsidP="00F460ED">
      <w:pPr>
        <w:pStyle w:val="a6"/>
        <w:numPr>
          <w:ilvl w:val="0"/>
          <w:numId w:val="7"/>
        </w:numPr>
      </w:pPr>
      <w:r w:rsidRPr="00F460ED">
        <w:rPr>
          <w:rFonts w:hint="cs"/>
          <w:rtl/>
        </w:rPr>
        <w:t>التفاعل مع الزنك المعدني:</w:t>
      </w:r>
    </w:p>
    <w:tbl>
      <w:tblPr>
        <w:tblStyle w:val="a7"/>
        <w:bidiVisual/>
        <w:tblW w:w="0" w:type="auto"/>
        <w:tblInd w:w="720" w:type="dxa"/>
        <w:tblLook w:val="04A0" w:firstRow="1" w:lastRow="0" w:firstColumn="1" w:lastColumn="0" w:noHBand="0" w:noVBand="1"/>
      </w:tblPr>
      <w:tblGrid>
        <w:gridCol w:w="1316"/>
        <w:gridCol w:w="1132"/>
        <w:gridCol w:w="5670"/>
      </w:tblGrid>
      <w:tr w:rsidR="00560C36" w:rsidRPr="00B244CA" w14:paraId="035737D9" w14:textId="77777777" w:rsidTr="00960479">
        <w:tc>
          <w:tcPr>
            <w:tcW w:w="1316" w:type="dxa"/>
          </w:tcPr>
          <w:p w14:paraId="12ED7CBA" w14:textId="77777777" w:rsidR="00560C36" w:rsidRPr="00F460ED" w:rsidRDefault="00560C36" w:rsidP="00F460ED">
            <w:pPr>
              <w:spacing w:after="160" w:line="259" w:lineRule="auto"/>
              <w:rPr>
                <w:rtl/>
              </w:rPr>
            </w:pPr>
            <w:r w:rsidRPr="00F460ED">
              <w:rPr>
                <w:rFonts w:hint="cs"/>
                <w:rtl/>
              </w:rPr>
              <w:t>الكاشف</w:t>
            </w:r>
          </w:p>
        </w:tc>
        <w:tc>
          <w:tcPr>
            <w:tcW w:w="1132" w:type="dxa"/>
          </w:tcPr>
          <w:p w14:paraId="3BD69EAC" w14:textId="77777777" w:rsidR="00560C36" w:rsidRPr="00F460ED" w:rsidRDefault="00560C36" w:rsidP="00F460ED">
            <w:pPr>
              <w:spacing w:after="160" w:line="259" w:lineRule="auto"/>
              <w:rPr>
                <w:rtl/>
              </w:rPr>
            </w:pPr>
            <w:r w:rsidRPr="00F460ED">
              <w:rPr>
                <w:rFonts w:hint="cs"/>
                <w:rtl/>
              </w:rPr>
              <w:t>شرط التفاعل</w:t>
            </w:r>
          </w:p>
        </w:tc>
        <w:tc>
          <w:tcPr>
            <w:tcW w:w="5670" w:type="dxa"/>
          </w:tcPr>
          <w:p w14:paraId="339201AE" w14:textId="77777777" w:rsidR="00560C36" w:rsidRPr="00F460ED" w:rsidRDefault="00560C36" w:rsidP="00F460ED">
            <w:pPr>
              <w:spacing w:after="160" w:line="259" w:lineRule="auto"/>
              <w:rPr>
                <w:rtl/>
              </w:rPr>
            </w:pPr>
            <w:r w:rsidRPr="00F460ED">
              <w:rPr>
                <w:rFonts w:hint="cs"/>
                <w:rtl/>
              </w:rPr>
              <w:t>المشاهدة</w:t>
            </w:r>
          </w:p>
        </w:tc>
      </w:tr>
      <w:tr w:rsidR="00560C36" w:rsidRPr="00B244CA" w14:paraId="2ED68FA6" w14:textId="77777777" w:rsidTr="00960479">
        <w:tc>
          <w:tcPr>
            <w:tcW w:w="1316" w:type="dxa"/>
          </w:tcPr>
          <w:p w14:paraId="440625D2" w14:textId="77777777" w:rsidR="00560C36" w:rsidRPr="00F460ED" w:rsidRDefault="00560C36" w:rsidP="00F460ED">
            <w:pPr>
              <w:spacing w:after="160" w:line="259" w:lineRule="auto"/>
              <w:rPr>
                <w:rtl/>
              </w:rPr>
            </w:pPr>
            <w:r w:rsidRPr="00F460ED">
              <w:t>Zn</w:t>
            </w:r>
          </w:p>
        </w:tc>
        <w:tc>
          <w:tcPr>
            <w:tcW w:w="1132" w:type="dxa"/>
          </w:tcPr>
          <w:p w14:paraId="3AE5C6A6" w14:textId="77777777" w:rsidR="00560C36" w:rsidRPr="00F460ED" w:rsidRDefault="00560C36" w:rsidP="00F460ED">
            <w:pPr>
              <w:spacing w:after="160" w:line="259" w:lineRule="auto"/>
              <w:rPr>
                <w:rtl/>
              </w:rPr>
            </w:pPr>
            <w:r w:rsidRPr="00F460ED">
              <w:rPr>
                <w:rFonts w:hint="cs"/>
                <w:rtl/>
              </w:rPr>
              <w:t>وسط حمضي قوي</w:t>
            </w:r>
          </w:p>
        </w:tc>
        <w:tc>
          <w:tcPr>
            <w:tcW w:w="5670" w:type="dxa"/>
          </w:tcPr>
          <w:p w14:paraId="1C02B496" w14:textId="77777777" w:rsidR="00560C36" w:rsidRPr="00F460ED" w:rsidRDefault="00560C36" w:rsidP="00F460ED">
            <w:pPr>
              <w:spacing w:after="160" w:line="259" w:lineRule="auto"/>
              <w:rPr>
                <w:rtl/>
              </w:rPr>
            </w:pPr>
            <w:r w:rsidRPr="00F460ED">
              <w:rPr>
                <w:rFonts w:hint="cs"/>
                <w:rtl/>
              </w:rPr>
              <w:t>راسب أبيض + حمام مائي= راسب أصفر+ زنك معدني= لون أزرق داكن</w:t>
            </w:r>
          </w:p>
        </w:tc>
      </w:tr>
    </w:tbl>
    <w:p w14:paraId="78518CC6" w14:textId="77777777" w:rsidR="00560C36" w:rsidRPr="00F460ED" w:rsidRDefault="00560C36" w:rsidP="00F460ED"/>
    <w:p w14:paraId="6B926DFB" w14:textId="24BE4F85" w:rsidR="00560C36" w:rsidRPr="00F460ED" w:rsidRDefault="00560C36" w:rsidP="00F460ED">
      <w:pPr>
        <w:pStyle w:val="a6"/>
        <w:numPr>
          <w:ilvl w:val="0"/>
          <w:numId w:val="7"/>
        </w:numPr>
      </w:pPr>
      <w:r w:rsidRPr="00F460ED">
        <w:rPr>
          <w:rFonts w:hint="cs"/>
          <w:rtl/>
        </w:rPr>
        <w:t>التفاعل مع حمض كلور الماء أو الآزوت أو الكبريت:</w:t>
      </w:r>
    </w:p>
    <w:tbl>
      <w:tblPr>
        <w:tblStyle w:val="a7"/>
        <w:bidiVisual/>
        <w:tblW w:w="0" w:type="auto"/>
        <w:tblInd w:w="720" w:type="dxa"/>
        <w:tblLook w:val="04A0" w:firstRow="1" w:lastRow="0" w:firstColumn="1" w:lastColumn="0" w:noHBand="0" w:noVBand="1"/>
      </w:tblPr>
      <w:tblGrid>
        <w:gridCol w:w="1705"/>
        <w:gridCol w:w="1604"/>
        <w:gridCol w:w="4809"/>
      </w:tblGrid>
      <w:tr w:rsidR="00560C36" w:rsidRPr="00B244CA" w14:paraId="18976ED9" w14:textId="77777777" w:rsidTr="00960479">
        <w:tc>
          <w:tcPr>
            <w:tcW w:w="1705" w:type="dxa"/>
          </w:tcPr>
          <w:p w14:paraId="6B921F4E" w14:textId="77777777" w:rsidR="00560C36" w:rsidRPr="00F460ED" w:rsidRDefault="00560C36" w:rsidP="00F460ED">
            <w:pPr>
              <w:spacing w:after="160" w:line="259" w:lineRule="auto"/>
              <w:rPr>
                <w:rtl/>
              </w:rPr>
            </w:pPr>
            <w:r w:rsidRPr="00F460ED">
              <w:rPr>
                <w:rFonts w:hint="cs"/>
                <w:rtl/>
              </w:rPr>
              <w:t>الكاشف</w:t>
            </w:r>
          </w:p>
        </w:tc>
        <w:tc>
          <w:tcPr>
            <w:tcW w:w="1604" w:type="dxa"/>
          </w:tcPr>
          <w:p w14:paraId="5FC7ED8B" w14:textId="77777777" w:rsidR="00560C36" w:rsidRPr="00F460ED" w:rsidRDefault="00560C36" w:rsidP="00F460ED">
            <w:pPr>
              <w:spacing w:after="160" w:line="259" w:lineRule="auto"/>
              <w:rPr>
                <w:rtl/>
              </w:rPr>
            </w:pPr>
            <w:r w:rsidRPr="00F460ED">
              <w:rPr>
                <w:rFonts w:hint="cs"/>
                <w:rtl/>
              </w:rPr>
              <w:t>شرط التفاعل</w:t>
            </w:r>
          </w:p>
        </w:tc>
        <w:tc>
          <w:tcPr>
            <w:tcW w:w="4809" w:type="dxa"/>
          </w:tcPr>
          <w:p w14:paraId="13F0D13B" w14:textId="77777777" w:rsidR="00560C36" w:rsidRPr="00F460ED" w:rsidRDefault="00560C36" w:rsidP="00F460ED">
            <w:pPr>
              <w:spacing w:after="160" w:line="259" w:lineRule="auto"/>
              <w:rPr>
                <w:rtl/>
              </w:rPr>
            </w:pPr>
            <w:r w:rsidRPr="00F460ED">
              <w:rPr>
                <w:rFonts w:hint="cs"/>
                <w:rtl/>
              </w:rPr>
              <w:t>المشاهدة</w:t>
            </w:r>
          </w:p>
        </w:tc>
      </w:tr>
      <w:tr w:rsidR="00560C36" w:rsidRPr="00B244CA" w14:paraId="4CD62746" w14:textId="77777777" w:rsidTr="00960479">
        <w:tc>
          <w:tcPr>
            <w:tcW w:w="1705" w:type="dxa"/>
          </w:tcPr>
          <w:p w14:paraId="048426F8" w14:textId="77777777" w:rsidR="00560C36" w:rsidRPr="00F460ED" w:rsidRDefault="00560C36" w:rsidP="00F460ED">
            <w:pPr>
              <w:spacing w:after="160" w:line="259" w:lineRule="auto"/>
              <w:rPr>
                <w:rtl/>
              </w:rPr>
            </w:pPr>
            <w:proofErr w:type="spellStart"/>
            <w:r w:rsidRPr="00F460ED">
              <w:t>HCl</w:t>
            </w:r>
            <w:proofErr w:type="spellEnd"/>
          </w:p>
        </w:tc>
        <w:tc>
          <w:tcPr>
            <w:tcW w:w="1604" w:type="dxa"/>
          </w:tcPr>
          <w:p w14:paraId="5CD7AB0B" w14:textId="77777777" w:rsidR="00560C36" w:rsidRPr="00F460ED" w:rsidRDefault="00560C36" w:rsidP="00F460ED">
            <w:pPr>
              <w:spacing w:after="160" w:line="259" w:lineRule="auto"/>
              <w:rPr>
                <w:rtl/>
              </w:rPr>
            </w:pPr>
            <w:r w:rsidRPr="00F460ED">
              <w:rPr>
                <w:rFonts w:hint="cs"/>
                <w:rtl/>
              </w:rPr>
              <w:t>حمض قوي</w:t>
            </w:r>
          </w:p>
        </w:tc>
        <w:tc>
          <w:tcPr>
            <w:tcW w:w="4809" w:type="dxa"/>
          </w:tcPr>
          <w:p w14:paraId="58C9B29D" w14:textId="77777777" w:rsidR="00560C36" w:rsidRPr="00F460ED" w:rsidRDefault="00560C36" w:rsidP="00F460ED">
            <w:pPr>
              <w:spacing w:after="160" w:line="259" w:lineRule="auto"/>
              <w:rPr>
                <w:rtl/>
              </w:rPr>
            </w:pPr>
            <w:r w:rsidRPr="00F460ED">
              <w:rPr>
                <w:rFonts w:hint="cs"/>
                <w:rtl/>
              </w:rPr>
              <w:t>راسب أبيض اللون + تسخين = راسب أصفر</w:t>
            </w:r>
          </w:p>
        </w:tc>
      </w:tr>
    </w:tbl>
    <w:p w14:paraId="4EAD7408" w14:textId="77777777" w:rsidR="00560C36" w:rsidRPr="00F460ED" w:rsidRDefault="00560C36" w:rsidP="00F460ED">
      <w:pPr>
        <w:rPr>
          <w:rtl/>
        </w:rPr>
      </w:pPr>
    </w:p>
    <w:p w14:paraId="6F493B4F" w14:textId="77777777" w:rsidR="00560C36" w:rsidRPr="00F460ED" w:rsidRDefault="00560C36" w:rsidP="00F460ED">
      <w:pPr>
        <w:pStyle w:val="2"/>
        <w:rPr>
          <w:rFonts w:ascii="Sakkal Majalla" w:hAnsi="Sakkal Majalla" w:cs="Sakkal Majalla"/>
          <w:rtl/>
        </w:rPr>
      </w:pPr>
      <w:r w:rsidRPr="00F460ED">
        <w:rPr>
          <w:rFonts w:ascii="Sakkal Majalla" w:hAnsi="Sakkal Majalla" w:cs="Sakkal Majalla" w:hint="cs"/>
          <w:rtl/>
        </w:rPr>
        <w:t xml:space="preserve">ثانياً: تفاعلات الكشف عن </w:t>
      </w:r>
      <w:proofErr w:type="spellStart"/>
      <w:r w:rsidRPr="00F460ED">
        <w:rPr>
          <w:rFonts w:ascii="Sakkal Majalla" w:hAnsi="Sakkal Majalla" w:cs="Sakkal Majalla" w:hint="cs"/>
          <w:rtl/>
        </w:rPr>
        <w:t>كاتيون</w:t>
      </w:r>
      <w:proofErr w:type="spellEnd"/>
      <w:r w:rsidRPr="00F460ED">
        <w:rPr>
          <w:rFonts w:ascii="Sakkal Majalla" w:hAnsi="Sakkal Majalla" w:cs="Sakkal Majalla" w:hint="cs"/>
          <w:rtl/>
        </w:rPr>
        <w:t xml:space="preserve"> الفضة:</w:t>
      </w:r>
    </w:p>
    <w:p w14:paraId="67752ED2" w14:textId="4ADC935B" w:rsidR="00560C36" w:rsidRPr="00F460ED" w:rsidRDefault="00560C36" w:rsidP="00F460ED">
      <w:pPr>
        <w:pStyle w:val="a6"/>
        <w:numPr>
          <w:ilvl w:val="0"/>
          <w:numId w:val="8"/>
        </w:numPr>
      </w:pPr>
      <w:r w:rsidRPr="00F460ED">
        <w:rPr>
          <w:rFonts w:hint="cs"/>
          <w:rtl/>
        </w:rPr>
        <w:t>التفاعل مع كبريتيد الأمونيوم:</w:t>
      </w:r>
    </w:p>
    <w:tbl>
      <w:tblPr>
        <w:tblStyle w:val="a7"/>
        <w:bidiVisual/>
        <w:tblW w:w="0" w:type="auto"/>
        <w:tblInd w:w="1440" w:type="dxa"/>
        <w:tblLook w:val="04A0" w:firstRow="1" w:lastRow="0" w:firstColumn="1" w:lastColumn="0" w:noHBand="0" w:noVBand="1"/>
      </w:tblPr>
      <w:tblGrid>
        <w:gridCol w:w="1989"/>
        <w:gridCol w:w="1901"/>
        <w:gridCol w:w="1856"/>
        <w:gridCol w:w="1670"/>
      </w:tblGrid>
      <w:tr w:rsidR="00560C36" w:rsidRPr="00B244CA" w14:paraId="59DDA80B" w14:textId="77777777" w:rsidTr="00960479">
        <w:tc>
          <w:tcPr>
            <w:tcW w:w="1989" w:type="dxa"/>
          </w:tcPr>
          <w:p w14:paraId="15922880" w14:textId="77777777" w:rsidR="00560C36" w:rsidRPr="00F460ED" w:rsidRDefault="00560C36" w:rsidP="00F460ED">
            <w:pPr>
              <w:spacing w:after="160" w:line="259" w:lineRule="auto"/>
              <w:rPr>
                <w:rtl/>
              </w:rPr>
            </w:pPr>
            <w:r w:rsidRPr="00F460ED">
              <w:rPr>
                <w:rFonts w:hint="cs"/>
                <w:rtl/>
              </w:rPr>
              <w:t>الكاشف</w:t>
            </w:r>
          </w:p>
        </w:tc>
        <w:tc>
          <w:tcPr>
            <w:tcW w:w="1901" w:type="dxa"/>
          </w:tcPr>
          <w:p w14:paraId="232873CB" w14:textId="77777777" w:rsidR="00560C36" w:rsidRPr="00F460ED" w:rsidRDefault="00560C36" w:rsidP="00F460ED">
            <w:pPr>
              <w:spacing w:after="160" w:line="259" w:lineRule="auto"/>
              <w:rPr>
                <w:rtl/>
              </w:rPr>
            </w:pPr>
            <w:r w:rsidRPr="00F460ED">
              <w:rPr>
                <w:rFonts w:hint="cs"/>
                <w:rtl/>
              </w:rPr>
              <w:t>المشاهدة</w:t>
            </w:r>
          </w:p>
        </w:tc>
        <w:tc>
          <w:tcPr>
            <w:tcW w:w="1856" w:type="dxa"/>
          </w:tcPr>
          <w:p w14:paraId="61EEFC8C" w14:textId="77777777" w:rsidR="00560C36" w:rsidRPr="00F460ED" w:rsidRDefault="00560C36" w:rsidP="00F460ED">
            <w:pPr>
              <w:spacing w:after="160" w:line="259" w:lineRule="auto"/>
              <w:rPr>
                <w:rtl/>
              </w:rPr>
            </w:pPr>
            <w:r w:rsidRPr="00F460ED">
              <w:rPr>
                <w:rFonts w:hint="cs"/>
                <w:rtl/>
              </w:rPr>
              <w:t>المعادلة</w:t>
            </w:r>
          </w:p>
        </w:tc>
        <w:tc>
          <w:tcPr>
            <w:tcW w:w="1670" w:type="dxa"/>
          </w:tcPr>
          <w:p w14:paraId="285B83D7" w14:textId="77777777" w:rsidR="00560C36" w:rsidRPr="00F460ED" w:rsidRDefault="00560C36" w:rsidP="00F460ED">
            <w:pPr>
              <w:spacing w:after="160" w:line="259" w:lineRule="auto"/>
              <w:rPr>
                <w:rtl/>
              </w:rPr>
            </w:pPr>
            <w:r w:rsidRPr="00F460ED">
              <w:rPr>
                <w:rFonts w:hint="cs"/>
                <w:rtl/>
              </w:rPr>
              <w:t>تأثير الحموض</w:t>
            </w:r>
          </w:p>
        </w:tc>
      </w:tr>
      <w:tr w:rsidR="00560C36" w:rsidRPr="00B244CA" w14:paraId="3953F22B" w14:textId="77777777" w:rsidTr="00960479">
        <w:tc>
          <w:tcPr>
            <w:tcW w:w="1989" w:type="dxa"/>
          </w:tcPr>
          <w:p w14:paraId="27849F24" w14:textId="77777777" w:rsidR="00560C36" w:rsidRPr="00F460ED" w:rsidRDefault="00560C36" w:rsidP="00F460ED">
            <w:pPr>
              <w:spacing w:after="160" w:line="259" w:lineRule="auto"/>
              <w:rPr>
                <w:rtl/>
              </w:rPr>
            </w:pPr>
            <w:r w:rsidRPr="00F460ED">
              <w:t>(NH4)2S</w:t>
            </w:r>
          </w:p>
        </w:tc>
        <w:tc>
          <w:tcPr>
            <w:tcW w:w="1901" w:type="dxa"/>
          </w:tcPr>
          <w:p w14:paraId="25D9E632" w14:textId="77777777" w:rsidR="00560C36" w:rsidRPr="00F460ED" w:rsidRDefault="00560C36" w:rsidP="00F460ED">
            <w:pPr>
              <w:spacing w:after="160" w:line="259" w:lineRule="auto"/>
              <w:rPr>
                <w:rtl/>
              </w:rPr>
            </w:pPr>
            <w:r w:rsidRPr="00F460ED">
              <w:rPr>
                <w:rFonts w:hint="cs"/>
                <w:rtl/>
              </w:rPr>
              <w:t>راسب أسود اللون</w:t>
            </w:r>
          </w:p>
        </w:tc>
        <w:tc>
          <w:tcPr>
            <w:tcW w:w="1856" w:type="dxa"/>
          </w:tcPr>
          <w:p w14:paraId="3360D5E5" w14:textId="77777777" w:rsidR="00560C36" w:rsidRPr="00F460ED" w:rsidRDefault="00560C36" w:rsidP="00F460ED">
            <w:pPr>
              <w:spacing w:after="160" w:line="259" w:lineRule="auto"/>
              <w:rPr>
                <w:rtl/>
              </w:rPr>
            </w:pPr>
          </w:p>
        </w:tc>
        <w:tc>
          <w:tcPr>
            <w:tcW w:w="1670" w:type="dxa"/>
          </w:tcPr>
          <w:p w14:paraId="24FA81D8" w14:textId="77777777" w:rsidR="00560C36" w:rsidRPr="00F460ED" w:rsidRDefault="00560C36" w:rsidP="00F460ED">
            <w:pPr>
              <w:spacing w:after="160" w:line="259" w:lineRule="auto"/>
              <w:rPr>
                <w:rtl/>
              </w:rPr>
            </w:pPr>
            <w:r w:rsidRPr="00F460ED">
              <w:rPr>
                <w:rFonts w:hint="cs"/>
                <w:rtl/>
              </w:rPr>
              <w:t>يذوب الراسب في حمض الآزوت 50%</w:t>
            </w:r>
          </w:p>
        </w:tc>
      </w:tr>
    </w:tbl>
    <w:p w14:paraId="5741ED22" w14:textId="729E6C72" w:rsidR="00560C36" w:rsidRPr="00F460ED" w:rsidRDefault="00560C36" w:rsidP="00F460ED">
      <w:pPr>
        <w:pStyle w:val="a6"/>
        <w:numPr>
          <w:ilvl w:val="0"/>
          <w:numId w:val="8"/>
        </w:numPr>
      </w:pPr>
      <w:r w:rsidRPr="00F460ED">
        <w:rPr>
          <w:rFonts w:hint="cs"/>
          <w:rtl/>
        </w:rPr>
        <w:t xml:space="preserve">التفاعل مع </w:t>
      </w:r>
      <w:proofErr w:type="spellStart"/>
      <w:r w:rsidRPr="00F460ED">
        <w:rPr>
          <w:rFonts w:hint="cs"/>
          <w:rtl/>
        </w:rPr>
        <w:t>ثيو</w:t>
      </w:r>
      <w:proofErr w:type="spellEnd"/>
      <w:r w:rsidRPr="00F460ED">
        <w:rPr>
          <w:rFonts w:hint="cs"/>
          <w:rtl/>
        </w:rPr>
        <w:t xml:space="preserve"> أسيت أميد:</w:t>
      </w:r>
    </w:p>
    <w:tbl>
      <w:tblPr>
        <w:tblStyle w:val="a7"/>
        <w:bidiVisual/>
        <w:tblW w:w="0" w:type="auto"/>
        <w:tblInd w:w="1080" w:type="dxa"/>
        <w:tblLook w:val="04A0" w:firstRow="1" w:lastRow="0" w:firstColumn="1" w:lastColumn="0" w:noHBand="0" w:noVBand="1"/>
      </w:tblPr>
      <w:tblGrid>
        <w:gridCol w:w="1642"/>
        <w:gridCol w:w="1625"/>
        <w:gridCol w:w="1635"/>
        <w:gridCol w:w="1621"/>
        <w:gridCol w:w="1639"/>
      </w:tblGrid>
      <w:tr w:rsidR="00560C36" w:rsidRPr="00B244CA" w14:paraId="7F2FF55B" w14:textId="77777777" w:rsidTr="00960479">
        <w:tc>
          <w:tcPr>
            <w:tcW w:w="1771" w:type="dxa"/>
          </w:tcPr>
          <w:p w14:paraId="17332006" w14:textId="77777777" w:rsidR="00560C36" w:rsidRPr="00F460ED" w:rsidRDefault="00560C36" w:rsidP="00F460ED">
            <w:pPr>
              <w:spacing w:after="160" w:line="259" w:lineRule="auto"/>
              <w:rPr>
                <w:rtl/>
              </w:rPr>
            </w:pPr>
            <w:r w:rsidRPr="00F460ED">
              <w:rPr>
                <w:rFonts w:hint="cs"/>
                <w:rtl/>
              </w:rPr>
              <w:t>الكاشف</w:t>
            </w:r>
          </w:p>
        </w:tc>
        <w:tc>
          <w:tcPr>
            <w:tcW w:w="1771" w:type="dxa"/>
          </w:tcPr>
          <w:p w14:paraId="1F604486" w14:textId="77777777" w:rsidR="00560C36" w:rsidRPr="00F460ED" w:rsidRDefault="00560C36" w:rsidP="00F460ED">
            <w:pPr>
              <w:spacing w:after="160" w:line="259" w:lineRule="auto"/>
              <w:rPr>
                <w:rtl/>
              </w:rPr>
            </w:pPr>
            <w:r w:rsidRPr="00F460ED">
              <w:rPr>
                <w:rFonts w:hint="cs"/>
                <w:rtl/>
              </w:rPr>
              <w:t>شرط التفاعل</w:t>
            </w:r>
          </w:p>
        </w:tc>
        <w:tc>
          <w:tcPr>
            <w:tcW w:w="1771" w:type="dxa"/>
          </w:tcPr>
          <w:p w14:paraId="4B3180F3" w14:textId="77777777" w:rsidR="00560C36" w:rsidRPr="00F460ED" w:rsidRDefault="00560C36" w:rsidP="00F460ED">
            <w:pPr>
              <w:spacing w:after="160" w:line="259" w:lineRule="auto"/>
              <w:rPr>
                <w:rtl/>
              </w:rPr>
            </w:pPr>
            <w:r w:rsidRPr="00F460ED">
              <w:rPr>
                <w:rFonts w:hint="cs"/>
                <w:rtl/>
              </w:rPr>
              <w:t>المشاهدة</w:t>
            </w:r>
          </w:p>
        </w:tc>
        <w:tc>
          <w:tcPr>
            <w:tcW w:w="1771" w:type="dxa"/>
          </w:tcPr>
          <w:p w14:paraId="452CD3ED" w14:textId="77777777" w:rsidR="00560C36" w:rsidRPr="00F460ED" w:rsidRDefault="00560C36" w:rsidP="00F460ED">
            <w:pPr>
              <w:spacing w:after="160" w:line="259" w:lineRule="auto"/>
              <w:rPr>
                <w:rtl/>
              </w:rPr>
            </w:pPr>
            <w:r w:rsidRPr="00F460ED">
              <w:rPr>
                <w:rFonts w:hint="cs"/>
                <w:rtl/>
              </w:rPr>
              <w:t>المعادلة</w:t>
            </w:r>
          </w:p>
        </w:tc>
        <w:tc>
          <w:tcPr>
            <w:tcW w:w="1772" w:type="dxa"/>
          </w:tcPr>
          <w:p w14:paraId="63CB0948" w14:textId="77777777" w:rsidR="00560C36" w:rsidRPr="00F460ED" w:rsidRDefault="00560C36" w:rsidP="00F460ED">
            <w:pPr>
              <w:spacing w:after="160" w:line="259" w:lineRule="auto"/>
              <w:rPr>
                <w:rtl/>
              </w:rPr>
            </w:pPr>
            <w:r w:rsidRPr="00F460ED">
              <w:rPr>
                <w:rFonts w:hint="cs"/>
                <w:rtl/>
              </w:rPr>
              <w:t>تأثير الحموض</w:t>
            </w:r>
          </w:p>
        </w:tc>
      </w:tr>
      <w:tr w:rsidR="00560C36" w:rsidRPr="00B244CA" w14:paraId="11DE6440" w14:textId="77777777" w:rsidTr="00960479">
        <w:tc>
          <w:tcPr>
            <w:tcW w:w="1771" w:type="dxa"/>
          </w:tcPr>
          <w:p w14:paraId="6DE49AF8" w14:textId="77777777" w:rsidR="00560C36" w:rsidRPr="00F460ED" w:rsidRDefault="00560C36" w:rsidP="00F460ED">
            <w:pPr>
              <w:spacing w:after="160" w:line="259" w:lineRule="auto"/>
              <w:rPr>
                <w:rtl/>
              </w:rPr>
            </w:pPr>
            <w:r w:rsidRPr="00F460ED">
              <w:t>C2H5NS</w:t>
            </w:r>
          </w:p>
        </w:tc>
        <w:tc>
          <w:tcPr>
            <w:tcW w:w="1771" w:type="dxa"/>
          </w:tcPr>
          <w:p w14:paraId="761A001F" w14:textId="77777777" w:rsidR="00560C36" w:rsidRPr="00F460ED" w:rsidRDefault="00560C36" w:rsidP="00F460ED">
            <w:pPr>
              <w:spacing w:after="160" w:line="259" w:lineRule="auto"/>
              <w:rPr>
                <w:rtl/>
              </w:rPr>
            </w:pPr>
            <w:r w:rsidRPr="00F460ED">
              <w:rPr>
                <w:rFonts w:hint="cs"/>
                <w:rtl/>
              </w:rPr>
              <w:t>حمض الخل 30%</w:t>
            </w:r>
          </w:p>
        </w:tc>
        <w:tc>
          <w:tcPr>
            <w:tcW w:w="1771" w:type="dxa"/>
          </w:tcPr>
          <w:p w14:paraId="5E8391FB" w14:textId="77777777" w:rsidR="00560C36" w:rsidRPr="00F460ED" w:rsidRDefault="00560C36" w:rsidP="00F460ED">
            <w:pPr>
              <w:spacing w:after="160" w:line="259" w:lineRule="auto"/>
              <w:rPr>
                <w:rtl/>
              </w:rPr>
            </w:pPr>
            <w:r w:rsidRPr="00F460ED">
              <w:rPr>
                <w:rFonts w:hint="cs"/>
                <w:rtl/>
              </w:rPr>
              <w:t>راسب أسود اللون</w:t>
            </w:r>
          </w:p>
        </w:tc>
        <w:tc>
          <w:tcPr>
            <w:tcW w:w="1771" w:type="dxa"/>
          </w:tcPr>
          <w:p w14:paraId="78843999" w14:textId="77777777" w:rsidR="00560C36" w:rsidRPr="00F460ED" w:rsidRDefault="00560C36" w:rsidP="00F460ED">
            <w:pPr>
              <w:spacing w:after="160" w:line="259" w:lineRule="auto"/>
              <w:rPr>
                <w:rtl/>
              </w:rPr>
            </w:pPr>
          </w:p>
        </w:tc>
        <w:tc>
          <w:tcPr>
            <w:tcW w:w="1772" w:type="dxa"/>
          </w:tcPr>
          <w:p w14:paraId="03A2A69C" w14:textId="77777777" w:rsidR="00560C36" w:rsidRPr="00F460ED" w:rsidRDefault="00560C36" w:rsidP="00F460ED">
            <w:pPr>
              <w:spacing w:after="160" w:line="259" w:lineRule="auto"/>
              <w:rPr>
                <w:rtl/>
              </w:rPr>
            </w:pPr>
            <w:r w:rsidRPr="00F460ED">
              <w:rPr>
                <w:rFonts w:hint="cs"/>
                <w:rtl/>
              </w:rPr>
              <w:t>يذوب الراسب في حمض الآزوت 50%</w:t>
            </w:r>
          </w:p>
        </w:tc>
      </w:tr>
    </w:tbl>
    <w:p w14:paraId="1BB899DC" w14:textId="77777777" w:rsidR="00560C36" w:rsidRPr="00F460ED" w:rsidRDefault="00560C36" w:rsidP="00F460ED">
      <w:pPr>
        <w:rPr>
          <w:rtl/>
        </w:rPr>
      </w:pPr>
    </w:p>
    <w:p w14:paraId="595D865E" w14:textId="77777777" w:rsidR="00F460ED" w:rsidRDefault="00F460ED" w:rsidP="00F460ED">
      <w:pPr>
        <w:rPr>
          <w:rtl/>
        </w:rPr>
      </w:pPr>
    </w:p>
    <w:p w14:paraId="13F33FA7" w14:textId="77777777" w:rsidR="00560C36" w:rsidRPr="00F460ED" w:rsidRDefault="00560C36" w:rsidP="00F460ED">
      <w:pPr>
        <w:rPr>
          <w:u w:val="single"/>
          <w:rtl/>
        </w:rPr>
      </w:pPr>
      <w:r w:rsidRPr="00F460ED">
        <w:rPr>
          <w:rFonts w:hint="cs"/>
          <w:u w:val="single"/>
          <w:rtl/>
        </w:rPr>
        <w:lastRenderedPageBreak/>
        <w:t>دراسة وسط التفاعل:</w:t>
      </w:r>
    </w:p>
    <w:p w14:paraId="51B7480D" w14:textId="63563A4E" w:rsidR="00560C36" w:rsidRPr="00F460ED" w:rsidRDefault="00560C36" w:rsidP="00F460ED">
      <w:pPr>
        <w:rPr>
          <w:rtl/>
        </w:rPr>
      </w:pPr>
      <w:r w:rsidRPr="00F460ED">
        <w:rPr>
          <w:rFonts w:hint="cs"/>
          <w:rtl/>
        </w:rPr>
        <w:t xml:space="preserve">يستخدم حمض ضعيف كشرط لهذا التفاعل لأن عملية الكشف عن الفضة بوساطة </w:t>
      </w:r>
      <w:proofErr w:type="spellStart"/>
      <w:r w:rsidRPr="00F460ED">
        <w:rPr>
          <w:rFonts w:hint="cs"/>
          <w:rtl/>
        </w:rPr>
        <w:t>ثيو</w:t>
      </w:r>
      <w:proofErr w:type="spellEnd"/>
      <w:r w:rsidRPr="00F460ED">
        <w:rPr>
          <w:rFonts w:hint="cs"/>
          <w:rtl/>
        </w:rPr>
        <w:t xml:space="preserve"> أسيت أميد تحتاج إلى وسط حمضي ويجب أن يكون هذا الوسط ضعيفاً لأن الحمض الضعيف يتأين بشكل جزئي غير تام (غير مباشر) وبالتالي تكون كمية البروتونات الناتجة عنه قليلة جداً بعكس الحمض القوي الذي يتأين بشكل تام مباشر وتكون كمية البروتونات الناتجة عنه في الوسط كبيرة جداً، بحيث يحدث تنافس بين هذه البروتونات وشاردة الفضة الموجبة على شاردة الكبريتيد السالبة (الكاشف)، وفي هذه الحالة تتغلب البروتونات لأنها أنشط وأسرع وتتخرّب عملية الكشف إذ ينطلق غاز كبريتيد الهيدروجين بدلاً من ترسّب كبريتيد الفضة، لذلك فعند دراسة انحلالية هذا الراسب يتم استخدام حمض قوي لأنه يذيب الراسب لكن بعد التسخين.</w:t>
      </w:r>
    </w:p>
    <w:p w14:paraId="7F540BA3" w14:textId="77777777" w:rsidR="00560C36" w:rsidRPr="00F460ED" w:rsidRDefault="00560C36" w:rsidP="00F460ED">
      <w:pPr>
        <w:pStyle w:val="2"/>
        <w:rPr>
          <w:rFonts w:ascii="Sakkal Majalla" w:hAnsi="Sakkal Majalla" w:cs="Sakkal Majalla"/>
          <w:rtl/>
        </w:rPr>
      </w:pPr>
      <w:r w:rsidRPr="00F460ED">
        <w:rPr>
          <w:rFonts w:ascii="Sakkal Majalla" w:hAnsi="Sakkal Majalla" w:cs="Sakkal Majalla" w:hint="cs"/>
          <w:rtl/>
        </w:rPr>
        <w:t xml:space="preserve">ثالثاً: تفاعلات الكشف عن </w:t>
      </w:r>
      <w:proofErr w:type="spellStart"/>
      <w:r w:rsidRPr="00F460ED">
        <w:rPr>
          <w:rFonts w:ascii="Sakkal Majalla" w:hAnsi="Sakkal Majalla" w:cs="Sakkal Majalla" w:hint="cs"/>
          <w:rtl/>
        </w:rPr>
        <w:t>كاتيون</w:t>
      </w:r>
      <w:proofErr w:type="spellEnd"/>
      <w:r w:rsidRPr="00F460ED">
        <w:rPr>
          <w:rFonts w:ascii="Sakkal Majalla" w:hAnsi="Sakkal Majalla" w:cs="Sakkal Majalla" w:hint="cs"/>
          <w:rtl/>
        </w:rPr>
        <w:t xml:space="preserve"> الرصاص:</w:t>
      </w:r>
    </w:p>
    <w:p w14:paraId="564F6227" w14:textId="09466AC0" w:rsidR="00560C36" w:rsidRPr="00F460ED" w:rsidRDefault="00560C36" w:rsidP="00F460ED">
      <w:pPr>
        <w:pStyle w:val="a6"/>
        <w:numPr>
          <w:ilvl w:val="0"/>
          <w:numId w:val="9"/>
        </w:numPr>
      </w:pPr>
      <w:r w:rsidRPr="00F460ED">
        <w:rPr>
          <w:rFonts w:hint="cs"/>
          <w:rtl/>
        </w:rPr>
        <w:t>التفاعل مع ثنائي كرومات البوتاسيوم:</w:t>
      </w:r>
    </w:p>
    <w:tbl>
      <w:tblPr>
        <w:tblStyle w:val="a7"/>
        <w:bidiVisual/>
        <w:tblW w:w="0" w:type="auto"/>
        <w:tblInd w:w="1800" w:type="dxa"/>
        <w:tblLook w:val="04A0" w:firstRow="1" w:lastRow="0" w:firstColumn="1" w:lastColumn="0" w:noHBand="0" w:noVBand="1"/>
      </w:tblPr>
      <w:tblGrid>
        <w:gridCol w:w="1104"/>
        <w:gridCol w:w="1164"/>
        <w:gridCol w:w="846"/>
        <w:gridCol w:w="1944"/>
        <w:gridCol w:w="1998"/>
      </w:tblGrid>
      <w:tr w:rsidR="00560C36" w:rsidRPr="00B244CA" w14:paraId="6BF43F58" w14:textId="77777777" w:rsidTr="00960479">
        <w:tc>
          <w:tcPr>
            <w:tcW w:w="1104" w:type="dxa"/>
          </w:tcPr>
          <w:p w14:paraId="3E754869" w14:textId="77777777" w:rsidR="00560C36" w:rsidRPr="00F460ED" w:rsidRDefault="00560C36" w:rsidP="00F460ED">
            <w:pPr>
              <w:spacing w:after="160" w:line="259" w:lineRule="auto"/>
              <w:rPr>
                <w:rtl/>
              </w:rPr>
            </w:pPr>
            <w:r w:rsidRPr="00F460ED">
              <w:rPr>
                <w:rFonts w:hint="cs"/>
                <w:rtl/>
              </w:rPr>
              <w:t>الكاشف</w:t>
            </w:r>
          </w:p>
        </w:tc>
        <w:tc>
          <w:tcPr>
            <w:tcW w:w="1164" w:type="dxa"/>
          </w:tcPr>
          <w:p w14:paraId="3467C09B" w14:textId="77777777" w:rsidR="00560C36" w:rsidRPr="00F460ED" w:rsidRDefault="00560C36" w:rsidP="00F460ED">
            <w:pPr>
              <w:spacing w:after="160" w:line="259" w:lineRule="auto"/>
              <w:rPr>
                <w:rtl/>
              </w:rPr>
            </w:pPr>
            <w:r w:rsidRPr="00F460ED">
              <w:rPr>
                <w:rFonts w:hint="cs"/>
                <w:rtl/>
              </w:rPr>
              <w:t>شرط التفاعل</w:t>
            </w:r>
          </w:p>
        </w:tc>
        <w:tc>
          <w:tcPr>
            <w:tcW w:w="846" w:type="dxa"/>
          </w:tcPr>
          <w:p w14:paraId="0B54D9B2" w14:textId="77777777" w:rsidR="00560C36" w:rsidRPr="00F460ED" w:rsidRDefault="00560C36" w:rsidP="00F460ED">
            <w:pPr>
              <w:spacing w:after="160" w:line="259" w:lineRule="auto"/>
              <w:rPr>
                <w:rtl/>
              </w:rPr>
            </w:pPr>
            <w:r w:rsidRPr="00F460ED">
              <w:rPr>
                <w:rFonts w:hint="cs"/>
                <w:rtl/>
              </w:rPr>
              <w:t>المشاهدة</w:t>
            </w:r>
          </w:p>
        </w:tc>
        <w:tc>
          <w:tcPr>
            <w:tcW w:w="1944" w:type="dxa"/>
          </w:tcPr>
          <w:p w14:paraId="51303DE8" w14:textId="77777777" w:rsidR="00560C36" w:rsidRPr="00F460ED" w:rsidRDefault="00560C36" w:rsidP="00F460ED">
            <w:pPr>
              <w:spacing w:after="160" w:line="259" w:lineRule="auto"/>
              <w:rPr>
                <w:rtl/>
              </w:rPr>
            </w:pPr>
            <w:r w:rsidRPr="00F460ED">
              <w:rPr>
                <w:rFonts w:hint="cs"/>
                <w:rtl/>
              </w:rPr>
              <w:t>المعادلة</w:t>
            </w:r>
          </w:p>
        </w:tc>
        <w:tc>
          <w:tcPr>
            <w:tcW w:w="1998" w:type="dxa"/>
          </w:tcPr>
          <w:p w14:paraId="42C3C89E" w14:textId="77777777" w:rsidR="00560C36" w:rsidRPr="00F460ED" w:rsidRDefault="00560C36" w:rsidP="00F460ED">
            <w:pPr>
              <w:spacing w:after="160" w:line="259" w:lineRule="auto"/>
              <w:rPr>
                <w:rtl/>
              </w:rPr>
            </w:pPr>
            <w:r w:rsidRPr="00F460ED">
              <w:rPr>
                <w:rFonts w:hint="cs"/>
                <w:rtl/>
              </w:rPr>
              <w:t>تأثير الحموض</w:t>
            </w:r>
          </w:p>
        </w:tc>
      </w:tr>
      <w:tr w:rsidR="00560C36" w:rsidRPr="00B244CA" w14:paraId="28CC6DC8" w14:textId="77777777" w:rsidTr="00960479">
        <w:tc>
          <w:tcPr>
            <w:tcW w:w="1104" w:type="dxa"/>
          </w:tcPr>
          <w:p w14:paraId="142F0D08" w14:textId="77777777" w:rsidR="00560C36" w:rsidRPr="00F460ED" w:rsidRDefault="00560C36" w:rsidP="00F460ED">
            <w:pPr>
              <w:spacing w:after="160" w:line="259" w:lineRule="auto"/>
            </w:pPr>
            <w:r w:rsidRPr="00F460ED">
              <w:t>K2Cr2O7</w:t>
            </w:r>
          </w:p>
        </w:tc>
        <w:tc>
          <w:tcPr>
            <w:tcW w:w="1164" w:type="dxa"/>
          </w:tcPr>
          <w:p w14:paraId="6C139B55" w14:textId="77777777" w:rsidR="00560C36" w:rsidRPr="00F460ED" w:rsidRDefault="00560C36" w:rsidP="00F460ED">
            <w:pPr>
              <w:spacing w:after="160" w:line="259" w:lineRule="auto"/>
              <w:rPr>
                <w:rtl/>
              </w:rPr>
            </w:pPr>
            <w:r w:rsidRPr="00F460ED">
              <w:rPr>
                <w:rFonts w:hint="cs"/>
                <w:rtl/>
              </w:rPr>
              <w:t>محلول موقي حمضي</w:t>
            </w:r>
          </w:p>
        </w:tc>
        <w:tc>
          <w:tcPr>
            <w:tcW w:w="846" w:type="dxa"/>
          </w:tcPr>
          <w:p w14:paraId="473B0B42" w14:textId="77777777" w:rsidR="00560C36" w:rsidRPr="00F460ED" w:rsidRDefault="00560C36" w:rsidP="00F460ED">
            <w:pPr>
              <w:spacing w:after="160" w:line="259" w:lineRule="auto"/>
              <w:rPr>
                <w:rtl/>
              </w:rPr>
            </w:pPr>
            <w:r w:rsidRPr="00F460ED">
              <w:rPr>
                <w:rFonts w:hint="cs"/>
                <w:rtl/>
              </w:rPr>
              <w:t>راسب بلوري أصفر</w:t>
            </w:r>
          </w:p>
        </w:tc>
        <w:tc>
          <w:tcPr>
            <w:tcW w:w="1944" w:type="dxa"/>
          </w:tcPr>
          <w:p w14:paraId="3F2BB4B9" w14:textId="77777777" w:rsidR="00560C36" w:rsidRPr="00F460ED" w:rsidRDefault="00560C36" w:rsidP="00F460ED">
            <w:pPr>
              <w:spacing w:after="160" w:line="259" w:lineRule="auto"/>
              <w:rPr>
                <w:rtl/>
              </w:rPr>
            </w:pPr>
          </w:p>
        </w:tc>
        <w:tc>
          <w:tcPr>
            <w:tcW w:w="1998" w:type="dxa"/>
          </w:tcPr>
          <w:p w14:paraId="0AC0FD92" w14:textId="77777777" w:rsidR="00560C36" w:rsidRPr="00F460ED" w:rsidRDefault="00560C36" w:rsidP="00F460ED">
            <w:pPr>
              <w:spacing w:after="160" w:line="259" w:lineRule="auto"/>
              <w:rPr>
                <w:rtl/>
              </w:rPr>
            </w:pPr>
            <w:r w:rsidRPr="00F460ED">
              <w:rPr>
                <w:rFonts w:hint="cs"/>
                <w:rtl/>
              </w:rPr>
              <w:t>يذوب الراسب في الحموض القوية ولا يذوب في حمض الخل</w:t>
            </w:r>
          </w:p>
        </w:tc>
      </w:tr>
    </w:tbl>
    <w:p w14:paraId="1AC6B07A" w14:textId="77777777" w:rsidR="00560C36" w:rsidRPr="00F460ED" w:rsidRDefault="00560C36" w:rsidP="00F460ED"/>
    <w:p w14:paraId="185637FA" w14:textId="2C0B441C" w:rsidR="00560C36" w:rsidRPr="00F460ED" w:rsidRDefault="00F460ED" w:rsidP="00F460ED">
      <w:pPr>
        <w:pStyle w:val="2"/>
        <w:rPr>
          <w:rFonts w:ascii="Sakkal Majalla" w:hAnsi="Sakkal Majalla" w:cs="Sakkal Majalla"/>
          <w:rtl/>
        </w:rPr>
      </w:pPr>
      <w:r w:rsidRPr="00F460ED">
        <w:rPr>
          <w:rFonts w:ascii="Sakkal Majalla" w:hAnsi="Sakkal Majalla" w:cs="Sakkal Majalla" w:hint="cs"/>
          <w:rtl/>
        </w:rPr>
        <w:t>الجزء العملي:</w:t>
      </w:r>
    </w:p>
    <w:p w14:paraId="76225388" w14:textId="77777777" w:rsidR="00F460ED" w:rsidRPr="00F460ED" w:rsidRDefault="00F460ED" w:rsidP="00F460ED">
      <w:pPr>
        <w:rPr>
          <w:rtl/>
        </w:rPr>
      </w:pPr>
      <w:r w:rsidRPr="00F460ED">
        <w:rPr>
          <w:u w:val="single"/>
          <w:rtl/>
        </w:rPr>
        <w:t>الأدوات اللازمة:</w:t>
      </w:r>
      <w:r w:rsidRPr="00F460ED">
        <w:rPr>
          <w:rtl/>
        </w:rPr>
        <w:t xml:space="preserve"> أنابيب اختبار زجاجية(</w:t>
      </w:r>
      <w:r w:rsidRPr="00F460ED">
        <w:t>test tubes</w:t>
      </w:r>
      <w:r w:rsidRPr="00F460ED">
        <w:rPr>
          <w:rtl/>
        </w:rPr>
        <w:t>)  ، قطارات بلاستيكية.</w:t>
      </w:r>
    </w:p>
    <w:p w14:paraId="7068D478" w14:textId="77777777" w:rsidR="00F460ED" w:rsidRPr="00F460ED" w:rsidRDefault="00F460ED" w:rsidP="00F460ED">
      <w:pPr>
        <w:rPr>
          <w:rtl/>
        </w:rPr>
      </w:pPr>
      <w:r w:rsidRPr="00F460ED">
        <w:rPr>
          <w:u w:val="single"/>
          <w:rtl/>
        </w:rPr>
        <w:t>المواد اللازمة:</w:t>
      </w:r>
      <w:r w:rsidRPr="00F460ED">
        <w:rPr>
          <w:rtl/>
        </w:rPr>
        <w:t xml:space="preserve"> محاليل بتركيز 0.1</w:t>
      </w:r>
      <w:r w:rsidRPr="00F460ED">
        <w:t>N</w:t>
      </w:r>
      <w:r w:rsidRPr="00F460ED">
        <w:rPr>
          <w:rtl/>
        </w:rPr>
        <w:t xml:space="preserve"> لكل من (نترات الفضة، نترات الرصاص، حمض الخل، خلات الصوديوم، دي كرومات البوتاسيوم، </w:t>
      </w:r>
      <w:proofErr w:type="spellStart"/>
      <w:r w:rsidRPr="00F460ED">
        <w:rPr>
          <w:rtl/>
        </w:rPr>
        <w:t>ثيو</w:t>
      </w:r>
      <w:proofErr w:type="spellEnd"/>
      <w:r w:rsidRPr="00F460ED">
        <w:rPr>
          <w:rtl/>
        </w:rPr>
        <w:t xml:space="preserve"> أسيت أميد)، حمض الخل 30%، حمض الآزوت 50%.</w:t>
      </w:r>
    </w:p>
    <w:p w14:paraId="3EAE35DB" w14:textId="00ABE234" w:rsidR="00560C36" w:rsidRPr="00F460ED" w:rsidRDefault="00560C36" w:rsidP="00F460ED">
      <w:pPr>
        <w:rPr>
          <w:u w:val="single"/>
          <w:rtl/>
        </w:rPr>
      </w:pPr>
      <w:r w:rsidRPr="00F460ED">
        <w:rPr>
          <w:rFonts w:hint="cs"/>
          <w:u w:val="single"/>
          <w:rtl/>
        </w:rPr>
        <w:t>العمل المخبري:</w:t>
      </w:r>
    </w:p>
    <w:p w14:paraId="3C54E9B3" w14:textId="174A24D6" w:rsidR="00560C36" w:rsidRPr="00F460ED" w:rsidRDefault="00560C36" w:rsidP="00F460ED">
      <w:pPr>
        <w:pStyle w:val="a6"/>
        <w:numPr>
          <w:ilvl w:val="0"/>
          <w:numId w:val="10"/>
        </w:numPr>
        <w:jc w:val="both"/>
      </w:pPr>
      <w:r w:rsidRPr="00F460ED">
        <w:rPr>
          <w:rFonts w:hint="cs"/>
          <w:rtl/>
        </w:rPr>
        <w:t xml:space="preserve">قم بأخذ أنبوبي اختبار نظيفين ومغسولين جيداً بالماء العادي ثمّ المقطر وضع في الأول </w:t>
      </w:r>
      <w:r w:rsidRPr="00F460ED">
        <w:t>0.5ml</w:t>
      </w:r>
      <w:r w:rsidRPr="00F460ED">
        <w:rPr>
          <w:rFonts w:hint="cs"/>
          <w:rtl/>
        </w:rPr>
        <w:t xml:space="preserve"> من محلول نترات الفضة وأضف إليه ثلاث قطرات من حمض الخل 30% و</w:t>
      </w:r>
      <w:r w:rsidRPr="00F460ED">
        <w:t xml:space="preserve"> 0.5ml</w:t>
      </w:r>
      <w:r w:rsidRPr="00F460ED">
        <w:rPr>
          <w:rFonts w:hint="cs"/>
          <w:rtl/>
        </w:rPr>
        <w:t xml:space="preserve"> من محلول </w:t>
      </w:r>
      <w:proofErr w:type="spellStart"/>
      <w:r w:rsidRPr="00F460ED">
        <w:rPr>
          <w:rFonts w:hint="cs"/>
          <w:rtl/>
        </w:rPr>
        <w:t>ثيو</w:t>
      </w:r>
      <w:proofErr w:type="spellEnd"/>
      <w:r w:rsidRPr="00F460ED">
        <w:rPr>
          <w:rFonts w:hint="cs"/>
          <w:rtl/>
        </w:rPr>
        <w:t xml:space="preserve"> أسيت أميد ولاحظ الراسب المتشكل؟؟ ثمّ ضع في الأنبوب الثاني </w:t>
      </w:r>
      <w:r w:rsidRPr="00F460ED">
        <w:t>0.5ml</w:t>
      </w:r>
      <w:r w:rsidRPr="00F460ED">
        <w:rPr>
          <w:rFonts w:hint="cs"/>
          <w:rtl/>
        </w:rPr>
        <w:t xml:space="preserve"> من محلول نترات الرصاص وأضف إليه </w:t>
      </w:r>
      <w:r w:rsidRPr="00F460ED">
        <w:t>0.5ml</w:t>
      </w:r>
      <w:r w:rsidRPr="00F460ED">
        <w:rPr>
          <w:rFonts w:hint="cs"/>
          <w:rtl/>
        </w:rPr>
        <w:t xml:space="preserve"> من خلات الصوديوم و </w:t>
      </w:r>
      <w:r w:rsidRPr="00F460ED">
        <w:t>0.5ml</w:t>
      </w:r>
      <w:r w:rsidRPr="00F460ED">
        <w:rPr>
          <w:rFonts w:hint="cs"/>
          <w:rtl/>
        </w:rPr>
        <w:t xml:space="preserve"> من حمض الخل </w:t>
      </w:r>
      <w:r w:rsidRPr="00F460ED">
        <w:t>0.1N</w:t>
      </w:r>
      <w:r w:rsidRPr="00F460ED">
        <w:rPr>
          <w:rFonts w:hint="cs"/>
          <w:rtl/>
        </w:rPr>
        <w:t xml:space="preserve"> (محلول موقي حمض يحافظ على قيمة </w:t>
      </w:r>
      <w:r w:rsidRPr="00F460ED">
        <w:t>PH</w:t>
      </w:r>
      <w:r w:rsidRPr="00F460ED">
        <w:rPr>
          <w:rFonts w:hint="cs"/>
          <w:rtl/>
        </w:rPr>
        <w:t xml:space="preserve">  التفاعل بحدود5</w:t>
      </w:r>
      <w:r w:rsidRPr="00F460ED">
        <w:t xml:space="preserve"> </w:t>
      </w:r>
      <w:r w:rsidRPr="00F460ED">
        <w:rPr>
          <w:rFonts w:hint="cs"/>
          <w:rtl/>
        </w:rPr>
        <w:t xml:space="preserve">، ثمّ أضف إليه </w:t>
      </w:r>
      <w:r w:rsidRPr="00F460ED">
        <w:t>0.5ml</w:t>
      </w:r>
      <w:r w:rsidRPr="00F460ED">
        <w:rPr>
          <w:rFonts w:hint="cs"/>
          <w:rtl/>
        </w:rPr>
        <w:t xml:space="preserve"> من دي كرومات البوتاسيوم ولاحظ الراسب المتشكل؟؟</w:t>
      </w:r>
    </w:p>
    <w:p w14:paraId="433C92E5" w14:textId="15F4E3C0" w:rsidR="00560C36" w:rsidRPr="00F460ED" w:rsidRDefault="00560C36" w:rsidP="00F460ED">
      <w:pPr>
        <w:pStyle w:val="a6"/>
        <w:numPr>
          <w:ilvl w:val="0"/>
          <w:numId w:val="10"/>
        </w:numPr>
        <w:jc w:val="both"/>
        <w:rPr>
          <w:rtl/>
        </w:rPr>
      </w:pPr>
      <w:r w:rsidRPr="00F460ED">
        <w:rPr>
          <w:rFonts w:hint="cs"/>
          <w:rtl/>
        </w:rPr>
        <w:t xml:space="preserve">ادرس ذوبانية راسب كبريتيد الفضة باستخدام حمض الآزوت </w:t>
      </w:r>
      <w:r w:rsidRPr="00F460ED">
        <w:t>50%</w:t>
      </w:r>
      <w:r w:rsidRPr="00F460ED">
        <w:rPr>
          <w:rFonts w:hint="cs"/>
          <w:rtl/>
        </w:rPr>
        <w:t>.</w:t>
      </w:r>
    </w:p>
    <w:tbl>
      <w:tblPr>
        <w:tblStyle w:val="a7"/>
        <w:bidiVisual/>
        <w:tblW w:w="0" w:type="auto"/>
        <w:tblLook w:val="04A0" w:firstRow="1" w:lastRow="0" w:firstColumn="1" w:lastColumn="0" w:noHBand="0" w:noVBand="1"/>
      </w:tblPr>
      <w:tblGrid>
        <w:gridCol w:w="1501"/>
        <w:gridCol w:w="976"/>
        <w:gridCol w:w="1484"/>
        <w:gridCol w:w="1147"/>
        <w:gridCol w:w="4134"/>
      </w:tblGrid>
      <w:tr w:rsidR="00560C36" w14:paraId="7FDEE380" w14:textId="77777777" w:rsidTr="00960479">
        <w:trPr>
          <w:trHeight w:val="700"/>
        </w:trPr>
        <w:tc>
          <w:tcPr>
            <w:tcW w:w="1543" w:type="dxa"/>
          </w:tcPr>
          <w:p w14:paraId="05DC424C" w14:textId="77777777" w:rsidR="00560C36" w:rsidRPr="00F460ED" w:rsidRDefault="00560C36" w:rsidP="00F460ED">
            <w:pPr>
              <w:spacing w:after="160" w:line="259" w:lineRule="auto"/>
              <w:rPr>
                <w:rtl/>
              </w:rPr>
            </w:pPr>
            <w:r w:rsidRPr="00F460ED">
              <w:rPr>
                <w:rFonts w:hint="cs"/>
                <w:rtl/>
              </w:rPr>
              <w:t>اسم الشاردة</w:t>
            </w:r>
          </w:p>
        </w:tc>
        <w:tc>
          <w:tcPr>
            <w:tcW w:w="987" w:type="dxa"/>
          </w:tcPr>
          <w:p w14:paraId="6DE80EAF" w14:textId="77777777" w:rsidR="00560C36" w:rsidRPr="00F460ED" w:rsidRDefault="00560C36" w:rsidP="00F460ED">
            <w:pPr>
              <w:spacing w:after="160" w:line="259" w:lineRule="auto"/>
              <w:rPr>
                <w:rtl/>
              </w:rPr>
            </w:pPr>
            <w:r w:rsidRPr="00F460ED">
              <w:rPr>
                <w:rFonts w:hint="cs"/>
                <w:rtl/>
              </w:rPr>
              <w:t>الكاشف</w:t>
            </w:r>
          </w:p>
        </w:tc>
        <w:tc>
          <w:tcPr>
            <w:tcW w:w="1525" w:type="dxa"/>
          </w:tcPr>
          <w:p w14:paraId="7A884ECD" w14:textId="77777777" w:rsidR="00560C36" w:rsidRPr="00F460ED" w:rsidRDefault="00560C36" w:rsidP="00F460ED">
            <w:pPr>
              <w:spacing w:after="160" w:line="259" w:lineRule="auto"/>
              <w:rPr>
                <w:rtl/>
              </w:rPr>
            </w:pPr>
            <w:r w:rsidRPr="00F460ED">
              <w:rPr>
                <w:rFonts w:hint="cs"/>
                <w:rtl/>
              </w:rPr>
              <w:t>شرط التفاعل</w:t>
            </w:r>
          </w:p>
        </w:tc>
        <w:tc>
          <w:tcPr>
            <w:tcW w:w="1166" w:type="dxa"/>
          </w:tcPr>
          <w:p w14:paraId="5A43F8CB" w14:textId="77777777" w:rsidR="00560C36" w:rsidRPr="00F460ED" w:rsidRDefault="00560C36" w:rsidP="00F460ED">
            <w:pPr>
              <w:spacing w:after="160" w:line="259" w:lineRule="auto"/>
              <w:rPr>
                <w:rtl/>
              </w:rPr>
            </w:pPr>
            <w:r w:rsidRPr="00F460ED">
              <w:rPr>
                <w:rFonts w:hint="cs"/>
                <w:rtl/>
              </w:rPr>
              <w:t>المشاهدة</w:t>
            </w:r>
          </w:p>
        </w:tc>
        <w:tc>
          <w:tcPr>
            <w:tcW w:w="4324" w:type="dxa"/>
          </w:tcPr>
          <w:p w14:paraId="7CAC7A5B" w14:textId="77777777" w:rsidR="00560C36" w:rsidRPr="00F460ED" w:rsidRDefault="00560C36" w:rsidP="00F460ED">
            <w:pPr>
              <w:spacing w:after="160" w:line="259" w:lineRule="auto"/>
              <w:rPr>
                <w:rtl/>
              </w:rPr>
            </w:pPr>
            <w:r w:rsidRPr="00F460ED">
              <w:rPr>
                <w:rFonts w:hint="cs"/>
                <w:rtl/>
              </w:rPr>
              <w:t>المعادلة</w:t>
            </w:r>
          </w:p>
        </w:tc>
      </w:tr>
      <w:tr w:rsidR="00560C36" w14:paraId="44E5E45D" w14:textId="77777777" w:rsidTr="00960479">
        <w:trPr>
          <w:trHeight w:val="677"/>
        </w:trPr>
        <w:tc>
          <w:tcPr>
            <w:tcW w:w="1543" w:type="dxa"/>
          </w:tcPr>
          <w:p w14:paraId="24CA9BD0" w14:textId="77777777" w:rsidR="00560C36" w:rsidRPr="00F460ED" w:rsidRDefault="00560C36" w:rsidP="00F460ED">
            <w:pPr>
              <w:spacing w:after="160" w:line="259" w:lineRule="auto"/>
              <w:rPr>
                <w:rtl/>
              </w:rPr>
            </w:pPr>
          </w:p>
        </w:tc>
        <w:tc>
          <w:tcPr>
            <w:tcW w:w="987" w:type="dxa"/>
          </w:tcPr>
          <w:p w14:paraId="0BC84D36" w14:textId="77777777" w:rsidR="00560C36" w:rsidRPr="00F460ED" w:rsidRDefault="00560C36" w:rsidP="00F460ED">
            <w:pPr>
              <w:spacing w:after="160" w:line="259" w:lineRule="auto"/>
              <w:rPr>
                <w:rtl/>
              </w:rPr>
            </w:pPr>
          </w:p>
        </w:tc>
        <w:tc>
          <w:tcPr>
            <w:tcW w:w="1525" w:type="dxa"/>
          </w:tcPr>
          <w:p w14:paraId="1E46D182" w14:textId="77777777" w:rsidR="00560C36" w:rsidRPr="00F460ED" w:rsidRDefault="00560C36" w:rsidP="00F460ED">
            <w:pPr>
              <w:spacing w:after="160" w:line="259" w:lineRule="auto"/>
              <w:rPr>
                <w:rtl/>
              </w:rPr>
            </w:pPr>
          </w:p>
        </w:tc>
        <w:tc>
          <w:tcPr>
            <w:tcW w:w="1166" w:type="dxa"/>
          </w:tcPr>
          <w:p w14:paraId="1DE0273E" w14:textId="77777777" w:rsidR="00560C36" w:rsidRPr="00F460ED" w:rsidRDefault="00560C36" w:rsidP="00F460ED">
            <w:pPr>
              <w:spacing w:after="160" w:line="259" w:lineRule="auto"/>
              <w:rPr>
                <w:rtl/>
              </w:rPr>
            </w:pPr>
          </w:p>
        </w:tc>
        <w:tc>
          <w:tcPr>
            <w:tcW w:w="4324" w:type="dxa"/>
          </w:tcPr>
          <w:p w14:paraId="3B4E4626" w14:textId="77777777" w:rsidR="00560C36" w:rsidRPr="00F460ED" w:rsidRDefault="00560C36" w:rsidP="00F460ED">
            <w:pPr>
              <w:spacing w:after="160" w:line="259" w:lineRule="auto"/>
              <w:rPr>
                <w:rtl/>
              </w:rPr>
            </w:pPr>
          </w:p>
        </w:tc>
      </w:tr>
      <w:tr w:rsidR="00560C36" w14:paraId="64D24D7E" w14:textId="77777777" w:rsidTr="00960479">
        <w:trPr>
          <w:trHeight w:val="722"/>
        </w:trPr>
        <w:tc>
          <w:tcPr>
            <w:tcW w:w="1543" w:type="dxa"/>
          </w:tcPr>
          <w:p w14:paraId="4276A558" w14:textId="77777777" w:rsidR="00560C36" w:rsidRPr="00F460ED" w:rsidRDefault="00560C36" w:rsidP="00F460ED">
            <w:pPr>
              <w:spacing w:after="160" w:line="259" w:lineRule="auto"/>
              <w:rPr>
                <w:rtl/>
              </w:rPr>
            </w:pPr>
          </w:p>
        </w:tc>
        <w:tc>
          <w:tcPr>
            <w:tcW w:w="987" w:type="dxa"/>
          </w:tcPr>
          <w:p w14:paraId="5CB1E77A" w14:textId="77777777" w:rsidR="00560C36" w:rsidRPr="00F460ED" w:rsidRDefault="00560C36" w:rsidP="00F460ED">
            <w:pPr>
              <w:spacing w:after="160" w:line="259" w:lineRule="auto"/>
              <w:rPr>
                <w:rtl/>
              </w:rPr>
            </w:pPr>
          </w:p>
        </w:tc>
        <w:tc>
          <w:tcPr>
            <w:tcW w:w="1525" w:type="dxa"/>
          </w:tcPr>
          <w:p w14:paraId="300A0A3D" w14:textId="77777777" w:rsidR="00560C36" w:rsidRPr="00F460ED" w:rsidRDefault="00560C36" w:rsidP="00F460ED">
            <w:pPr>
              <w:spacing w:after="160" w:line="259" w:lineRule="auto"/>
              <w:rPr>
                <w:rtl/>
              </w:rPr>
            </w:pPr>
          </w:p>
        </w:tc>
        <w:tc>
          <w:tcPr>
            <w:tcW w:w="1166" w:type="dxa"/>
          </w:tcPr>
          <w:p w14:paraId="0C37949D" w14:textId="77777777" w:rsidR="00560C36" w:rsidRPr="00F460ED" w:rsidRDefault="00560C36" w:rsidP="00F460ED">
            <w:pPr>
              <w:spacing w:after="160" w:line="259" w:lineRule="auto"/>
              <w:rPr>
                <w:rtl/>
              </w:rPr>
            </w:pPr>
          </w:p>
        </w:tc>
        <w:tc>
          <w:tcPr>
            <w:tcW w:w="4324" w:type="dxa"/>
          </w:tcPr>
          <w:p w14:paraId="4B4D0554" w14:textId="77777777" w:rsidR="00560C36" w:rsidRPr="00F460ED" w:rsidRDefault="00560C36" w:rsidP="00F460ED">
            <w:pPr>
              <w:spacing w:after="160" w:line="259" w:lineRule="auto"/>
              <w:rPr>
                <w:rtl/>
              </w:rPr>
            </w:pPr>
          </w:p>
        </w:tc>
      </w:tr>
    </w:tbl>
    <w:p w14:paraId="195BA46F" w14:textId="77777777" w:rsidR="00AC0DE1" w:rsidRPr="00446A4B" w:rsidRDefault="00AC0DE1" w:rsidP="00DE0B78">
      <w:bookmarkStart w:id="2" w:name="_GoBack"/>
      <w:bookmarkEnd w:id="2"/>
    </w:p>
    <w:sectPr w:rsidR="00AC0DE1" w:rsidRPr="00446A4B" w:rsidSect="009C0A33">
      <w:headerReference w:type="default" r:id="rId10"/>
      <w:footerReference w:type="default" r:id="rId11"/>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B319D" w14:textId="77777777" w:rsidR="00975DBC" w:rsidRDefault="00975DBC" w:rsidP="00D05624">
      <w:r>
        <w:separator/>
      </w:r>
    </w:p>
  </w:endnote>
  <w:endnote w:type="continuationSeparator" w:id="0">
    <w:p w14:paraId="60BB45D1" w14:textId="77777777" w:rsidR="00975DBC" w:rsidRDefault="00975DBC"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Tahoma">
    <w:panose1 w:val="020B0604030504040204"/>
    <w:charset w:val="00"/>
    <w:family w:val="swiss"/>
    <w:pitch w:val="variable"/>
    <w:sig w:usb0="E1002EFF" w:usb1="C000605B" w:usb2="00000029" w:usb3="00000000" w:csb0="000101FF"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A8F32" w14:textId="3D8F9E83" w:rsidR="00E03332" w:rsidRDefault="00E03332" w:rsidP="00D05624">
    <w:pPr>
      <w:pStyle w:val="a4"/>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446A4B" w:rsidRPr="00446A4B" w:rsidRDefault="00446A4B" w:rsidP="00446A4B">
    <w:pPr>
      <w:pStyle w:val="a4"/>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E03332" w:rsidRDefault="00E03332" w:rsidP="00446A4B">
    <w:pPr>
      <w:pStyle w:val="a4"/>
      <w:tabs>
        <w:tab w:val="clear" w:pos="4680"/>
        <w:tab w:val="clear" w:pos="9360"/>
        <w:tab w:val="left" w:pos="5621"/>
      </w:tabs>
    </w:pPr>
  </w:p>
  <w:tbl>
    <w:tblPr>
      <w:tblStyle w:val="a7"/>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8"/>
      <w:gridCol w:w="2738"/>
      <w:gridCol w:w="2309"/>
      <w:gridCol w:w="2309"/>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00E90E03">
            <w:rPr>
              <w:noProof/>
              <w:color w:val="000000"/>
              <w:sz w:val="22"/>
              <w:szCs w:val="22"/>
            </w:rPr>
            <w:t>5</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00E90E03">
            <w:rPr>
              <w:noProof/>
              <w:color w:val="000000"/>
              <w:sz w:val="22"/>
              <w:szCs w:val="22"/>
            </w:rPr>
            <w:t>5</w:t>
          </w:r>
          <w:r w:rsidRPr="003E1627">
            <w:rPr>
              <w:color w:val="000000"/>
              <w:sz w:val="22"/>
              <w:szCs w:val="22"/>
            </w:rPr>
            <w:fldChar w:fldCharType="end"/>
          </w:r>
        </w:p>
      </w:tc>
    </w:tr>
  </w:tbl>
  <w:p w14:paraId="452CF6F7" w14:textId="7D006893" w:rsidR="00E03332" w:rsidRPr="00E03332" w:rsidRDefault="00E03332" w:rsidP="00855B13">
    <w:pPr>
      <w:pStyle w:val="a4"/>
      <w:jc w:val="center"/>
      <w:rPr>
        <w:rFonts w:ascii="Aller" w:hAnsi="Aller"/>
        <w:color w:val="0070C0"/>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77305" w14:textId="77777777" w:rsidR="00975DBC" w:rsidRDefault="00975DBC" w:rsidP="00D05624">
      <w:r>
        <w:separator/>
      </w:r>
    </w:p>
  </w:footnote>
  <w:footnote w:type="continuationSeparator" w:id="0">
    <w:p w14:paraId="752552CD" w14:textId="77777777" w:rsidR="00975DBC" w:rsidRDefault="00975DBC" w:rsidP="00D05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EA2E3" w14:textId="5E1B1224" w:rsidR="00E926F6" w:rsidRPr="005B4EF4" w:rsidRDefault="005B4EF4" w:rsidP="005B4EF4">
    <w:pPr>
      <w:pStyle w:val="a3"/>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975DBC">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2056"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D2CC1"/>
    <w:multiLevelType w:val="hybridMultilevel"/>
    <w:tmpl w:val="7BB40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95696"/>
    <w:multiLevelType w:val="hybridMultilevel"/>
    <w:tmpl w:val="22E897FC"/>
    <w:lvl w:ilvl="0" w:tplc="73E8E59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127304FE"/>
    <w:multiLevelType w:val="hybridMultilevel"/>
    <w:tmpl w:val="4D38E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27A9C"/>
    <w:multiLevelType w:val="hybridMultilevel"/>
    <w:tmpl w:val="41D28916"/>
    <w:lvl w:ilvl="0" w:tplc="9FE234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06448A"/>
    <w:multiLevelType w:val="hybridMultilevel"/>
    <w:tmpl w:val="D8A60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5343BB"/>
    <w:multiLevelType w:val="hybridMultilevel"/>
    <w:tmpl w:val="E4BA3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3D483C"/>
    <w:multiLevelType w:val="hybridMultilevel"/>
    <w:tmpl w:val="2F6C8894"/>
    <w:lvl w:ilvl="0" w:tplc="7B3042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D797C02"/>
    <w:multiLevelType w:val="hybridMultilevel"/>
    <w:tmpl w:val="73D09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6"/>
  </w:num>
  <w:num w:numId="4">
    <w:abstractNumId w:val="7"/>
  </w:num>
  <w:num w:numId="5">
    <w:abstractNumId w:val="1"/>
  </w:num>
  <w:num w:numId="6">
    <w:abstractNumId w:val="3"/>
  </w:num>
  <w:num w:numId="7">
    <w:abstractNumId w:val="5"/>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B0"/>
    <w:rsid w:val="00034868"/>
    <w:rsid w:val="00047F26"/>
    <w:rsid w:val="000611D0"/>
    <w:rsid w:val="000B6526"/>
    <w:rsid w:val="00137DC0"/>
    <w:rsid w:val="001579D9"/>
    <w:rsid w:val="00167CE4"/>
    <w:rsid w:val="0017222F"/>
    <w:rsid w:val="00187BB0"/>
    <w:rsid w:val="00294866"/>
    <w:rsid w:val="00300C7F"/>
    <w:rsid w:val="003E1627"/>
    <w:rsid w:val="00446A4B"/>
    <w:rsid w:val="0049227E"/>
    <w:rsid w:val="00560C36"/>
    <w:rsid w:val="005B4EF4"/>
    <w:rsid w:val="005F696B"/>
    <w:rsid w:val="00664A51"/>
    <w:rsid w:val="006E55D8"/>
    <w:rsid w:val="00701B29"/>
    <w:rsid w:val="00727C27"/>
    <w:rsid w:val="007466AC"/>
    <w:rsid w:val="0083168D"/>
    <w:rsid w:val="00847301"/>
    <w:rsid w:val="00855B13"/>
    <w:rsid w:val="00913659"/>
    <w:rsid w:val="00975DBC"/>
    <w:rsid w:val="009C0A33"/>
    <w:rsid w:val="00A6175F"/>
    <w:rsid w:val="00AC0DE1"/>
    <w:rsid w:val="00BB2074"/>
    <w:rsid w:val="00C451AF"/>
    <w:rsid w:val="00D05624"/>
    <w:rsid w:val="00D62DD4"/>
    <w:rsid w:val="00D8744D"/>
    <w:rsid w:val="00DA5A58"/>
    <w:rsid w:val="00DA5EDB"/>
    <w:rsid w:val="00DC2F28"/>
    <w:rsid w:val="00DE0B78"/>
    <w:rsid w:val="00E03332"/>
    <w:rsid w:val="00E10D7E"/>
    <w:rsid w:val="00E90E03"/>
    <w:rsid w:val="00E926F6"/>
    <w:rsid w:val="00EE29E3"/>
    <w:rsid w:val="00F17418"/>
    <w:rsid w:val="00F460ED"/>
    <w:rsid w:val="00FB0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F1C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character" w:customStyle="1" w:styleId="1Char">
    <w:name w:val="عنوان 1 Char"/>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Char">
    <w:name w:val="عنوان 2 Char"/>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5">
    <w:name w:val="Title"/>
    <w:basedOn w:val="a"/>
    <w:link w:val="Char1"/>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Char1">
    <w:name w:val="العنوان Char"/>
    <w:basedOn w:val="a0"/>
    <w:link w:val="a5"/>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6">
    <w:name w:val="List Paragraph"/>
    <w:basedOn w:val="a"/>
    <w:uiPriority w:val="34"/>
    <w:qFormat/>
    <w:rsid w:val="00847301"/>
    <w:pPr>
      <w:ind w:left="720"/>
      <w:contextualSpacing/>
    </w:pPr>
  </w:style>
  <w:style w:type="table" w:styleId="a7">
    <w:name w:val="Table Grid"/>
    <w:basedOn w:val="a1"/>
    <w:uiPriority w:val="59"/>
    <w:rsid w:val="0084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8">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0">
    <w:name w:val="toc 2"/>
    <w:basedOn w:val="a"/>
    <w:next w:val="a"/>
    <w:autoRedefine/>
    <w:uiPriority w:val="39"/>
    <w:unhideWhenUsed/>
    <w:rsid w:val="00847301"/>
    <w:pPr>
      <w:spacing w:after="100"/>
      <w:ind w:left="220"/>
    </w:pPr>
    <w:rPr>
      <w:rFonts w:eastAsiaTheme="minorEastAsia" w:cs="Times New Roman"/>
    </w:rPr>
  </w:style>
  <w:style w:type="character" w:customStyle="1" w:styleId="3Char">
    <w:name w:val="عنوان 3 Char"/>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0">
    <w:name w:val="toc 3"/>
    <w:basedOn w:val="a"/>
    <w:next w:val="a"/>
    <w:autoRedefine/>
    <w:uiPriority w:val="39"/>
    <w:unhideWhenUsed/>
    <w:rsid w:val="00847301"/>
    <w:pPr>
      <w:spacing w:after="100"/>
      <w:ind w:left="440"/>
    </w:pPr>
  </w:style>
  <w:style w:type="character" w:styleId="a9">
    <w:name w:val="FollowedHyperlink"/>
    <w:basedOn w:val="a0"/>
    <w:uiPriority w:val="99"/>
    <w:semiHidden/>
    <w:unhideWhenUsed/>
    <w:rsid w:val="005B4EF4"/>
    <w:rPr>
      <w:color w:val="954F72" w:themeColor="followedHyperlink"/>
      <w:u w:val="single"/>
    </w:rPr>
  </w:style>
  <w:style w:type="paragraph" w:styleId="aa">
    <w:name w:val="Balloon Text"/>
    <w:basedOn w:val="a"/>
    <w:link w:val="Char2"/>
    <w:uiPriority w:val="99"/>
    <w:semiHidden/>
    <w:unhideWhenUsed/>
    <w:rsid w:val="00560C36"/>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560C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character" w:customStyle="1" w:styleId="1Char">
    <w:name w:val="عنوان 1 Char"/>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Char">
    <w:name w:val="عنوان 2 Char"/>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5">
    <w:name w:val="Title"/>
    <w:basedOn w:val="a"/>
    <w:link w:val="Char1"/>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Char1">
    <w:name w:val="العنوان Char"/>
    <w:basedOn w:val="a0"/>
    <w:link w:val="a5"/>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6">
    <w:name w:val="List Paragraph"/>
    <w:basedOn w:val="a"/>
    <w:uiPriority w:val="34"/>
    <w:qFormat/>
    <w:rsid w:val="00847301"/>
    <w:pPr>
      <w:ind w:left="720"/>
      <w:contextualSpacing/>
    </w:pPr>
  </w:style>
  <w:style w:type="table" w:styleId="a7">
    <w:name w:val="Table Grid"/>
    <w:basedOn w:val="a1"/>
    <w:uiPriority w:val="59"/>
    <w:rsid w:val="0084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8">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0">
    <w:name w:val="toc 2"/>
    <w:basedOn w:val="a"/>
    <w:next w:val="a"/>
    <w:autoRedefine/>
    <w:uiPriority w:val="39"/>
    <w:unhideWhenUsed/>
    <w:rsid w:val="00847301"/>
    <w:pPr>
      <w:spacing w:after="100"/>
      <w:ind w:left="220"/>
    </w:pPr>
    <w:rPr>
      <w:rFonts w:eastAsiaTheme="minorEastAsia" w:cs="Times New Roman"/>
    </w:rPr>
  </w:style>
  <w:style w:type="character" w:customStyle="1" w:styleId="3Char">
    <w:name w:val="عنوان 3 Char"/>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0">
    <w:name w:val="toc 3"/>
    <w:basedOn w:val="a"/>
    <w:next w:val="a"/>
    <w:autoRedefine/>
    <w:uiPriority w:val="39"/>
    <w:unhideWhenUsed/>
    <w:rsid w:val="00847301"/>
    <w:pPr>
      <w:spacing w:after="100"/>
      <w:ind w:left="440"/>
    </w:pPr>
  </w:style>
  <w:style w:type="character" w:styleId="a9">
    <w:name w:val="FollowedHyperlink"/>
    <w:basedOn w:val="a0"/>
    <w:uiPriority w:val="99"/>
    <w:semiHidden/>
    <w:unhideWhenUsed/>
    <w:rsid w:val="005B4EF4"/>
    <w:rPr>
      <w:color w:val="954F72" w:themeColor="followedHyperlink"/>
      <w:u w:val="single"/>
    </w:rPr>
  </w:style>
  <w:style w:type="paragraph" w:styleId="aa">
    <w:name w:val="Balloon Text"/>
    <w:basedOn w:val="a"/>
    <w:link w:val="Char2"/>
    <w:uiPriority w:val="99"/>
    <w:semiHidden/>
    <w:unhideWhenUsed/>
    <w:rsid w:val="00560C36"/>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560C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fif"/></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42047-A05D-43A7-9D45-388B921C5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449</Words>
  <Characters>2561</Characters>
  <Application>Microsoft Office Word</Application>
  <DocSecurity>0</DocSecurity>
  <Lines>21</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ASUS</cp:lastModifiedBy>
  <cp:revision>5</cp:revision>
  <cp:lastPrinted>2023-05-02T06:37:00Z</cp:lastPrinted>
  <dcterms:created xsi:type="dcterms:W3CDTF">2023-05-13T07:29:00Z</dcterms:created>
  <dcterms:modified xsi:type="dcterms:W3CDTF">2023-05-17T07:24:00Z</dcterms:modified>
</cp:coreProperties>
</file>