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7B37AAA2" w:rsidR="00446A4B" w:rsidRPr="00446A4B" w:rsidRDefault="00446A4B" w:rsidP="007777B8">
      <w:pPr>
        <w:pStyle w:val="1"/>
        <w:rPr>
          <w:rFonts w:ascii="Sakkal Majalla" w:hAnsi="Sakkal Majalla" w:cs="Sakkal Majalla"/>
          <w:rtl/>
        </w:rPr>
      </w:pPr>
      <w:r w:rsidRPr="00446A4B">
        <w:rPr>
          <w:rFonts w:ascii="Sakkal Majalla" w:hAnsi="Sakkal Majalla" w:cs="Sakkal Majalla"/>
          <w:rtl/>
        </w:rPr>
        <w:t xml:space="preserve">كلية: </w:t>
      </w:r>
      <w:r w:rsidR="007777B8">
        <w:rPr>
          <w:rFonts w:ascii="Sakkal Majalla" w:hAnsi="Sakkal Majalla" w:cs="Sakkal Majalla" w:hint="cs"/>
          <w:rtl/>
        </w:rPr>
        <w:t>الصيدلة</w:t>
      </w:r>
    </w:p>
    <w:p w14:paraId="2E6F761C" w14:textId="2EB32051" w:rsidR="009C0A33" w:rsidRPr="00446A4B" w:rsidRDefault="005B4EF4" w:rsidP="007777B8">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7777B8">
        <w:rPr>
          <w:rFonts w:ascii="Sakkal Majalla" w:hAnsi="Sakkal Majalla" w:cs="Sakkal Majalla" w:hint="cs"/>
          <w:rtl/>
        </w:rPr>
        <w:t>كيمياء عضوية-1</w:t>
      </w:r>
    </w:p>
    <w:p w14:paraId="7B8DC8B7" w14:textId="6DD85B18" w:rsidR="00446A4B" w:rsidRPr="00446A4B" w:rsidRDefault="009C0A33" w:rsidP="007777B8">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7777B8">
        <w:rPr>
          <w:rFonts w:ascii="Sakkal Majalla" w:hAnsi="Sakkal Majalla" w:cs="Sakkal Majalla" w:hint="cs"/>
          <w:rtl/>
        </w:rPr>
        <w:t>2</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0AB02704" w14:textId="77777777" w:rsidR="007777B8" w:rsidRPr="007777B8" w:rsidRDefault="007777B8" w:rsidP="007777B8">
      <w:pPr>
        <w:jc w:val="center"/>
        <w:rPr>
          <w:rFonts w:eastAsiaTheme="majorEastAsia"/>
          <w:b/>
          <w:bCs/>
          <w:color w:val="2F5496" w:themeColor="accent1" w:themeShade="BF"/>
          <w:kern w:val="2"/>
          <w:sz w:val="44"/>
          <w:szCs w:val="44"/>
          <w:rtl/>
          <w:lang w:bidi="ar-SY"/>
          <w14:ligatures w14:val="standardContextual"/>
        </w:rPr>
      </w:pPr>
      <w:r w:rsidRPr="007777B8">
        <w:rPr>
          <w:rFonts w:eastAsiaTheme="majorEastAsia" w:hint="cs"/>
          <w:b/>
          <w:bCs/>
          <w:color w:val="2F5496" w:themeColor="accent1" w:themeShade="BF"/>
          <w:kern w:val="2"/>
          <w:sz w:val="44"/>
          <w:szCs w:val="44"/>
          <w:rtl/>
          <w:lang w:bidi="ar-SY"/>
          <w14:ligatures w14:val="standardContextual"/>
        </w:rPr>
        <w:t>بعض العمليات الأساسية في مختبر الكيمياء العضوية</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11C1D2C4" w:rsidR="00EE29E3" w:rsidRPr="00EE29E3" w:rsidRDefault="00EE29E3" w:rsidP="00C60274">
      <w:pPr>
        <w:rPr>
          <w:b/>
          <w:bCs/>
        </w:rPr>
      </w:pPr>
      <w:r w:rsidRPr="00EE29E3">
        <w:rPr>
          <w:rFonts w:hint="cs"/>
          <w:b/>
          <w:bCs/>
          <w:rtl/>
        </w:rPr>
        <w:t>الفصل الدراسي</w:t>
      </w:r>
      <w:r w:rsidR="00C60274">
        <w:rPr>
          <w:rFonts w:hint="cs"/>
          <w:b/>
          <w:bCs/>
          <w:rtl/>
        </w:rPr>
        <w:t xml:space="preserve"> الثاني</w:t>
      </w:r>
      <w:r w:rsidRPr="00EE29E3">
        <w:rPr>
          <w:rFonts w:hint="cs"/>
          <w:b/>
          <w:bCs/>
          <w:rtl/>
        </w:rPr>
        <w:t xml:space="preserve">                                                                                                                       </w:t>
      </w:r>
      <w:r w:rsidR="00C60274">
        <w:rPr>
          <w:rFonts w:hint="cs"/>
          <w:b/>
          <w:bCs/>
          <w:rtl/>
        </w:rPr>
        <w:t xml:space="preserve">                            </w:t>
      </w:r>
      <w:r w:rsidRPr="00EE29E3">
        <w:rPr>
          <w:rFonts w:hint="cs"/>
          <w:b/>
          <w:bCs/>
          <w:rtl/>
        </w:rPr>
        <w:t xml:space="preserve">       العام الدراسي</w:t>
      </w:r>
      <w:r w:rsidR="00C60274">
        <w:rPr>
          <w:rFonts w:hint="cs"/>
          <w:b/>
          <w:bCs/>
          <w:rtl/>
        </w:rPr>
        <w:t xml:space="preserve"> 2022-2023</w:t>
      </w:r>
    </w:p>
    <w:p w14:paraId="4E1F6B48" w14:textId="77777777" w:rsidR="00BD3C18" w:rsidRPr="00C60274" w:rsidRDefault="00BD3C18"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C60274" w:rsidRPr="00446A4B" w14:paraId="646E0AF4" w14:textId="77777777" w:rsidTr="00855B13">
        <w:tc>
          <w:tcPr>
            <w:tcW w:w="7463" w:type="dxa"/>
          </w:tcPr>
          <w:p w14:paraId="50BF66E9" w14:textId="6328B33A" w:rsidR="00C60274" w:rsidRDefault="00C60274"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59DBE85D" w14:textId="2B70B1AE" w:rsidR="00C60274" w:rsidRDefault="00C60274"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6CE5BC6E" w:rsidR="00855B13" w:rsidRPr="00446A4B" w:rsidRDefault="007777B8"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447AC9E3" w:rsidR="00855B13" w:rsidRPr="00446A4B" w:rsidRDefault="007777B8"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6E1EE015" w:rsidR="00855B13" w:rsidRPr="00446A4B" w:rsidRDefault="007777B8" w:rsidP="00D05624">
            <w:pPr>
              <w:pStyle w:val="a5"/>
              <w:rPr>
                <w:rFonts w:ascii="Sakkal Majalla" w:hAnsi="Sakkal Majalla" w:cs="Sakkal Majalla"/>
                <w:rtl/>
              </w:rPr>
            </w:pPr>
            <w:r>
              <w:rPr>
                <w:rFonts w:ascii="Sakkal Majalla" w:hAnsi="Sakkal Majalla" w:cs="Sakkal Majalla" w:hint="cs"/>
                <w:rtl/>
              </w:rPr>
              <w:t>التسخين</w:t>
            </w:r>
          </w:p>
        </w:tc>
        <w:tc>
          <w:tcPr>
            <w:tcW w:w="1553" w:type="dxa"/>
          </w:tcPr>
          <w:p w14:paraId="2F9FBC90" w14:textId="318775CC" w:rsidR="00855B13" w:rsidRPr="00446A4B" w:rsidRDefault="007777B8"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6DCF374F" w:rsidR="00855B13" w:rsidRPr="00446A4B" w:rsidRDefault="002173A7" w:rsidP="002173A7">
            <w:pPr>
              <w:pStyle w:val="a5"/>
              <w:rPr>
                <w:rFonts w:ascii="Sakkal Majalla" w:hAnsi="Sakkal Majalla" w:cs="Sakkal Majalla"/>
                <w:rtl/>
              </w:rPr>
            </w:pPr>
            <w:r>
              <w:rPr>
                <w:rFonts w:ascii="Sakkal Majalla" w:hAnsi="Sakkal Majalla" w:cs="Sakkal Majalla" w:hint="cs"/>
                <w:rtl/>
              </w:rPr>
              <w:t>التبريد</w:t>
            </w:r>
          </w:p>
        </w:tc>
        <w:tc>
          <w:tcPr>
            <w:tcW w:w="1553" w:type="dxa"/>
          </w:tcPr>
          <w:p w14:paraId="1511773D" w14:textId="5BC2A538" w:rsidR="00855B13" w:rsidRPr="00446A4B" w:rsidRDefault="002173A7"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737E916D" w:rsidR="00855B13" w:rsidRPr="00446A4B" w:rsidRDefault="002173A7" w:rsidP="00D05624">
            <w:pPr>
              <w:pStyle w:val="a5"/>
              <w:rPr>
                <w:rFonts w:ascii="Sakkal Majalla" w:hAnsi="Sakkal Majalla" w:cs="Sakkal Majalla"/>
                <w:rtl/>
              </w:rPr>
            </w:pPr>
            <w:r>
              <w:rPr>
                <w:rFonts w:ascii="Sakkal Majalla" w:hAnsi="Sakkal Majalla" w:cs="Sakkal Majalla" w:hint="cs"/>
                <w:rtl/>
              </w:rPr>
              <w:t>المجففات</w:t>
            </w:r>
          </w:p>
        </w:tc>
        <w:tc>
          <w:tcPr>
            <w:tcW w:w="1553" w:type="dxa"/>
          </w:tcPr>
          <w:p w14:paraId="52E59292" w14:textId="599DEB32" w:rsidR="00855B13" w:rsidRPr="00446A4B" w:rsidRDefault="002173A7"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133CDF3E" w14:textId="77777777" w:rsidTr="00855B13">
        <w:tc>
          <w:tcPr>
            <w:tcW w:w="7463" w:type="dxa"/>
          </w:tcPr>
          <w:p w14:paraId="1F9FBB58" w14:textId="170AC123" w:rsidR="00855B13" w:rsidRPr="00446A4B" w:rsidRDefault="00637ED4" w:rsidP="00D05624">
            <w:pPr>
              <w:pStyle w:val="a5"/>
              <w:rPr>
                <w:rFonts w:ascii="Sakkal Majalla" w:hAnsi="Sakkal Majalla" w:cs="Sakkal Majalla"/>
                <w:rtl/>
              </w:rPr>
            </w:pPr>
            <w:r>
              <w:rPr>
                <w:rFonts w:ascii="Sakkal Majalla" w:hAnsi="Sakkal Majalla" w:cs="Sakkal Majalla" w:hint="cs"/>
                <w:rtl/>
              </w:rPr>
              <w:t>حساب المردود المئوي للتفاعل الكيميائي</w:t>
            </w:r>
          </w:p>
        </w:tc>
        <w:tc>
          <w:tcPr>
            <w:tcW w:w="1553" w:type="dxa"/>
          </w:tcPr>
          <w:p w14:paraId="4DE2DCC9" w14:textId="12A018B6" w:rsidR="00855B13" w:rsidRPr="00446A4B" w:rsidRDefault="00637ED4" w:rsidP="00D05624">
            <w:pPr>
              <w:pStyle w:val="a5"/>
              <w:rPr>
                <w:rFonts w:ascii="Sakkal Majalla" w:hAnsi="Sakkal Majalla" w:cs="Sakkal Majalla"/>
                <w:rtl/>
              </w:rPr>
            </w:pPr>
            <w:r>
              <w:rPr>
                <w:rFonts w:ascii="Sakkal Majalla" w:hAnsi="Sakkal Majalla" w:cs="Sakkal Majalla" w:hint="cs"/>
                <w:rtl/>
              </w:rPr>
              <w:t>6</w:t>
            </w:r>
          </w:p>
        </w:tc>
      </w:tr>
    </w:tbl>
    <w:p w14:paraId="4ED4AB76" w14:textId="77777777" w:rsidR="00847301" w:rsidRPr="00637ED4"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33F9FCDE" w:rsidR="00847301" w:rsidRPr="00446A4B" w:rsidRDefault="007777B8" w:rsidP="00D05624">
      <w:pPr>
        <w:rPr>
          <w:rtl/>
        </w:rPr>
      </w:pPr>
      <w:r>
        <w:rPr>
          <w:rFonts w:hint="cs"/>
          <w:rtl/>
        </w:rPr>
        <w:t>التعرف على أهم العمليات والتقنيات التي تساعد الطالب على أداء التجارب العملية المقررة بأفضل صورة.</w:t>
      </w:r>
    </w:p>
    <w:p w14:paraId="698FEA29" w14:textId="77777777" w:rsidR="00847301"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186698E2" w14:textId="0B38160A" w:rsidR="007777B8" w:rsidRPr="007777B8" w:rsidRDefault="007777B8" w:rsidP="007777B8">
      <w:pPr>
        <w:rPr>
          <w:rtl/>
          <w:lang w:bidi="ar-SY"/>
        </w:rPr>
      </w:pPr>
      <w:r>
        <w:rPr>
          <w:rFonts w:hint="cs"/>
          <w:rtl/>
          <w:lang w:bidi="ar-SY"/>
        </w:rPr>
        <w:t>من الضروري جداً بالنسبة لطالب الكيمياء العضوية أن يحيط علماً بكافة التقنيات المخبرية من تسخين وتجفيف وغيرها، وأن يفهم بوضوح سبب اختيار طريقة معينة بالتسخين دوناً عن سواها، وذلك لكي يكون الأداء العملي أفضل ما يمكن، كما يجب عليه أن يتعلم طريقة حساب المردود التفاعلي ليحدد جدوى التفاعل، وإمكانية اعتماده في عمليات الاصطناع والصناعة.</w:t>
      </w:r>
    </w:p>
    <w:p w14:paraId="34E24296" w14:textId="77777777" w:rsidR="00EF38F0" w:rsidRPr="007777B8" w:rsidRDefault="00EF38F0" w:rsidP="007777B8">
      <w:pPr>
        <w:pStyle w:val="2"/>
        <w:rPr>
          <w:rFonts w:ascii="Sakkal Majalla" w:hAnsi="Sakkal Majalla" w:cs="Sakkal Majalla"/>
          <w:rtl/>
        </w:rPr>
      </w:pPr>
      <w:r w:rsidRPr="007777B8">
        <w:rPr>
          <w:rFonts w:ascii="Sakkal Majalla" w:hAnsi="Sakkal Majalla" w:cs="Sakkal Majalla"/>
          <w:rtl/>
        </w:rPr>
        <w:t>التسخين:</w:t>
      </w:r>
    </w:p>
    <w:p w14:paraId="6721427E" w14:textId="77777777" w:rsidR="00EF38F0" w:rsidRPr="007777B8" w:rsidRDefault="00EF38F0" w:rsidP="00EF38F0">
      <w:pPr>
        <w:jc w:val="both"/>
        <w:rPr>
          <w:rtl/>
        </w:rPr>
      </w:pPr>
      <w:r w:rsidRPr="007777B8">
        <w:rPr>
          <w:rtl/>
        </w:rPr>
        <w:t>يتم التسخين في المخابر الكيميائية بطرق مباشرة أو غير مباشرة، وهذا يعتمد على درجة الحرارة المطلوبة</w:t>
      </w:r>
      <w:r w:rsidRPr="007777B8">
        <w:rPr>
          <w:rtl/>
          <w:lang w:bidi="ar-SY"/>
        </w:rPr>
        <w:t xml:space="preserve">، </w:t>
      </w:r>
      <w:r w:rsidRPr="007777B8">
        <w:rPr>
          <w:rtl/>
        </w:rPr>
        <w:t xml:space="preserve"> وسرعة الوصول إليها</w:t>
      </w:r>
      <w:r w:rsidRPr="007777B8">
        <w:rPr>
          <w:rtl/>
          <w:lang w:bidi="ar-SY"/>
        </w:rPr>
        <w:t xml:space="preserve">، </w:t>
      </w:r>
      <w:r w:rsidRPr="007777B8">
        <w:rPr>
          <w:rtl/>
        </w:rPr>
        <w:t>وكذلك طبيعة المواد المسخنة.</w:t>
      </w:r>
    </w:p>
    <w:p w14:paraId="0200B8FD" w14:textId="77777777" w:rsidR="00EF38F0" w:rsidRPr="007777B8" w:rsidRDefault="00EF38F0" w:rsidP="00EF38F0">
      <w:pPr>
        <w:pStyle w:val="a6"/>
        <w:numPr>
          <w:ilvl w:val="0"/>
          <w:numId w:val="5"/>
        </w:numPr>
        <w:spacing w:after="0" w:line="240" w:lineRule="auto"/>
        <w:jc w:val="both"/>
        <w:rPr>
          <w:rtl/>
        </w:rPr>
      </w:pPr>
      <w:r w:rsidRPr="007777B8">
        <w:rPr>
          <w:u w:val="single"/>
          <w:rtl/>
        </w:rPr>
        <w:t>التسخين المباشر:</w:t>
      </w:r>
      <w:r w:rsidRPr="007777B8">
        <w:rPr>
          <w:b/>
          <w:bCs/>
          <w:rtl/>
        </w:rPr>
        <w:t xml:space="preserve"> </w:t>
      </w:r>
      <w:r w:rsidRPr="007777B8">
        <w:rPr>
          <w:rtl/>
        </w:rPr>
        <w:t xml:space="preserve">يجري التسخين هنا بواسطة مصباح </w:t>
      </w:r>
      <w:proofErr w:type="spellStart"/>
      <w:r w:rsidRPr="007777B8">
        <w:rPr>
          <w:rtl/>
        </w:rPr>
        <w:t>بنسن</w:t>
      </w:r>
      <w:proofErr w:type="spellEnd"/>
      <w:r w:rsidRPr="007777B8">
        <w:rPr>
          <w:rtl/>
        </w:rPr>
        <w:t xml:space="preserve"> أو باستخدام مقاومة كهربائية مختلفة الأشكال والأحجام</w:t>
      </w:r>
      <w:r w:rsidRPr="007777B8">
        <w:rPr>
          <w:rtl/>
          <w:lang w:bidi="ar-SY"/>
        </w:rPr>
        <w:t>،</w:t>
      </w:r>
      <w:r w:rsidRPr="007777B8">
        <w:rPr>
          <w:rtl/>
        </w:rPr>
        <w:t xml:space="preserve"> ويمكن الوصول بها بسرعة إلى درجات حرارة عالية نسبياً، أما مصباح </w:t>
      </w:r>
      <w:proofErr w:type="spellStart"/>
      <w:r w:rsidRPr="007777B8">
        <w:rPr>
          <w:rtl/>
        </w:rPr>
        <w:t>البنسن</w:t>
      </w:r>
      <w:proofErr w:type="spellEnd"/>
      <w:r w:rsidRPr="007777B8">
        <w:rPr>
          <w:rtl/>
        </w:rPr>
        <w:t xml:space="preserve"> فهو يعطي لدى احتراق الغاز ثلاث مناطق في اللهب</w:t>
      </w:r>
      <w:r w:rsidRPr="007777B8">
        <w:rPr>
          <w:rtl/>
          <w:lang w:bidi="ar-SY"/>
        </w:rPr>
        <w:t xml:space="preserve">، </w:t>
      </w:r>
      <w:r w:rsidRPr="007777B8">
        <w:rPr>
          <w:rtl/>
        </w:rPr>
        <w:t>تكون فيها درجات الحرارة مختلفة</w:t>
      </w:r>
      <w:r w:rsidRPr="007777B8">
        <w:rPr>
          <w:rtl/>
          <w:lang w:bidi="ar-SY"/>
        </w:rPr>
        <w:t xml:space="preserve">، </w:t>
      </w:r>
      <w:r w:rsidRPr="007777B8">
        <w:rPr>
          <w:rtl/>
        </w:rPr>
        <w:t>وهي كالتالي:</w:t>
      </w:r>
    </w:p>
    <w:p w14:paraId="70C573E2" w14:textId="77777777" w:rsidR="00EF38F0" w:rsidRPr="007777B8" w:rsidRDefault="00EF38F0" w:rsidP="00EF38F0">
      <w:pPr>
        <w:ind w:left="455"/>
        <w:jc w:val="both"/>
        <w:rPr>
          <w:rtl/>
        </w:rPr>
      </w:pPr>
      <w:r w:rsidRPr="007777B8">
        <w:rPr>
          <w:rtl/>
        </w:rPr>
        <w:t>- منطقة لونها أزرق ناتجة عن احتراق مزيج الغاز مع الهواء.</w:t>
      </w:r>
    </w:p>
    <w:p w14:paraId="61FBAB39" w14:textId="77777777" w:rsidR="00EF38F0" w:rsidRPr="007777B8" w:rsidRDefault="00EF38F0" w:rsidP="00EF38F0">
      <w:pPr>
        <w:ind w:left="455"/>
        <w:jc w:val="both"/>
        <w:rPr>
          <w:rtl/>
        </w:rPr>
      </w:pPr>
      <w:r w:rsidRPr="007777B8">
        <w:rPr>
          <w:rtl/>
        </w:rPr>
        <w:t>- منطقة لونها أحمر خفيف ناتج عن احتراق  كامل للغاز.</w:t>
      </w:r>
    </w:p>
    <w:p w14:paraId="0EE49FDF" w14:textId="77777777" w:rsidR="00EF38F0" w:rsidRPr="007777B8" w:rsidRDefault="00EF38F0" w:rsidP="00EF38F0">
      <w:pPr>
        <w:ind w:left="455"/>
        <w:jc w:val="both"/>
        <w:rPr>
          <w:rtl/>
        </w:rPr>
      </w:pPr>
      <w:r w:rsidRPr="007777B8">
        <w:rPr>
          <w:rtl/>
        </w:rPr>
        <w:t>- المنطقة ذات اللهب المؤكسد</w:t>
      </w:r>
      <w:r w:rsidRPr="007777B8">
        <w:rPr>
          <w:rtl/>
          <w:lang w:bidi="ar-SY"/>
        </w:rPr>
        <w:t xml:space="preserve">، </w:t>
      </w:r>
      <w:r w:rsidRPr="007777B8">
        <w:rPr>
          <w:rtl/>
        </w:rPr>
        <w:t>وهي تشغل وسط الشعلة</w:t>
      </w:r>
      <w:r w:rsidRPr="007777B8">
        <w:rPr>
          <w:rtl/>
          <w:lang w:bidi="ar-SY"/>
        </w:rPr>
        <w:t>،</w:t>
      </w:r>
      <w:r w:rsidRPr="007777B8">
        <w:rPr>
          <w:rtl/>
        </w:rPr>
        <w:t xml:space="preserve"> وأسفلها</w:t>
      </w:r>
      <w:r w:rsidRPr="007777B8">
        <w:rPr>
          <w:rtl/>
          <w:lang w:bidi="ar-SY"/>
        </w:rPr>
        <w:t xml:space="preserve">، </w:t>
      </w:r>
      <w:r w:rsidRPr="007777B8">
        <w:rPr>
          <w:rtl/>
        </w:rPr>
        <w:t>وتكون كمية الأوكسجين كبيرة لذلك يكون الاحتراق في هذه المنطقة كاملاً</w:t>
      </w:r>
      <w:r w:rsidRPr="007777B8">
        <w:rPr>
          <w:rtl/>
          <w:lang w:bidi="ar-SY"/>
        </w:rPr>
        <w:t xml:space="preserve">، </w:t>
      </w:r>
      <w:r w:rsidRPr="007777B8">
        <w:rPr>
          <w:rtl/>
        </w:rPr>
        <w:t>وفيها درجة الحرارة أعلى.</w:t>
      </w:r>
    </w:p>
    <w:p w14:paraId="73D5F2A5" w14:textId="77777777" w:rsidR="00EF38F0" w:rsidRPr="007777B8" w:rsidRDefault="00EF38F0" w:rsidP="00EF38F0">
      <w:pPr>
        <w:ind w:left="455"/>
        <w:jc w:val="both"/>
        <w:rPr>
          <w:rtl/>
          <w:lang w:bidi="ar-SY"/>
        </w:rPr>
      </w:pPr>
      <w:r w:rsidRPr="007777B8">
        <w:rPr>
          <w:rtl/>
        </w:rPr>
        <w:t xml:space="preserve">*عند استخدام مصباح </w:t>
      </w:r>
      <w:proofErr w:type="spellStart"/>
      <w:r w:rsidRPr="007777B8">
        <w:rPr>
          <w:rtl/>
        </w:rPr>
        <w:t>البنسن</w:t>
      </w:r>
      <w:proofErr w:type="spellEnd"/>
      <w:r w:rsidRPr="007777B8">
        <w:rPr>
          <w:rtl/>
        </w:rPr>
        <w:t xml:space="preserve"> يفضل التسخين باستخدام شبكة </w:t>
      </w:r>
      <w:proofErr w:type="spellStart"/>
      <w:r w:rsidRPr="007777B8">
        <w:rPr>
          <w:rtl/>
        </w:rPr>
        <w:t>الأميانت</w:t>
      </w:r>
      <w:proofErr w:type="spellEnd"/>
      <w:r w:rsidRPr="007777B8">
        <w:rPr>
          <w:rtl/>
        </w:rPr>
        <w:t xml:space="preserve"> التي تساعد على التجانس الحراري.</w:t>
      </w:r>
    </w:p>
    <w:p w14:paraId="71CA8C77" w14:textId="77777777" w:rsidR="00EF38F0" w:rsidRPr="007777B8" w:rsidRDefault="00EF38F0" w:rsidP="00EF38F0">
      <w:pPr>
        <w:jc w:val="both"/>
        <w:rPr>
          <w:color w:val="FFFFFF"/>
          <w:rtl/>
          <w:lang w:bidi="ar-SY"/>
        </w:rPr>
      </w:pPr>
      <w:r w:rsidRPr="007777B8">
        <w:rPr>
          <w:b/>
          <w:bCs/>
          <w:rtl/>
        </w:rPr>
        <w:t>2.</w:t>
      </w:r>
      <w:r w:rsidRPr="007777B8">
        <w:rPr>
          <w:u w:val="single"/>
          <w:rtl/>
        </w:rPr>
        <w:t xml:space="preserve"> التسخين غير المباشر:</w:t>
      </w:r>
      <w:r w:rsidRPr="007777B8">
        <w:rPr>
          <w:rtl/>
        </w:rPr>
        <w:t xml:space="preserve"> ويتم في حمامات خاصة، ويكون بطيئاً نسبيا في الوصول إلى الدرجة المطلوبة، ومن الحمامات المعروفة هناك الحمام الهوائي، المائي، الرملي، الزيتي.</w:t>
      </w:r>
    </w:p>
    <w:p w14:paraId="027B9A0F" w14:textId="77777777" w:rsidR="00EF38F0" w:rsidRPr="002173A7" w:rsidRDefault="00EF38F0" w:rsidP="002173A7">
      <w:pPr>
        <w:pStyle w:val="2"/>
        <w:rPr>
          <w:rFonts w:ascii="Sakkal Majalla" w:hAnsi="Sakkal Majalla" w:cs="Sakkal Majalla"/>
          <w:rtl/>
        </w:rPr>
      </w:pPr>
      <w:r w:rsidRPr="002173A7">
        <w:rPr>
          <w:rFonts w:ascii="Sakkal Majalla" w:hAnsi="Sakkal Majalla" w:cs="Sakkal Majalla"/>
          <w:rtl/>
        </w:rPr>
        <w:t>التبريد:</w:t>
      </w:r>
    </w:p>
    <w:p w14:paraId="5AD1E96B" w14:textId="77777777" w:rsidR="00EF38F0" w:rsidRPr="007777B8" w:rsidRDefault="00EF38F0" w:rsidP="00EF38F0">
      <w:pPr>
        <w:jc w:val="both"/>
        <w:rPr>
          <w:rtl/>
        </w:rPr>
      </w:pPr>
      <w:r w:rsidRPr="007777B8">
        <w:rPr>
          <w:rtl/>
        </w:rPr>
        <w:t>تتطلب بعض التحضيرات الكيميائية درجات منخفضة من الحرارة أقل من درجة حرارة الجو المحيط بالتجربة،</w:t>
      </w:r>
      <w:r w:rsidRPr="007777B8">
        <w:rPr>
          <w:rtl/>
          <w:lang w:bidi="ar-SY"/>
        </w:rPr>
        <w:t xml:space="preserve"> </w:t>
      </w:r>
      <w:r w:rsidRPr="007777B8">
        <w:rPr>
          <w:rtl/>
        </w:rPr>
        <w:t>لذا يتم اللجوء هنا إلى تبريد الوسط التفاعلي</w:t>
      </w:r>
      <w:r w:rsidRPr="007777B8">
        <w:rPr>
          <w:rtl/>
          <w:lang w:bidi="ar-SY"/>
        </w:rPr>
        <w:t xml:space="preserve">، </w:t>
      </w:r>
      <w:r w:rsidRPr="007777B8">
        <w:rPr>
          <w:rtl/>
        </w:rPr>
        <w:t>أو مزيج التفاعل إلى الدرجة المطلوبة.</w:t>
      </w:r>
    </w:p>
    <w:p w14:paraId="41F4A203" w14:textId="77777777" w:rsidR="00EF38F0" w:rsidRPr="007777B8" w:rsidRDefault="00EF38F0" w:rsidP="00EF38F0">
      <w:pPr>
        <w:jc w:val="both"/>
        <w:rPr>
          <w:rtl/>
        </w:rPr>
      </w:pPr>
      <w:r w:rsidRPr="007777B8">
        <w:rPr>
          <w:rtl/>
        </w:rPr>
        <w:t>*يتم عادةً تمرير تيار مائي جاري لتثبيت درجة حرارة التفاعل بدرجة أقل من حرارة المختبر</w:t>
      </w:r>
      <w:r w:rsidRPr="007777B8">
        <w:rPr>
          <w:rtl/>
          <w:lang w:bidi="ar-SY"/>
        </w:rPr>
        <w:t xml:space="preserve">، حيث </w:t>
      </w:r>
      <w:r w:rsidRPr="007777B8">
        <w:rPr>
          <w:rtl/>
        </w:rPr>
        <w:t>يستخدم الماء بصورة واسعة كأحد المواد الرخيصة</w:t>
      </w:r>
      <w:r w:rsidRPr="007777B8">
        <w:rPr>
          <w:rtl/>
          <w:lang w:bidi="ar-SY"/>
        </w:rPr>
        <w:t>،</w:t>
      </w:r>
      <w:r w:rsidRPr="007777B8">
        <w:rPr>
          <w:rtl/>
        </w:rPr>
        <w:t xml:space="preserve"> والمتوفرة</w:t>
      </w:r>
      <w:r w:rsidRPr="007777B8">
        <w:rPr>
          <w:rtl/>
          <w:lang w:bidi="ar-SY"/>
        </w:rPr>
        <w:t xml:space="preserve">، </w:t>
      </w:r>
      <w:r w:rsidRPr="007777B8">
        <w:rPr>
          <w:rtl/>
        </w:rPr>
        <w:t>والتي تتمتع بسعة حرارية كبيرة.</w:t>
      </w:r>
    </w:p>
    <w:p w14:paraId="60F82C66" w14:textId="77777777" w:rsidR="00EF38F0" w:rsidRPr="007777B8" w:rsidRDefault="00EF38F0" w:rsidP="00EF38F0">
      <w:pPr>
        <w:jc w:val="both"/>
        <w:rPr>
          <w:rtl/>
        </w:rPr>
      </w:pPr>
      <w:r w:rsidRPr="007777B8">
        <w:rPr>
          <w:rtl/>
        </w:rPr>
        <w:t>*يستخدم الجليد أو الثلج المجروش للتبريد أيضاً</w:t>
      </w:r>
      <w:r w:rsidRPr="007777B8">
        <w:rPr>
          <w:rtl/>
          <w:lang w:bidi="ar-SY"/>
        </w:rPr>
        <w:t>،</w:t>
      </w:r>
      <w:r w:rsidRPr="007777B8">
        <w:rPr>
          <w:rtl/>
        </w:rPr>
        <w:t xml:space="preserve"> وقد يضاف له قليل من الملح</w:t>
      </w:r>
      <w:r w:rsidRPr="007777B8">
        <w:rPr>
          <w:rtl/>
          <w:lang w:bidi="ar-SY"/>
        </w:rPr>
        <w:t xml:space="preserve">، </w:t>
      </w:r>
      <w:r w:rsidRPr="007777B8">
        <w:rPr>
          <w:rtl/>
        </w:rPr>
        <w:t>والماء عند الاستعمال لتحسين عملية نقل الحرارة</w:t>
      </w:r>
      <w:r w:rsidRPr="007777B8">
        <w:rPr>
          <w:rtl/>
          <w:lang w:bidi="ar-SY"/>
        </w:rPr>
        <w:t xml:space="preserve">، إذ </w:t>
      </w:r>
      <w:r w:rsidRPr="007777B8">
        <w:rPr>
          <w:rtl/>
        </w:rPr>
        <w:t>يؤدي مزج الجليد مع الماء بنسبة (1:3) إلى التبريد حتى الدرجة (</w:t>
      </w:r>
      <w:r w:rsidRPr="007777B8">
        <w:t>-18</w:t>
      </w:r>
      <w:r w:rsidRPr="007777B8">
        <w:rPr>
          <w:rtl/>
          <w:lang w:bidi="ar-SY"/>
        </w:rPr>
        <w:t xml:space="preserve"> </w:t>
      </w:r>
      <w:r w:rsidRPr="007777B8">
        <w:rPr>
          <w:rtl/>
        </w:rPr>
        <w:t xml:space="preserve">درجة مئويةْ). </w:t>
      </w:r>
    </w:p>
    <w:p w14:paraId="2BCC20B2" w14:textId="77777777" w:rsidR="00EF38F0" w:rsidRPr="007777B8" w:rsidRDefault="00EF38F0" w:rsidP="00EF38F0">
      <w:pPr>
        <w:jc w:val="both"/>
        <w:rPr>
          <w:rtl/>
        </w:rPr>
      </w:pPr>
      <w:r w:rsidRPr="007777B8">
        <w:rPr>
          <w:rtl/>
        </w:rPr>
        <w:t>*للوصول إلى درجة حرارة أقل</w:t>
      </w:r>
      <w:r w:rsidRPr="007777B8">
        <w:rPr>
          <w:rtl/>
          <w:lang w:bidi="ar-SY"/>
        </w:rPr>
        <w:t xml:space="preserve"> </w:t>
      </w:r>
      <w:r w:rsidRPr="007777B8">
        <w:rPr>
          <w:rtl/>
        </w:rPr>
        <w:t>يستخدم الأسيتون المبّرد بالجليد الجاف، حيث يمكن أن يصل التبريد هنا لدرجة (</w:t>
      </w:r>
      <w:r w:rsidRPr="007777B8">
        <w:t>-87</w:t>
      </w:r>
      <w:r w:rsidRPr="007777B8">
        <w:rPr>
          <w:rtl/>
        </w:rPr>
        <w:t xml:space="preserve"> درجة مئويةْ) وذلك بإضافة قطع صغيرة من الجليد الجاف الذي يتم تكسيره بحذر</w:t>
      </w:r>
      <w:r w:rsidRPr="007777B8">
        <w:rPr>
          <w:rtl/>
          <w:lang w:bidi="ar-SY"/>
        </w:rPr>
        <w:t xml:space="preserve">، </w:t>
      </w:r>
      <w:r w:rsidRPr="007777B8">
        <w:rPr>
          <w:rtl/>
        </w:rPr>
        <w:t>وباستعمال قناع واقٍ أو نظارات إلى الأسيتون.</w:t>
      </w:r>
    </w:p>
    <w:p w14:paraId="510F05C2" w14:textId="77777777" w:rsidR="00EF38F0" w:rsidRPr="007777B8" w:rsidRDefault="00EF38F0" w:rsidP="00EF38F0">
      <w:pPr>
        <w:jc w:val="both"/>
        <w:rPr>
          <w:rtl/>
        </w:rPr>
      </w:pPr>
      <w:r w:rsidRPr="007777B8">
        <w:rPr>
          <w:rtl/>
        </w:rPr>
        <w:t xml:space="preserve">*تحضر كل هذه  </w:t>
      </w:r>
      <w:proofErr w:type="spellStart"/>
      <w:r w:rsidRPr="007777B8">
        <w:rPr>
          <w:rtl/>
        </w:rPr>
        <w:t>المزائج</w:t>
      </w:r>
      <w:proofErr w:type="spellEnd"/>
      <w:r w:rsidRPr="007777B8">
        <w:rPr>
          <w:rtl/>
        </w:rPr>
        <w:t xml:space="preserve"> في ترمس (وعاء </w:t>
      </w:r>
      <w:proofErr w:type="spellStart"/>
      <w:r w:rsidRPr="007777B8">
        <w:rPr>
          <w:rtl/>
        </w:rPr>
        <w:t>ديوار</w:t>
      </w:r>
      <w:proofErr w:type="spellEnd"/>
      <w:r w:rsidRPr="007777B8">
        <w:rPr>
          <w:rtl/>
        </w:rPr>
        <w:t xml:space="preserve">) للتقليل من تبادل الحرارة مع الوسط المحيط. </w:t>
      </w:r>
    </w:p>
    <w:p w14:paraId="485CCD0D" w14:textId="77777777" w:rsidR="00EF38F0" w:rsidRPr="007777B8" w:rsidRDefault="00EF38F0" w:rsidP="00EF38F0">
      <w:pPr>
        <w:jc w:val="both"/>
        <w:rPr>
          <w:rtl/>
        </w:rPr>
      </w:pPr>
      <w:r w:rsidRPr="007777B8">
        <w:rPr>
          <w:rtl/>
        </w:rPr>
        <w:lastRenderedPageBreak/>
        <w:t>*إذا كانت درجات الحرارة المطلوبة أكثر انخفاضاً فيستخدم الآزوت السائل الذي يعطي تبريداً حتى (</w:t>
      </w:r>
      <w:r w:rsidRPr="007777B8">
        <w:t>-196</w:t>
      </w:r>
      <w:r w:rsidRPr="007777B8">
        <w:rPr>
          <w:rtl/>
          <w:lang w:bidi="ar-SY"/>
        </w:rPr>
        <w:t xml:space="preserve"> </w:t>
      </w:r>
      <w:r w:rsidRPr="007777B8">
        <w:rPr>
          <w:rtl/>
        </w:rPr>
        <w:t xml:space="preserve">درجة مئويةْ) في هذه الحالة من الضروري تجفيف الترمس (وعاء </w:t>
      </w:r>
      <w:proofErr w:type="spellStart"/>
      <w:r w:rsidRPr="007777B8">
        <w:rPr>
          <w:rtl/>
        </w:rPr>
        <w:t>ديوار</w:t>
      </w:r>
      <w:proofErr w:type="spellEnd"/>
      <w:r w:rsidRPr="007777B8">
        <w:rPr>
          <w:rtl/>
        </w:rPr>
        <w:t xml:space="preserve">) جيداً قبل وضع الآزوت فيه . </w:t>
      </w:r>
    </w:p>
    <w:p w14:paraId="2B3342F1" w14:textId="77777777" w:rsidR="00EF38F0" w:rsidRPr="002173A7" w:rsidRDefault="00EF38F0" w:rsidP="002173A7">
      <w:pPr>
        <w:pStyle w:val="2"/>
        <w:rPr>
          <w:rFonts w:ascii="Sakkal Majalla" w:hAnsi="Sakkal Majalla" w:cs="Sakkal Majalla"/>
          <w:rtl/>
        </w:rPr>
      </w:pPr>
      <w:r w:rsidRPr="002173A7">
        <w:rPr>
          <w:rFonts w:ascii="Sakkal Majalla" w:hAnsi="Sakkal Majalla" w:cs="Sakkal Majalla"/>
          <w:rtl/>
        </w:rPr>
        <w:t>المجففات:</w:t>
      </w:r>
    </w:p>
    <w:p w14:paraId="689BDB82" w14:textId="77777777" w:rsidR="00EF38F0" w:rsidRPr="00CE2191" w:rsidRDefault="00EF38F0" w:rsidP="007777B8">
      <w:pPr>
        <w:jc w:val="both"/>
        <w:rPr>
          <w:u w:val="single"/>
          <w:rtl/>
        </w:rPr>
      </w:pPr>
      <w:r w:rsidRPr="00CE2191">
        <w:rPr>
          <w:u w:val="single"/>
          <w:rtl/>
        </w:rPr>
        <w:t>تجفيف المركبات العضوية السائلة:</w:t>
      </w:r>
    </w:p>
    <w:p w14:paraId="3E4100C3" w14:textId="77777777" w:rsidR="00EF38F0" w:rsidRPr="007777B8" w:rsidRDefault="00EF38F0" w:rsidP="00EF38F0">
      <w:pPr>
        <w:jc w:val="both"/>
        <w:rPr>
          <w:rtl/>
        </w:rPr>
      </w:pPr>
      <w:r w:rsidRPr="007777B8">
        <w:rPr>
          <w:rtl/>
        </w:rPr>
        <w:t xml:space="preserve">كثيراً ما تضطر بعد عملية فصل ناتج من خليط التفاعل لإزالة الشوائب القابلة للانحلال في الماء، وذلك </w:t>
      </w:r>
      <w:r w:rsidRPr="007777B8">
        <w:rPr>
          <w:rFonts w:hint="cs"/>
          <w:rtl/>
        </w:rPr>
        <w:t>من خلال ال</w:t>
      </w:r>
      <w:r w:rsidRPr="007777B8">
        <w:rPr>
          <w:rtl/>
        </w:rPr>
        <w:t xml:space="preserve">غسل </w:t>
      </w:r>
      <w:r w:rsidRPr="007777B8">
        <w:rPr>
          <w:rFonts w:hint="cs"/>
          <w:rtl/>
        </w:rPr>
        <w:t>ال</w:t>
      </w:r>
      <w:r w:rsidRPr="007777B8">
        <w:rPr>
          <w:rtl/>
        </w:rPr>
        <w:t>مائي</w:t>
      </w:r>
      <w:r w:rsidRPr="007777B8">
        <w:rPr>
          <w:rFonts w:hint="cs"/>
          <w:rtl/>
        </w:rPr>
        <w:t>،</w:t>
      </w:r>
      <w:r w:rsidRPr="007777B8">
        <w:rPr>
          <w:rtl/>
        </w:rPr>
        <w:t xml:space="preserve"> عند</w:t>
      </w:r>
      <w:r w:rsidRPr="007777B8">
        <w:rPr>
          <w:rFonts w:hint="cs"/>
          <w:rtl/>
        </w:rPr>
        <w:t>ه</w:t>
      </w:r>
      <w:r w:rsidRPr="007777B8">
        <w:rPr>
          <w:rtl/>
        </w:rPr>
        <w:t>ا سيحوي الناتج المفصول كمية صغيرة من الماء منحلة أو</w:t>
      </w:r>
      <w:r w:rsidRPr="007777B8">
        <w:rPr>
          <w:rFonts w:hint="cs"/>
          <w:rtl/>
        </w:rPr>
        <w:t xml:space="preserve"> </w:t>
      </w:r>
      <w:r w:rsidRPr="007777B8">
        <w:rPr>
          <w:rtl/>
        </w:rPr>
        <w:t>معلقة به، مع العلم بأن إزالة هذه الآثار من الماء بعمليات التقطير</w:t>
      </w:r>
      <w:r w:rsidRPr="007777B8">
        <w:rPr>
          <w:rFonts w:hint="cs"/>
          <w:rtl/>
        </w:rPr>
        <w:t xml:space="preserve"> (</w:t>
      </w:r>
      <w:r w:rsidRPr="007777B8">
        <w:rPr>
          <w:rtl/>
        </w:rPr>
        <w:t>حتى ولو كان الفرق كبيراً بين درجتي غليان المركب العضوي السائل والماء</w:t>
      </w:r>
      <w:r w:rsidRPr="007777B8">
        <w:rPr>
          <w:rFonts w:hint="cs"/>
          <w:rtl/>
        </w:rPr>
        <w:t>) تكون</w:t>
      </w:r>
      <w:r w:rsidRPr="007777B8">
        <w:rPr>
          <w:rtl/>
        </w:rPr>
        <w:t xml:space="preserve"> غير مجدية.</w:t>
      </w:r>
    </w:p>
    <w:p w14:paraId="5EC72050" w14:textId="77777777" w:rsidR="00EF38F0" w:rsidRPr="007777B8" w:rsidRDefault="00EF38F0" w:rsidP="00EF38F0">
      <w:pPr>
        <w:jc w:val="both"/>
        <w:rPr>
          <w:rtl/>
        </w:rPr>
      </w:pPr>
      <w:r w:rsidRPr="007777B8">
        <w:rPr>
          <w:rFonts w:hint="cs"/>
          <w:rtl/>
        </w:rPr>
        <w:t>*</w:t>
      </w:r>
      <w:r w:rsidRPr="007777B8">
        <w:rPr>
          <w:rtl/>
        </w:rPr>
        <w:t>تدعى عملية فصل الماء هذه بالتجفيف، وتعتمد على السماح للماء بالتفاعل مع مركب لا عضوي ليشكّل فيما بعد مركبات مائية (</w:t>
      </w:r>
      <w:proofErr w:type="spellStart"/>
      <w:r w:rsidRPr="007777B8">
        <w:rPr>
          <w:rtl/>
        </w:rPr>
        <w:t>هيدرات</w:t>
      </w:r>
      <w:proofErr w:type="spellEnd"/>
      <w:r w:rsidRPr="007777B8">
        <w:rPr>
          <w:rtl/>
        </w:rPr>
        <w:t xml:space="preserve">) غير </w:t>
      </w:r>
      <w:r w:rsidRPr="007777B8">
        <w:rPr>
          <w:rFonts w:hint="cs"/>
          <w:rtl/>
        </w:rPr>
        <w:t>منحل</w:t>
      </w:r>
      <w:r w:rsidRPr="007777B8">
        <w:rPr>
          <w:rtl/>
        </w:rPr>
        <w:t>ة.</w:t>
      </w:r>
    </w:p>
    <w:p w14:paraId="182F9759" w14:textId="77777777" w:rsidR="00EF38F0" w:rsidRPr="007777B8" w:rsidRDefault="00EF38F0" w:rsidP="00EF38F0">
      <w:pPr>
        <w:jc w:val="both"/>
        <w:rPr>
          <w:rtl/>
        </w:rPr>
      </w:pPr>
      <w:r w:rsidRPr="007777B8">
        <w:rPr>
          <w:rFonts w:hint="cs"/>
          <w:rtl/>
        </w:rPr>
        <w:t>*</w:t>
      </w:r>
      <w:r w:rsidRPr="007777B8">
        <w:rPr>
          <w:rtl/>
        </w:rPr>
        <w:t xml:space="preserve">ينحل عامل التجفيف عادة في النواتج كثيرة الرطوبة مشكلاً طبقة مائية، تفصل في قمع الفصل، ثم تضاف كمية أخرى من عامل التجفيف لتنتزع بقايا الرطوبة، وتفصل بالترشيح. </w:t>
      </w:r>
    </w:p>
    <w:p w14:paraId="74CDF597" w14:textId="77777777" w:rsidR="00EF38F0" w:rsidRPr="007777B8" w:rsidRDefault="00EF38F0" w:rsidP="00EF38F0">
      <w:pPr>
        <w:jc w:val="both"/>
        <w:rPr>
          <w:rtl/>
        </w:rPr>
      </w:pPr>
      <w:r w:rsidRPr="007777B8">
        <w:rPr>
          <w:rFonts w:hint="cs"/>
          <w:rtl/>
        </w:rPr>
        <w:t>*</w:t>
      </w:r>
      <w:r w:rsidRPr="007777B8">
        <w:rPr>
          <w:rtl/>
        </w:rPr>
        <w:t>يفضل استخدام كميات كبيرة من عامل التجفيف، كي لا ي</w:t>
      </w:r>
      <w:r w:rsidRPr="007777B8">
        <w:rPr>
          <w:rFonts w:hint="cs"/>
          <w:rtl/>
        </w:rPr>
        <w:t>تم فقد أي كمية</w:t>
      </w:r>
      <w:r w:rsidRPr="007777B8">
        <w:rPr>
          <w:rtl/>
        </w:rPr>
        <w:t xml:space="preserve"> من المادة العضوية عن طريق </w:t>
      </w:r>
      <w:proofErr w:type="spellStart"/>
      <w:r w:rsidRPr="007777B8">
        <w:rPr>
          <w:rtl/>
        </w:rPr>
        <w:t>ال</w:t>
      </w:r>
      <w:r w:rsidRPr="007777B8">
        <w:rPr>
          <w:rFonts w:hint="cs"/>
          <w:rtl/>
        </w:rPr>
        <w:t>ا</w:t>
      </w:r>
      <w:r w:rsidRPr="007777B8">
        <w:rPr>
          <w:rtl/>
        </w:rPr>
        <w:t>دمصاص</w:t>
      </w:r>
      <w:proofErr w:type="spellEnd"/>
      <w:r w:rsidRPr="007777B8">
        <w:rPr>
          <w:rtl/>
        </w:rPr>
        <w:t xml:space="preserve"> على سطح العامل المجفف. </w:t>
      </w:r>
    </w:p>
    <w:p w14:paraId="1C538DE8" w14:textId="77777777" w:rsidR="00EF38F0" w:rsidRPr="007777B8" w:rsidRDefault="00EF38F0" w:rsidP="00EF38F0">
      <w:pPr>
        <w:jc w:val="both"/>
        <w:rPr>
          <w:rtl/>
        </w:rPr>
      </w:pPr>
      <w:r w:rsidRPr="007777B8">
        <w:rPr>
          <w:rFonts w:hint="cs"/>
          <w:rtl/>
        </w:rPr>
        <w:t>*</w:t>
      </w:r>
      <w:r w:rsidRPr="007777B8">
        <w:rPr>
          <w:rtl/>
        </w:rPr>
        <w:t xml:space="preserve">تعتبر المقدرة </w:t>
      </w:r>
      <w:proofErr w:type="spellStart"/>
      <w:r w:rsidRPr="007777B8">
        <w:rPr>
          <w:rtl/>
        </w:rPr>
        <w:t>التجفيفية</w:t>
      </w:r>
      <w:proofErr w:type="spellEnd"/>
      <w:r w:rsidRPr="007777B8">
        <w:rPr>
          <w:rtl/>
        </w:rPr>
        <w:t xml:space="preserve"> للمادة المجففة كبيرة إذا امتلكت </w:t>
      </w:r>
      <w:r w:rsidRPr="007777B8">
        <w:rPr>
          <w:rFonts w:hint="cs"/>
          <w:rtl/>
        </w:rPr>
        <w:t xml:space="preserve">هذه </w:t>
      </w:r>
      <w:r w:rsidRPr="007777B8">
        <w:rPr>
          <w:rtl/>
        </w:rPr>
        <w:t>المادة فعالية كافية واستطاعت امتصاص كمية كبيرة من الرطوبة.</w:t>
      </w:r>
    </w:p>
    <w:p w14:paraId="4C77AE0F" w14:textId="77777777" w:rsidR="00EF38F0" w:rsidRPr="007777B8" w:rsidRDefault="00EF38F0" w:rsidP="00EF38F0">
      <w:pPr>
        <w:jc w:val="both"/>
        <w:rPr>
          <w:rtl/>
        </w:rPr>
      </w:pPr>
      <w:r w:rsidRPr="007777B8">
        <w:rPr>
          <w:rtl/>
        </w:rPr>
        <w:t>ملاحظات</w:t>
      </w:r>
      <w:r w:rsidRPr="007777B8">
        <w:rPr>
          <w:rFonts w:hint="cs"/>
          <w:rtl/>
        </w:rPr>
        <w:t xml:space="preserve"> يجب أخذها بعين الاعتبار عند اختيار العامل المجفف:</w:t>
      </w:r>
    </w:p>
    <w:p w14:paraId="265D58CE" w14:textId="77777777" w:rsidR="00EF38F0" w:rsidRPr="007777B8" w:rsidRDefault="00EF38F0" w:rsidP="007777B8">
      <w:pPr>
        <w:jc w:val="both"/>
      </w:pPr>
      <w:r w:rsidRPr="007777B8">
        <w:rPr>
          <w:rtl/>
        </w:rPr>
        <w:t>احتمال التفاعل بين العامل المجفف، والمادة المراد تجفيفها</w:t>
      </w:r>
      <w:r w:rsidRPr="007777B8">
        <w:rPr>
          <w:rFonts w:hint="cs"/>
          <w:rtl/>
        </w:rPr>
        <w:t>، فمثلاً</w:t>
      </w:r>
      <w:r w:rsidRPr="007777B8">
        <w:rPr>
          <w:rtl/>
        </w:rPr>
        <w:t>: لا تستعمل كربونات البوتاسيوم في تجفيف المركبات الحمضية كالحموض الكربوكسيلية، بل تستعمل كبريتات الصوديوم أو المغنيزيوم.</w:t>
      </w:r>
    </w:p>
    <w:p w14:paraId="6624AB21" w14:textId="77777777" w:rsidR="00EF38F0" w:rsidRPr="007777B8" w:rsidRDefault="00EF38F0" w:rsidP="007777B8">
      <w:pPr>
        <w:jc w:val="both"/>
      </w:pPr>
      <w:r w:rsidRPr="007777B8">
        <w:rPr>
          <w:rtl/>
        </w:rPr>
        <w:t xml:space="preserve">أن لا يلعب العامل دور الوسيط في تفاعلات تقوم بها المادة العضوية </w:t>
      </w:r>
      <w:proofErr w:type="spellStart"/>
      <w:r w:rsidRPr="007777B8">
        <w:rPr>
          <w:rtl/>
        </w:rPr>
        <w:t>كالتماثر</w:t>
      </w:r>
      <w:proofErr w:type="spellEnd"/>
      <w:r w:rsidRPr="007777B8">
        <w:rPr>
          <w:rtl/>
        </w:rPr>
        <w:t xml:space="preserve"> مثلاً أو التكاثف أو الأكسدة الذاتية.</w:t>
      </w:r>
    </w:p>
    <w:p w14:paraId="27C5F817" w14:textId="77777777" w:rsidR="00EF38F0" w:rsidRPr="007777B8" w:rsidRDefault="00EF38F0" w:rsidP="007777B8">
      <w:pPr>
        <w:jc w:val="both"/>
      </w:pPr>
      <w:r w:rsidRPr="007777B8">
        <w:rPr>
          <w:rtl/>
        </w:rPr>
        <w:t>أن لا ينحل إطلاقاً في السائل المراد تجفيفه.</w:t>
      </w:r>
    </w:p>
    <w:p w14:paraId="70CB61CB" w14:textId="77777777" w:rsidR="00EF38F0" w:rsidRPr="007777B8" w:rsidRDefault="00EF38F0" w:rsidP="007777B8">
      <w:pPr>
        <w:jc w:val="both"/>
      </w:pPr>
      <w:r w:rsidRPr="007777B8">
        <w:rPr>
          <w:rtl/>
        </w:rPr>
        <w:t>أن يكون رخيص الثمن.</w:t>
      </w:r>
    </w:p>
    <w:p w14:paraId="4573A7F9" w14:textId="77777777" w:rsidR="00EF38F0" w:rsidRPr="007777B8" w:rsidRDefault="00EF38F0" w:rsidP="007777B8">
      <w:pPr>
        <w:jc w:val="both"/>
        <w:rPr>
          <w:rtl/>
        </w:rPr>
      </w:pPr>
    </w:p>
    <w:p w14:paraId="00FFE5C9" w14:textId="77777777" w:rsidR="00EF38F0" w:rsidRPr="007777B8" w:rsidRDefault="00EF38F0" w:rsidP="007777B8">
      <w:pPr>
        <w:jc w:val="both"/>
        <w:rPr>
          <w:rtl/>
        </w:rPr>
      </w:pPr>
    </w:p>
    <w:p w14:paraId="741EF9D4" w14:textId="77777777" w:rsidR="00EF38F0" w:rsidRPr="007777B8" w:rsidRDefault="00EF38F0" w:rsidP="007777B8">
      <w:pPr>
        <w:jc w:val="both"/>
        <w:rPr>
          <w:rtl/>
        </w:rPr>
      </w:pPr>
    </w:p>
    <w:p w14:paraId="6363217E" w14:textId="77777777" w:rsidR="00EF38F0" w:rsidRDefault="00EF38F0" w:rsidP="007777B8">
      <w:pPr>
        <w:jc w:val="both"/>
        <w:rPr>
          <w:rtl/>
        </w:rPr>
      </w:pPr>
    </w:p>
    <w:p w14:paraId="55492E35" w14:textId="77777777" w:rsidR="002173A7" w:rsidRPr="007777B8" w:rsidRDefault="002173A7" w:rsidP="007777B8">
      <w:pPr>
        <w:jc w:val="both"/>
        <w:rPr>
          <w:rtl/>
        </w:rPr>
      </w:pPr>
    </w:p>
    <w:p w14:paraId="6D08BE4E" w14:textId="77777777" w:rsidR="00EF38F0" w:rsidRPr="007777B8" w:rsidRDefault="00EF38F0" w:rsidP="007777B8">
      <w:pPr>
        <w:jc w:val="both"/>
        <w:rPr>
          <w:rtl/>
        </w:rPr>
      </w:pPr>
    </w:p>
    <w:p w14:paraId="0379A6E2" w14:textId="77777777" w:rsidR="00EF38F0" w:rsidRPr="007777B8" w:rsidRDefault="00EF38F0" w:rsidP="007777B8">
      <w:pPr>
        <w:jc w:val="both"/>
        <w:rPr>
          <w:rtl/>
        </w:rPr>
      </w:pPr>
    </w:p>
    <w:p w14:paraId="12B26764" w14:textId="77777777" w:rsidR="00EF38F0" w:rsidRPr="007777B8" w:rsidRDefault="00EF38F0" w:rsidP="007777B8">
      <w:pPr>
        <w:jc w:val="both"/>
        <w:rPr>
          <w:rtl/>
        </w:rPr>
      </w:pPr>
      <w:r w:rsidRPr="007777B8">
        <w:rPr>
          <w:rtl/>
        </w:rPr>
        <w:lastRenderedPageBreak/>
        <w:t xml:space="preserve">يوضح الجدول </w:t>
      </w:r>
      <w:r w:rsidRPr="007777B8">
        <w:rPr>
          <w:rFonts w:hint="cs"/>
          <w:rtl/>
        </w:rPr>
        <w:t>التالي</w:t>
      </w:r>
      <w:r w:rsidRPr="007777B8">
        <w:rPr>
          <w:rtl/>
        </w:rPr>
        <w:t xml:space="preserve"> عوامل التجفيف الشائعة لمختلف أصناف المركبات العضوية السائلة</w:t>
      </w:r>
      <w:r w:rsidRPr="007777B8">
        <w:rPr>
          <w:rFonts w:hint="cs"/>
          <w:rtl/>
        </w:rPr>
        <w:t>:</w:t>
      </w:r>
    </w:p>
    <w:tbl>
      <w:tblPr>
        <w:tblStyle w:val="a7"/>
        <w:bidiVisual/>
        <w:tblW w:w="0" w:type="auto"/>
        <w:jc w:val="center"/>
        <w:tblLook w:val="01E0" w:firstRow="1" w:lastRow="1" w:firstColumn="1" w:lastColumn="1" w:noHBand="0" w:noVBand="0"/>
      </w:tblPr>
      <w:tblGrid>
        <w:gridCol w:w="2911"/>
        <w:gridCol w:w="3772"/>
      </w:tblGrid>
      <w:tr w:rsidR="00EF38F0" w:rsidRPr="003A4000" w14:paraId="4CDFBED8" w14:textId="77777777" w:rsidTr="00AC3564">
        <w:trPr>
          <w:jc w:val="center"/>
        </w:trPr>
        <w:tc>
          <w:tcPr>
            <w:tcW w:w="2911" w:type="dxa"/>
            <w:shd w:val="clear" w:color="auto" w:fill="E0E0E0"/>
            <w:vAlign w:val="center"/>
          </w:tcPr>
          <w:p w14:paraId="61352DD5" w14:textId="77777777" w:rsidR="00EF38F0" w:rsidRPr="007777B8" w:rsidRDefault="00EF38F0" w:rsidP="007777B8">
            <w:pPr>
              <w:spacing w:after="160" w:line="259" w:lineRule="auto"/>
              <w:jc w:val="center"/>
              <w:rPr>
                <w:rtl/>
              </w:rPr>
            </w:pPr>
            <w:r w:rsidRPr="007777B8">
              <w:rPr>
                <w:rtl/>
              </w:rPr>
              <w:t>المركب العضوي السائل</w:t>
            </w:r>
          </w:p>
        </w:tc>
        <w:tc>
          <w:tcPr>
            <w:tcW w:w="3772" w:type="dxa"/>
            <w:shd w:val="clear" w:color="auto" w:fill="E0E0E0"/>
            <w:vAlign w:val="center"/>
          </w:tcPr>
          <w:p w14:paraId="502C41A9" w14:textId="77777777" w:rsidR="00EF38F0" w:rsidRPr="007777B8" w:rsidRDefault="00EF38F0" w:rsidP="007777B8">
            <w:pPr>
              <w:spacing w:after="160" w:line="259" w:lineRule="auto"/>
              <w:jc w:val="center"/>
              <w:rPr>
                <w:rtl/>
              </w:rPr>
            </w:pPr>
            <w:r w:rsidRPr="007777B8">
              <w:rPr>
                <w:rtl/>
              </w:rPr>
              <w:t>عامل التجفيف</w:t>
            </w:r>
          </w:p>
        </w:tc>
      </w:tr>
      <w:tr w:rsidR="00EF38F0" w:rsidRPr="003A4000" w14:paraId="36AF6FF4" w14:textId="77777777" w:rsidTr="00AC3564">
        <w:trPr>
          <w:jc w:val="center"/>
        </w:trPr>
        <w:tc>
          <w:tcPr>
            <w:tcW w:w="2911" w:type="dxa"/>
            <w:vAlign w:val="center"/>
          </w:tcPr>
          <w:p w14:paraId="3EA94520" w14:textId="77777777" w:rsidR="00EF38F0" w:rsidRPr="007777B8" w:rsidRDefault="00EF38F0" w:rsidP="007777B8">
            <w:pPr>
              <w:spacing w:after="160" w:line="259" w:lineRule="auto"/>
              <w:jc w:val="center"/>
              <w:rPr>
                <w:rtl/>
              </w:rPr>
            </w:pPr>
            <w:r w:rsidRPr="007777B8">
              <w:rPr>
                <w:rtl/>
              </w:rPr>
              <w:t>فحوم هيدروجينية مشبعة</w:t>
            </w:r>
          </w:p>
        </w:tc>
        <w:tc>
          <w:tcPr>
            <w:tcW w:w="3772" w:type="dxa"/>
            <w:vAlign w:val="center"/>
          </w:tcPr>
          <w:p w14:paraId="7ECDC299" w14:textId="77777777" w:rsidR="00EF38F0" w:rsidRPr="007777B8" w:rsidRDefault="00EF38F0" w:rsidP="007777B8">
            <w:pPr>
              <w:spacing w:after="160" w:line="259" w:lineRule="auto"/>
              <w:jc w:val="center"/>
            </w:pPr>
            <w:r w:rsidRPr="007777B8">
              <w:t>CaCL</w:t>
            </w:r>
            <w:r w:rsidRPr="008A650D">
              <w:rPr>
                <w:sz w:val="16"/>
                <w:szCs w:val="16"/>
              </w:rPr>
              <w:t>2</w:t>
            </w:r>
            <w:r w:rsidRPr="007777B8">
              <w:t>, CaSO</w:t>
            </w:r>
            <w:r w:rsidRPr="008A650D">
              <w:rPr>
                <w:sz w:val="16"/>
                <w:szCs w:val="16"/>
              </w:rPr>
              <w:t>4</w:t>
            </w:r>
            <w:r w:rsidRPr="007777B8">
              <w:t>, Na</w:t>
            </w:r>
          </w:p>
        </w:tc>
      </w:tr>
      <w:tr w:rsidR="00EF38F0" w:rsidRPr="003A4000" w14:paraId="4ED870A0" w14:textId="77777777" w:rsidTr="00AC3564">
        <w:trPr>
          <w:jc w:val="center"/>
        </w:trPr>
        <w:tc>
          <w:tcPr>
            <w:tcW w:w="2911" w:type="dxa"/>
            <w:vAlign w:val="center"/>
          </w:tcPr>
          <w:p w14:paraId="0366AD99" w14:textId="77777777" w:rsidR="00EF38F0" w:rsidRPr="007777B8" w:rsidRDefault="00EF38F0" w:rsidP="007777B8">
            <w:pPr>
              <w:spacing w:after="160" w:line="259" w:lineRule="auto"/>
              <w:jc w:val="center"/>
              <w:rPr>
                <w:rtl/>
              </w:rPr>
            </w:pPr>
            <w:r w:rsidRPr="007777B8">
              <w:rPr>
                <w:rtl/>
              </w:rPr>
              <w:t xml:space="preserve">المشتقات </w:t>
            </w:r>
            <w:proofErr w:type="spellStart"/>
            <w:r w:rsidRPr="007777B8">
              <w:rPr>
                <w:rtl/>
              </w:rPr>
              <w:t>الهالوجينية</w:t>
            </w:r>
            <w:proofErr w:type="spellEnd"/>
          </w:p>
        </w:tc>
        <w:tc>
          <w:tcPr>
            <w:tcW w:w="3772" w:type="dxa"/>
            <w:vAlign w:val="center"/>
          </w:tcPr>
          <w:p w14:paraId="151E84C7" w14:textId="77777777" w:rsidR="00EF38F0" w:rsidRPr="007777B8" w:rsidRDefault="00EF38F0" w:rsidP="007777B8">
            <w:pPr>
              <w:spacing w:after="160" w:line="259" w:lineRule="auto"/>
              <w:jc w:val="center"/>
              <w:rPr>
                <w:rtl/>
              </w:rPr>
            </w:pPr>
            <w:r w:rsidRPr="007777B8">
              <w:t>P</w:t>
            </w:r>
            <w:r w:rsidRPr="008A650D">
              <w:rPr>
                <w:sz w:val="16"/>
                <w:szCs w:val="16"/>
              </w:rPr>
              <w:t>2</w:t>
            </w:r>
            <w:r w:rsidRPr="007777B8">
              <w:t>O</w:t>
            </w:r>
            <w:r w:rsidRPr="008A650D">
              <w:rPr>
                <w:sz w:val="16"/>
                <w:szCs w:val="16"/>
              </w:rPr>
              <w:t>5</w:t>
            </w:r>
            <w:r w:rsidRPr="007777B8">
              <w:t>, H</w:t>
            </w:r>
            <w:r w:rsidRPr="008A650D">
              <w:rPr>
                <w:sz w:val="16"/>
                <w:szCs w:val="16"/>
              </w:rPr>
              <w:t>2</w:t>
            </w:r>
            <w:r w:rsidRPr="007777B8">
              <w:t>SO</w:t>
            </w:r>
            <w:r w:rsidRPr="008A650D">
              <w:rPr>
                <w:sz w:val="16"/>
                <w:szCs w:val="16"/>
              </w:rPr>
              <w:t>4</w:t>
            </w:r>
            <w:r w:rsidRPr="007777B8">
              <w:t>, CaCL</w:t>
            </w:r>
            <w:r w:rsidRPr="008A650D">
              <w:rPr>
                <w:sz w:val="16"/>
                <w:szCs w:val="16"/>
              </w:rPr>
              <w:t>2</w:t>
            </w:r>
            <w:r w:rsidRPr="007777B8">
              <w:t xml:space="preserve"> , (K</w:t>
            </w:r>
            <w:r w:rsidRPr="008A650D">
              <w:rPr>
                <w:sz w:val="16"/>
                <w:szCs w:val="16"/>
              </w:rPr>
              <w:t>2</w:t>
            </w:r>
            <w:r w:rsidRPr="007777B8">
              <w:t>CO</w:t>
            </w:r>
            <w:r w:rsidRPr="008A650D">
              <w:rPr>
                <w:sz w:val="16"/>
                <w:szCs w:val="16"/>
              </w:rPr>
              <w:t>3</w:t>
            </w:r>
            <w:r w:rsidRPr="007777B8">
              <w:t>)</w:t>
            </w:r>
          </w:p>
        </w:tc>
      </w:tr>
      <w:tr w:rsidR="00EF38F0" w:rsidRPr="003A4000" w14:paraId="068A4BB7" w14:textId="77777777" w:rsidTr="00AC3564">
        <w:trPr>
          <w:jc w:val="center"/>
        </w:trPr>
        <w:tc>
          <w:tcPr>
            <w:tcW w:w="2911" w:type="dxa"/>
            <w:vAlign w:val="center"/>
          </w:tcPr>
          <w:p w14:paraId="60659C04" w14:textId="77777777" w:rsidR="00EF38F0" w:rsidRPr="007777B8" w:rsidRDefault="00EF38F0" w:rsidP="007777B8">
            <w:pPr>
              <w:spacing w:after="160" w:line="259" w:lineRule="auto"/>
              <w:jc w:val="center"/>
              <w:rPr>
                <w:rtl/>
              </w:rPr>
            </w:pPr>
            <w:proofErr w:type="spellStart"/>
            <w:r w:rsidRPr="007777B8">
              <w:rPr>
                <w:rtl/>
              </w:rPr>
              <w:t>الكحولات</w:t>
            </w:r>
            <w:proofErr w:type="spellEnd"/>
          </w:p>
        </w:tc>
        <w:tc>
          <w:tcPr>
            <w:tcW w:w="3772" w:type="dxa"/>
            <w:vAlign w:val="center"/>
          </w:tcPr>
          <w:p w14:paraId="351F22E4" w14:textId="77777777" w:rsidR="00EF38F0" w:rsidRPr="007777B8" w:rsidRDefault="00EF38F0" w:rsidP="007777B8">
            <w:pPr>
              <w:spacing w:after="160" w:line="259" w:lineRule="auto"/>
              <w:jc w:val="center"/>
              <w:rPr>
                <w:rtl/>
              </w:rPr>
            </w:pPr>
            <w:proofErr w:type="spellStart"/>
            <w:r w:rsidRPr="007777B8">
              <w:t>CaO</w:t>
            </w:r>
            <w:proofErr w:type="spellEnd"/>
            <w:r w:rsidRPr="007777B8">
              <w:t xml:space="preserve">, </w:t>
            </w:r>
            <w:proofErr w:type="spellStart"/>
            <w:r w:rsidRPr="007777B8">
              <w:t>BaO</w:t>
            </w:r>
            <w:proofErr w:type="spellEnd"/>
            <w:r w:rsidRPr="007777B8">
              <w:t>, CuSO</w:t>
            </w:r>
            <w:r w:rsidRPr="008A650D">
              <w:rPr>
                <w:sz w:val="16"/>
                <w:szCs w:val="16"/>
              </w:rPr>
              <w:t>4</w:t>
            </w:r>
            <w:r w:rsidRPr="007777B8">
              <w:t xml:space="preserve">, </w:t>
            </w:r>
            <w:proofErr w:type="spellStart"/>
            <w:r w:rsidRPr="007777B8">
              <w:t>Ca</w:t>
            </w:r>
            <w:proofErr w:type="spellEnd"/>
            <w:r w:rsidRPr="007777B8">
              <w:t>, AL(Hal)</w:t>
            </w:r>
            <w:r w:rsidRPr="008A650D">
              <w:rPr>
                <w:sz w:val="16"/>
                <w:szCs w:val="16"/>
              </w:rPr>
              <w:t>3</w:t>
            </w:r>
          </w:p>
        </w:tc>
      </w:tr>
      <w:tr w:rsidR="00EF38F0" w:rsidRPr="003A4000" w14:paraId="595C69A4" w14:textId="77777777" w:rsidTr="00AC3564">
        <w:trPr>
          <w:jc w:val="center"/>
        </w:trPr>
        <w:tc>
          <w:tcPr>
            <w:tcW w:w="2911" w:type="dxa"/>
            <w:vAlign w:val="center"/>
          </w:tcPr>
          <w:p w14:paraId="02875884" w14:textId="77777777" w:rsidR="00EF38F0" w:rsidRPr="007777B8" w:rsidRDefault="00EF38F0" w:rsidP="007777B8">
            <w:pPr>
              <w:spacing w:after="160" w:line="259" w:lineRule="auto"/>
              <w:jc w:val="center"/>
              <w:rPr>
                <w:rtl/>
              </w:rPr>
            </w:pPr>
            <w:proofErr w:type="spellStart"/>
            <w:r w:rsidRPr="007777B8">
              <w:rPr>
                <w:rtl/>
              </w:rPr>
              <w:t>الإيتر</w:t>
            </w:r>
            <w:proofErr w:type="spellEnd"/>
            <w:r w:rsidRPr="007777B8">
              <w:rPr>
                <w:rtl/>
              </w:rPr>
              <w:t xml:space="preserve"> البسيط</w:t>
            </w:r>
          </w:p>
        </w:tc>
        <w:tc>
          <w:tcPr>
            <w:tcW w:w="3772" w:type="dxa"/>
            <w:vAlign w:val="center"/>
          </w:tcPr>
          <w:p w14:paraId="1D5B79CD" w14:textId="77777777" w:rsidR="00EF38F0" w:rsidRPr="007777B8" w:rsidRDefault="00EF38F0" w:rsidP="007777B8">
            <w:pPr>
              <w:spacing w:after="160" w:line="259" w:lineRule="auto"/>
              <w:jc w:val="center"/>
              <w:rPr>
                <w:rtl/>
              </w:rPr>
            </w:pPr>
            <w:r w:rsidRPr="007777B8">
              <w:t>CaCl</w:t>
            </w:r>
            <w:r w:rsidRPr="008A650D">
              <w:rPr>
                <w:sz w:val="16"/>
                <w:szCs w:val="16"/>
              </w:rPr>
              <w:t>2</w:t>
            </w:r>
            <w:r w:rsidRPr="007777B8">
              <w:t>, CuSO</w:t>
            </w:r>
            <w:r w:rsidRPr="008A650D">
              <w:rPr>
                <w:sz w:val="16"/>
                <w:szCs w:val="16"/>
              </w:rPr>
              <w:t>4</w:t>
            </w:r>
            <w:r w:rsidRPr="007777B8">
              <w:t xml:space="preserve"> , Na</w:t>
            </w:r>
          </w:p>
        </w:tc>
      </w:tr>
      <w:tr w:rsidR="00EF38F0" w:rsidRPr="003A4000" w14:paraId="4A074C4D" w14:textId="77777777" w:rsidTr="00AC3564">
        <w:trPr>
          <w:jc w:val="center"/>
        </w:trPr>
        <w:tc>
          <w:tcPr>
            <w:tcW w:w="2911" w:type="dxa"/>
            <w:vAlign w:val="center"/>
          </w:tcPr>
          <w:p w14:paraId="494DA3F3" w14:textId="77777777" w:rsidR="00EF38F0" w:rsidRPr="007777B8" w:rsidRDefault="00EF38F0" w:rsidP="007777B8">
            <w:pPr>
              <w:spacing w:after="160" w:line="259" w:lineRule="auto"/>
              <w:jc w:val="center"/>
              <w:rPr>
                <w:rtl/>
              </w:rPr>
            </w:pPr>
            <w:proofErr w:type="spellStart"/>
            <w:r w:rsidRPr="007777B8">
              <w:rPr>
                <w:rtl/>
              </w:rPr>
              <w:t>الكيتونات</w:t>
            </w:r>
            <w:proofErr w:type="spellEnd"/>
          </w:p>
        </w:tc>
        <w:tc>
          <w:tcPr>
            <w:tcW w:w="3772" w:type="dxa"/>
            <w:vAlign w:val="center"/>
          </w:tcPr>
          <w:p w14:paraId="42978648" w14:textId="77777777" w:rsidR="00EF38F0" w:rsidRPr="007777B8" w:rsidRDefault="00EF38F0" w:rsidP="007777B8">
            <w:pPr>
              <w:spacing w:after="160" w:line="259" w:lineRule="auto"/>
              <w:jc w:val="center"/>
            </w:pPr>
            <w:r w:rsidRPr="007777B8">
              <w:t>K</w:t>
            </w:r>
            <w:r w:rsidRPr="008A650D">
              <w:rPr>
                <w:sz w:val="16"/>
                <w:szCs w:val="16"/>
              </w:rPr>
              <w:t>2</w:t>
            </w:r>
            <w:r w:rsidRPr="007777B8">
              <w:t>CO</w:t>
            </w:r>
            <w:r w:rsidRPr="008A650D">
              <w:rPr>
                <w:sz w:val="16"/>
                <w:szCs w:val="16"/>
              </w:rPr>
              <w:t>3</w:t>
            </w:r>
          </w:p>
        </w:tc>
      </w:tr>
      <w:tr w:rsidR="00EF38F0" w:rsidRPr="003A4000" w14:paraId="0EE63E2C" w14:textId="77777777" w:rsidTr="00AC3564">
        <w:trPr>
          <w:jc w:val="center"/>
        </w:trPr>
        <w:tc>
          <w:tcPr>
            <w:tcW w:w="2911" w:type="dxa"/>
            <w:vAlign w:val="center"/>
          </w:tcPr>
          <w:p w14:paraId="1506FF24" w14:textId="77777777" w:rsidR="00EF38F0" w:rsidRPr="007777B8" w:rsidRDefault="00EF38F0" w:rsidP="007777B8">
            <w:pPr>
              <w:spacing w:after="160" w:line="259" w:lineRule="auto"/>
              <w:jc w:val="center"/>
              <w:rPr>
                <w:rtl/>
              </w:rPr>
            </w:pPr>
            <w:r w:rsidRPr="007777B8">
              <w:rPr>
                <w:rtl/>
              </w:rPr>
              <w:t>الأسس العضوية (الأمينات)</w:t>
            </w:r>
          </w:p>
        </w:tc>
        <w:tc>
          <w:tcPr>
            <w:tcW w:w="3772" w:type="dxa"/>
            <w:vAlign w:val="center"/>
          </w:tcPr>
          <w:p w14:paraId="4876C166" w14:textId="77777777" w:rsidR="00EF38F0" w:rsidRPr="007777B8" w:rsidRDefault="00EF38F0" w:rsidP="007777B8">
            <w:pPr>
              <w:spacing w:after="160" w:line="259" w:lineRule="auto"/>
              <w:jc w:val="center"/>
              <w:rPr>
                <w:rtl/>
              </w:rPr>
            </w:pPr>
            <w:r w:rsidRPr="007777B8">
              <w:t xml:space="preserve">KOH, </w:t>
            </w:r>
            <w:proofErr w:type="spellStart"/>
            <w:r w:rsidRPr="007777B8">
              <w:t>NaOH</w:t>
            </w:r>
            <w:proofErr w:type="spellEnd"/>
            <w:r w:rsidRPr="007777B8">
              <w:t xml:space="preserve">  , K</w:t>
            </w:r>
            <w:r w:rsidRPr="008A650D">
              <w:rPr>
                <w:sz w:val="16"/>
                <w:szCs w:val="16"/>
              </w:rPr>
              <w:t>2</w:t>
            </w:r>
            <w:r w:rsidRPr="007777B8">
              <w:t>CO</w:t>
            </w:r>
            <w:r w:rsidRPr="008A650D">
              <w:rPr>
                <w:sz w:val="16"/>
                <w:szCs w:val="16"/>
              </w:rPr>
              <w:t>3</w:t>
            </w:r>
          </w:p>
        </w:tc>
      </w:tr>
      <w:tr w:rsidR="00EF38F0" w:rsidRPr="003A4000" w14:paraId="1C7B2E69" w14:textId="77777777" w:rsidTr="00AC3564">
        <w:trPr>
          <w:trHeight w:val="296"/>
          <w:jc w:val="center"/>
        </w:trPr>
        <w:tc>
          <w:tcPr>
            <w:tcW w:w="2911" w:type="dxa"/>
            <w:vAlign w:val="center"/>
          </w:tcPr>
          <w:p w14:paraId="31EBE8D7" w14:textId="77777777" w:rsidR="00EF38F0" w:rsidRPr="007777B8" w:rsidRDefault="00EF38F0" w:rsidP="007777B8">
            <w:pPr>
              <w:spacing w:after="160" w:line="259" w:lineRule="auto"/>
              <w:jc w:val="center"/>
              <w:rPr>
                <w:rtl/>
              </w:rPr>
            </w:pPr>
            <w:r w:rsidRPr="007777B8">
              <w:rPr>
                <w:rtl/>
              </w:rPr>
              <w:t>كبريت الكربون</w:t>
            </w:r>
          </w:p>
        </w:tc>
        <w:tc>
          <w:tcPr>
            <w:tcW w:w="3772" w:type="dxa"/>
            <w:vAlign w:val="center"/>
          </w:tcPr>
          <w:p w14:paraId="42504531" w14:textId="77777777" w:rsidR="00EF38F0" w:rsidRPr="007777B8" w:rsidRDefault="00EF38F0" w:rsidP="007777B8">
            <w:pPr>
              <w:spacing w:after="160" w:line="259" w:lineRule="auto"/>
              <w:jc w:val="center"/>
            </w:pPr>
            <w:r w:rsidRPr="007777B8">
              <w:t>P</w:t>
            </w:r>
            <w:r w:rsidRPr="008A650D">
              <w:rPr>
                <w:sz w:val="16"/>
                <w:szCs w:val="16"/>
              </w:rPr>
              <w:t>2</w:t>
            </w:r>
            <w:r w:rsidRPr="007777B8">
              <w:t>O</w:t>
            </w:r>
            <w:r w:rsidRPr="008A650D">
              <w:rPr>
                <w:sz w:val="16"/>
                <w:szCs w:val="16"/>
              </w:rPr>
              <w:t>5</w:t>
            </w:r>
          </w:p>
        </w:tc>
      </w:tr>
      <w:tr w:rsidR="00EF38F0" w:rsidRPr="003A4000" w14:paraId="50E74529" w14:textId="77777777" w:rsidTr="00AC3564">
        <w:trPr>
          <w:jc w:val="center"/>
        </w:trPr>
        <w:tc>
          <w:tcPr>
            <w:tcW w:w="6683" w:type="dxa"/>
            <w:gridSpan w:val="2"/>
          </w:tcPr>
          <w:p w14:paraId="3CB0422B" w14:textId="77777777" w:rsidR="00EF38F0" w:rsidRPr="007777B8" w:rsidRDefault="00EF38F0" w:rsidP="007777B8">
            <w:pPr>
              <w:spacing w:after="160" w:line="259" w:lineRule="auto"/>
              <w:jc w:val="center"/>
              <w:rPr>
                <w:rtl/>
              </w:rPr>
            </w:pPr>
            <w:r w:rsidRPr="007777B8">
              <w:rPr>
                <w:rtl/>
              </w:rPr>
              <w:t xml:space="preserve">يمكن استخدام سلفات الصوديوم، </w:t>
            </w:r>
            <w:proofErr w:type="spellStart"/>
            <w:r w:rsidRPr="007777B8">
              <w:rPr>
                <w:rtl/>
              </w:rPr>
              <w:t>المغنزيوم</w:t>
            </w:r>
            <w:proofErr w:type="spellEnd"/>
            <w:r w:rsidRPr="007777B8">
              <w:rPr>
                <w:rtl/>
              </w:rPr>
              <w:t>، والكالسيوم كعوامل مجففة بكل الأحوال</w:t>
            </w:r>
          </w:p>
        </w:tc>
      </w:tr>
    </w:tbl>
    <w:p w14:paraId="1A54CCE3" w14:textId="77777777" w:rsidR="002173A7" w:rsidRDefault="002173A7" w:rsidP="007777B8">
      <w:pPr>
        <w:jc w:val="both"/>
        <w:rPr>
          <w:rtl/>
        </w:rPr>
      </w:pPr>
    </w:p>
    <w:p w14:paraId="01A28CF7" w14:textId="77777777" w:rsidR="00EF38F0" w:rsidRPr="00CE2191" w:rsidRDefault="00EF38F0" w:rsidP="007777B8">
      <w:pPr>
        <w:jc w:val="both"/>
        <w:rPr>
          <w:u w:val="single"/>
          <w:rtl/>
        </w:rPr>
      </w:pPr>
      <w:r w:rsidRPr="00CE2191">
        <w:rPr>
          <w:u w:val="single"/>
          <w:rtl/>
        </w:rPr>
        <w:t>تجفيف المركبات العضوية الصلبة:</w:t>
      </w:r>
    </w:p>
    <w:p w14:paraId="54068618" w14:textId="77777777" w:rsidR="00EF38F0" w:rsidRPr="007777B8" w:rsidRDefault="00EF38F0" w:rsidP="00EF38F0">
      <w:pPr>
        <w:jc w:val="both"/>
        <w:rPr>
          <w:rtl/>
        </w:rPr>
      </w:pPr>
      <w:r w:rsidRPr="007777B8">
        <w:rPr>
          <w:rtl/>
        </w:rPr>
        <w:t>يمكن أن يجرى التجفيف بإحدى الطرق التالية:</w:t>
      </w:r>
    </w:p>
    <w:p w14:paraId="19532090" w14:textId="77777777" w:rsidR="00EF38F0" w:rsidRPr="007777B8" w:rsidRDefault="00EF38F0" w:rsidP="007777B8">
      <w:pPr>
        <w:jc w:val="both"/>
      </w:pPr>
      <w:r w:rsidRPr="007777B8">
        <w:rPr>
          <w:rtl/>
        </w:rPr>
        <w:t xml:space="preserve"> بالهواء الطلق: ويتم ذلك بتغطية الناتج الموضوع على ورقة الترشيح، أو زجاجة ساعة بقمع مقلوب، كي يمنع تلوث الجسم المتبلور بالغبار، والسماح للهواء بالمرور إلي</w:t>
      </w:r>
      <w:r w:rsidRPr="007777B8">
        <w:rPr>
          <w:rFonts w:hint="cs"/>
          <w:rtl/>
        </w:rPr>
        <w:t>ه</w:t>
      </w:r>
      <w:r w:rsidRPr="007777B8">
        <w:rPr>
          <w:rtl/>
        </w:rPr>
        <w:t>.</w:t>
      </w:r>
    </w:p>
    <w:p w14:paraId="2514EB16" w14:textId="77777777" w:rsidR="00EF38F0" w:rsidRPr="007777B8" w:rsidRDefault="00EF38F0" w:rsidP="007777B8">
      <w:pPr>
        <w:jc w:val="both"/>
      </w:pPr>
      <w:r w:rsidRPr="007777B8">
        <w:rPr>
          <w:rtl/>
        </w:rPr>
        <w:t>بضغط الناتج بين ورقتي ترشيح أو أكثر.</w:t>
      </w:r>
    </w:p>
    <w:p w14:paraId="2E8B7C5E" w14:textId="77777777" w:rsidR="00EF38F0" w:rsidRPr="007777B8" w:rsidRDefault="00EF38F0" w:rsidP="007777B8">
      <w:pPr>
        <w:jc w:val="both"/>
      </w:pPr>
      <w:r w:rsidRPr="007777B8">
        <w:rPr>
          <w:rtl/>
        </w:rPr>
        <w:t xml:space="preserve">بالمحم في درجة حرارة مناسبة، تقل عن درجة انصهار المركب، أو بطريقة تسخين أخرى مناسبة، تسرع انطلاق آخر </w:t>
      </w:r>
      <w:r w:rsidRPr="007777B8">
        <w:rPr>
          <w:rFonts w:hint="cs"/>
          <w:rtl/>
        </w:rPr>
        <w:t>آ</w:t>
      </w:r>
      <w:r w:rsidRPr="007777B8">
        <w:rPr>
          <w:rtl/>
        </w:rPr>
        <w:t>ثار الماء أو المحل.</w:t>
      </w:r>
    </w:p>
    <w:p w14:paraId="382EDFAA" w14:textId="77777777" w:rsidR="00EF38F0" w:rsidRPr="007777B8" w:rsidRDefault="00EF38F0" w:rsidP="007777B8">
      <w:pPr>
        <w:jc w:val="both"/>
      </w:pPr>
      <w:r w:rsidRPr="007777B8">
        <w:rPr>
          <w:rtl/>
        </w:rPr>
        <w:t xml:space="preserve">في المجففات الزجاجية في درجات الحرارة العادية. </w:t>
      </w:r>
    </w:p>
    <w:p w14:paraId="71A3AD04" w14:textId="77777777" w:rsidR="00155CDE" w:rsidRDefault="00155CDE" w:rsidP="007777B8">
      <w:pPr>
        <w:jc w:val="both"/>
        <w:rPr>
          <w:rtl/>
        </w:rPr>
      </w:pPr>
    </w:p>
    <w:p w14:paraId="2F317474" w14:textId="77777777" w:rsidR="00155CDE" w:rsidRDefault="00155CDE" w:rsidP="007777B8">
      <w:pPr>
        <w:jc w:val="both"/>
        <w:rPr>
          <w:rtl/>
        </w:rPr>
      </w:pPr>
    </w:p>
    <w:p w14:paraId="174D65AD" w14:textId="77777777" w:rsidR="00155CDE" w:rsidRDefault="00155CDE" w:rsidP="007777B8">
      <w:pPr>
        <w:jc w:val="both"/>
        <w:rPr>
          <w:rtl/>
        </w:rPr>
      </w:pPr>
    </w:p>
    <w:p w14:paraId="0F426808" w14:textId="77777777" w:rsidR="00155CDE" w:rsidRDefault="00155CDE" w:rsidP="007777B8">
      <w:pPr>
        <w:jc w:val="both"/>
        <w:rPr>
          <w:rtl/>
        </w:rPr>
      </w:pPr>
    </w:p>
    <w:p w14:paraId="019DA7A5" w14:textId="77777777" w:rsidR="00155CDE" w:rsidRDefault="00155CDE" w:rsidP="007777B8">
      <w:pPr>
        <w:jc w:val="both"/>
        <w:rPr>
          <w:rtl/>
        </w:rPr>
      </w:pPr>
    </w:p>
    <w:p w14:paraId="183502EA" w14:textId="77777777" w:rsidR="00155CDE" w:rsidRDefault="00155CDE" w:rsidP="007777B8">
      <w:pPr>
        <w:jc w:val="both"/>
        <w:rPr>
          <w:rtl/>
        </w:rPr>
      </w:pPr>
    </w:p>
    <w:p w14:paraId="52B7B1A3" w14:textId="77777777" w:rsidR="00EF38F0" w:rsidRPr="007777B8" w:rsidRDefault="00EF38F0" w:rsidP="007777B8">
      <w:pPr>
        <w:jc w:val="both"/>
        <w:rPr>
          <w:rtl/>
        </w:rPr>
      </w:pPr>
      <w:r w:rsidRPr="007777B8">
        <w:rPr>
          <w:rtl/>
        </w:rPr>
        <w:lastRenderedPageBreak/>
        <w:t>تجفيف المركبات العضوية الغازية:</w:t>
      </w:r>
    </w:p>
    <w:p w14:paraId="6C26A97B" w14:textId="77777777" w:rsidR="00EF38F0" w:rsidRPr="007777B8" w:rsidRDefault="00EF38F0" w:rsidP="00EF38F0">
      <w:pPr>
        <w:jc w:val="both"/>
        <w:rPr>
          <w:rtl/>
        </w:rPr>
      </w:pPr>
      <w:r w:rsidRPr="007777B8">
        <w:rPr>
          <w:rtl/>
        </w:rPr>
        <w:t xml:space="preserve">يبين الجدول </w:t>
      </w:r>
      <w:r w:rsidRPr="007777B8">
        <w:rPr>
          <w:rFonts w:hint="cs"/>
          <w:rtl/>
        </w:rPr>
        <w:t xml:space="preserve">التالي </w:t>
      </w:r>
      <w:r w:rsidRPr="007777B8">
        <w:rPr>
          <w:rtl/>
        </w:rPr>
        <w:t>عوامل تجفيف</w:t>
      </w:r>
      <w:r w:rsidRPr="007777B8">
        <w:rPr>
          <w:rFonts w:hint="cs"/>
          <w:rtl/>
        </w:rPr>
        <w:t xml:space="preserve"> مختلفة</w:t>
      </w:r>
      <w:r w:rsidRPr="007777B8">
        <w:rPr>
          <w:rtl/>
        </w:rPr>
        <w:t xml:space="preserve"> تستخدم لتجفيف بعض الغازات والسوائل ذات درجات غليان منخفضة.</w:t>
      </w:r>
    </w:p>
    <w:tbl>
      <w:tblPr>
        <w:tblStyle w:val="a7"/>
        <w:bidiVisual/>
        <w:tblW w:w="4788" w:type="pct"/>
        <w:tblInd w:w="23" w:type="dxa"/>
        <w:tblLook w:val="01E0" w:firstRow="1" w:lastRow="1" w:firstColumn="1" w:lastColumn="1" w:noHBand="0" w:noVBand="0"/>
      </w:tblPr>
      <w:tblGrid>
        <w:gridCol w:w="3404"/>
        <w:gridCol w:w="5446"/>
      </w:tblGrid>
      <w:tr w:rsidR="00EF38F0" w:rsidRPr="003A4000" w14:paraId="7564A9DD" w14:textId="77777777" w:rsidTr="00AC3564">
        <w:tc>
          <w:tcPr>
            <w:tcW w:w="2700" w:type="dxa"/>
          </w:tcPr>
          <w:p w14:paraId="2240C9C6" w14:textId="77777777" w:rsidR="00EF38F0" w:rsidRPr="007777B8" w:rsidRDefault="00EF38F0" w:rsidP="007777B8">
            <w:pPr>
              <w:spacing w:after="160" w:line="259" w:lineRule="auto"/>
              <w:jc w:val="both"/>
            </w:pPr>
            <w:r w:rsidRPr="007777B8">
              <w:rPr>
                <w:rtl/>
              </w:rPr>
              <w:t>المواد المجففة</w:t>
            </w:r>
          </w:p>
        </w:tc>
        <w:tc>
          <w:tcPr>
            <w:tcW w:w="4320" w:type="dxa"/>
          </w:tcPr>
          <w:p w14:paraId="2A896E99" w14:textId="77777777" w:rsidR="00EF38F0" w:rsidRPr="007777B8" w:rsidRDefault="00EF38F0" w:rsidP="007777B8">
            <w:pPr>
              <w:spacing w:after="160" w:line="259" w:lineRule="auto"/>
              <w:jc w:val="both"/>
              <w:rPr>
                <w:rtl/>
              </w:rPr>
            </w:pPr>
            <w:r w:rsidRPr="007777B8">
              <w:rPr>
                <w:rtl/>
              </w:rPr>
              <w:t>المواد المراد تجفيفها</w:t>
            </w:r>
          </w:p>
        </w:tc>
      </w:tr>
      <w:tr w:rsidR="00EF38F0" w:rsidRPr="003A4000" w14:paraId="74788423" w14:textId="77777777" w:rsidTr="00AC3564">
        <w:trPr>
          <w:trHeight w:val="2489"/>
        </w:trPr>
        <w:tc>
          <w:tcPr>
            <w:tcW w:w="2700" w:type="dxa"/>
          </w:tcPr>
          <w:p w14:paraId="31D56BA9" w14:textId="77777777" w:rsidR="00EF38F0" w:rsidRPr="007777B8" w:rsidRDefault="00EF38F0" w:rsidP="00155CDE">
            <w:pPr>
              <w:spacing w:after="160" w:line="259" w:lineRule="auto"/>
              <w:jc w:val="center"/>
              <w:rPr>
                <w:rtl/>
              </w:rPr>
            </w:pPr>
            <w:r w:rsidRPr="007777B8">
              <w:t>CaCl</w:t>
            </w:r>
            <w:r w:rsidRPr="00155CDE">
              <w:rPr>
                <w:sz w:val="16"/>
                <w:szCs w:val="16"/>
              </w:rPr>
              <w:t>2</w:t>
            </w:r>
            <w:r w:rsidRPr="007777B8">
              <w:t xml:space="preserve">  ,   P</w:t>
            </w:r>
            <w:r w:rsidRPr="00155CDE">
              <w:rPr>
                <w:sz w:val="16"/>
                <w:szCs w:val="16"/>
              </w:rPr>
              <w:t>2</w:t>
            </w:r>
            <w:r w:rsidRPr="007777B8">
              <w:t>O</w:t>
            </w:r>
            <w:r w:rsidRPr="00155CDE">
              <w:rPr>
                <w:sz w:val="16"/>
                <w:szCs w:val="16"/>
              </w:rPr>
              <w:t>5</w:t>
            </w:r>
            <w:r w:rsidRPr="007777B8">
              <w:t xml:space="preserve">  ,  H</w:t>
            </w:r>
            <w:r w:rsidRPr="00155CDE">
              <w:rPr>
                <w:sz w:val="16"/>
                <w:szCs w:val="16"/>
              </w:rPr>
              <w:t>2</w:t>
            </w:r>
            <w:r w:rsidRPr="007777B8">
              <w:t>SO</w:t>
            </w:r>
            <w:r w:rsidRPr="00155CDE">
              <w:rPr>
                <w:sz w:val="16"/>
                <w:szCs w:val="16"/>
              </w:rPr>
              <w:t>4</w:t>
            </w:r>
          </w:p>
          <w:p w14:paraId="63900D48" w14:textId="77777777" w:rsidR="00EF38F0" w:rsidRPr="007777B8" w:rsidRDefault="00EF38F0" w:rsidP="00155CDE">
            <w:pPr>
              <w:spacing w:after="160" w:line="259" w:lineRule="auto"/>
              <w:jc w:val="center"/>
              <w:rPr>
                <w:rtl/>
              </w:rPr>
            </w:pPr>
            <w:proofErr w:type="spellStart"/>
            <w:r w:rsidRPr="007777B8">
              <w:t>Ca</w:t>
            </w:r>
            <w:proofErr w:type="spellEnd"/>
            <w:r w:rsidRPr="007777B8">
              <w:t xml:space="preserve"> Cl</w:t>
            </w:r>
            <w:r w:rsidRPr="00155CDE">
              <w:rPr>
                <w:sz w:val="16"/>
                <w:szCs w:val="16"/>
              </w:rPr>
              <w:t>2</w:t>
            </w:r>
            <w:r w:rsidRPr="007777B8">
              <w:t xml:space="preserve">   ,    H</w:t>
            </w:r>
            <w:r w:rsidRPr="00155CDE">
              <w:rPr>
                <w:sz w:val="16"/>
                <w:szCs w:val="16"/>
              </w:rPr>
              <w:t>2</w:t>
            </w:r>
            <w:r w:rsidRPr="007777B8">
              <w:t>SO</w:t>
            </w:r>
            <w:r w:rsidRPr="00155CDE">
              <w:rPr>
                <w:sz w:val="16"/>
                <w:szCs w:val="16"/>
              </w:rPr>
              <w:t>4</w:t>
            </w:r>
          </w:p>
          <w:p w14:paraId="285A69A9" w14:textId="77777777" w:rsidR="00EF38F0" w:rsidRPr="007777B8" w:rsidRDefault="00EF38F0" w:rsidP="00155CDE">
            <w:pPr>
              <w:spacing w:after="160" w:line="259" w:lineRule="auto"/>
              <w:jc w:val="center"/>
              <w:rPr>
                <w:rtl/>
              </w:rPr>
            </w:pPr>
            <w:r w:rsidRPr="007777B8">
              <w:t>CaBr</w:t>
            </w:r>
            <w:r w:rsidRPr="00155CDE">
              <w:rPr>
                <w:sz w:val="16"/>
                <w:szCs w:val="16"/>
              </w:rPr>
              <w:t>2</w:t>
            </w:r>
          </w:p>
          <w:p w14:paraId="2F943E74" w14:textId="77777777" w:rsidR="00EF38F0" w:rsidRPr="007777B8" w:rsidRDefault="00EF38F0" w:rsidP="00155CDE">
            <w:pPr>
              <w:spacing w:after="160" w:line="259" w:lineRule="auto"/>
              <w:jc w:val="center"/>
              <w:rPr>
                <w:rtl/>
              </w:rPr>
            </w:pPr>
            <w:r w:rsidRPr="007777B8">
              <w:t>KOH</w:t>
            </w:r>
          </w:p>
          <w:p w14:paraId="652CBB9C" w14:textId="62D9E18D" w:rsidR="00EF38F0" w:rsidRPr="007777B8" w:rsidRDefault="00EF38F0" w:rsidP="00155CDE">
            <w:pPr>
              <w:spacing w:after="160" w:line="259" w:lineRule="auto"/>
              <w:jc w:val="center"/>
              <w:rPr>
                <w:rtl/>
              </w:rPr>
            </w:pPr>
            <w:proofErr w:type="spellStart"/>
            <w:r w:rsidRPr="007777B8">
              <w:t>C</w:t>
            </w:r>
            <w:r w:rsidR="00155CDE">
              <w:t>a</w:t>
            </w:r>
            <w:proofErr w:type="spellEnd"/>
            <w:r w:rsidRPr="007777B8">
              <w:t xml:space="preserve"> Cl</w:t>
            </w:r>
            <w:r w:rsidRPr="00155CDE">
              <w:rPr>
                <w:sz w:val="16"/>
                <w:szCs w:val="16"/>
              </w:rPr>
              <w:t>2</w:t>
            </w:r>
            <w:r w:rsidRPr="007777B8">
              <w:t xml:space="preserve">  ,  H</w:t>
            </w:r>
            <w:r w:rsidRPr="00155CDE">
              <w:rPr>
                <w:sz w:val="16"/>
                <w:szCs w:val="16"/>
              </w:rPr>
              <w:t>2</w:t>
            </w:r>
            <w:r w:rsidRPr="007777B8">
              <w:t>SO</w:t>
            </w:r>
            <w:r w:rsidR="00155CDE" w:rsidRPr="00155CDE">
              <w:rPr>
                <w:sz w:val="16"/>
                <w:szCs w:val="16"/>
              </w:rPr>
              <w:t>4</w:t>
            </w:r>
          </w:p>
          <w:p w14:paraId="002636DA" w14:textId="77777777" w:rsidR="00EF38F0" w:rsidRPr="007777B8" w:rsidRDefault="00EF38F0" w:rsidP="00155CDE">
            <w:pPr>
              <w:spacing w:after="160" w:line="259" w:lineRule="auto"/>
              <w:jc w:val="center"/>
              <w:rPr>
                <w:rtl/>
              </w:rPr>
            </w:pPr>
            <w:proofErr w:type="spellStart"/>
            <w:r w:rsidRPr="007777B8">
              <w:t>NaOH</w:t>
            </w:r>
            <w:proofErr w:type="spellEnd"/>
            <w:r w:rsidRPr="007777B8">
              <w:t>,     P</w:t>
            </w:r>
            <w:r w:rsidRPr="00155CDE">
              <w:rPr>
                <w:sz w:val="16"/>
                <w:szCs w:val="16"/>
              </w:rPr>
              <w:t>2</w:t>
            </w:r>
            <w:r w:rsidRPr="007777B8">
              <w:t>O</w:t>
            </w:r>
            <w:r w:rsidRPr="00155CDE">
              <w:rPr>
                <w:sz w:val="16"/>
                <w:szCs w:val="16"/>
              </w:rPr>
              <w:t>5</w:t>
            </w:r>
          </w:p>
          <w:p w14:paraId="5513013E" w14:textId="77777777" w:rsidR="00EF38F0" w:rsidRPr="007777B8" w:rsidRDefault="00EF38F0" w:rsidP="00155CDE">
            <w:pPr>
              <w:spacing w:after="160" w:line="259" w:lineRule="auto"/>
              <w:jc w:val="center"/>
              <w:rPr>
                <w:rtl/>
              </w:rPr>
            </w:pPr>
            <w:r w:rsidRPr="007777B8">
              <w:t>CaCl</w:t>
            </w:r>
            <w:r w:rsidRPr="00155CDE">
              <w:rPr>
                <w:sz w:val="16"/>
                <w:szCs w:val="16"/>
              </w:rPr>
              <w:t>2</w:t>
            </w:r>
          </w:p>
          <w:p w14:paraId="55237C45" w14:textId="77777777" w:rsidR="00EF38F0" w:rsidRPr="007777B8" w:rsidRDefault="00EF38F0" w:rsidP="00155CDE">
            <w:pPr>
              <w:spacing w:after="160" w:line="259" w:lineRule="auto"/>
              <w:jc w:val="center"/>
              <w:rPr>
                <w:rtl/>
              </w:rPr>
            </w:pPr>
            <w:r w:rsidRPr="007777B8">
              <w:t>CaCl</w:t>
            </w:r>
            <w:r w:rsidRPr="00155CDE">
              <w:rPr>
                <w:sz w:val="16"/>
                <w:szCs w:val="16"/>
              </w:rPr>
              <w:t>2</w:t>
            </w:r>
          </w:p>
          <w:p w14:paraId="4D6335A3" w14:textId="77777777" w:rsidR="00EF38F0" w:rsidRPr="007777B8" w:rsidRDefault="00EF38F0" w:rsidP="00155CDE">
            <w:pPr>
              <w:spacing w:after="160" w:line="259" w:lineRule="auto"/>
              <w:jc w:val="center"/>
              <w:rPr>
                <w:rtl/>
              </w:rPr>
            </w:pPr>
            <w:r w:rsidRPr="007777B8">
              <w:t>CaCl</w:t>
            </w:r>
            <w:r w:rsidRPr="00155CDE">
              <w:rPr>
                <w:sz w:val="16"/>
                <w:szCs w:val="16"/>
              </w:rPr>
              <w:t>2</w:t>
            </w:r>
            <w:r w:rsidRPr="007777B8">
              <w:t>,   P</w:t>
            </w:r>
            <w:r w:rsidRPr="00155CDE">
              <w:rPr>
                <w:sz w:val="16"/>
                <w:szCs w:val="16"/>
              </w:rPr>
              <w:t>2</w:t>
            </w:r>
            <w:r w:rsidRPr="007777B8">
              <w:t>O</w:t>
            </w:r>
            <w:r w:rsidRPr="00155CDE">
              <w:rPr>
                <w:sz w:val="16"/>
                <w:szCs w:val="16"/>
              </w:rPr>
              <w:t>5</w:t>
            </w:r>
          </w:p>
        </w:tc>
        <w:tc>
          <w:tcPr>
            <w:tcW w:w="4320" w:type="dxa"/>
          </w:tcPr>
          <w:p w14:paraId="720D8E7F" w14:textId="77777777" w:rsidR="00EF38F0" w:rsidRPr="007777B8" w:rsidRDefault="00EF38F0" w:rsidP="00155CDE">
            <w:pPr>
              <w:spacing w:after="160" w:line="259" w:lineRule="auto"/>
              <w:jc w:val="center"/>
              <w:rPr>
                <w:rtl/>
              </w:rPr>
            </w:pPr>
            <w:r w:rsidRPr="007777B8">
              <w:t>H</w:t>
            </w:r>
            <w:r w:rsidRPr="00155CDE">
              <w:rPr>
                <w:sz w:val="16"/>
                <w:szCs w:val="16"/>
              </w:rPr>
              <w:t>2</w:t>
            </w:r>
            <w:r w:rsidRPr="007777B8">
              <w:t>, O</w:t>
            </w:r>
            <w:r w:rsidRPr="00155CDE">
              <w:rPr>
                <w:sz w:val="16"/>
                <w:szCs w:val="16"/>
              </w:rPr>
              <w:t>2</w:t>
            </w:r>
            <w:r w:rsidRPr="007777B8">
              <w:t>, N</w:t>
            </w:r>
            <w:r w:rsidRPr="00155CDE">
              <w:rPr>
                <w:sz w:val="16"/>
                <w:szCs w:val="16"/>
              </w:rPr>
              <w:t>2</w:t>
            </w:r>
            <w:r w:rsidRPr="007777B8">
              <w:t>, CO, CO</w:t>
            </w:r>
            <w:r w:rsidRPr="00155CDE">
              <w:rPr>
                <w:sz w:val="16"/>
                <w:szCs w:val="16"/>
              </w:rPr>
              <w:t>3</w:t>
            </w:r>
            <w:r w:rsidRPr="007777B8">
              <w:t>, SO</w:t>
            </w:r>
            <w:r w:rsidRPr="00155CDE">
              <w:rPr>
                <w:sz w:val="16"/>
                <w:szCs w:val="16"/>
              </w:rPr>
              <w:t>2</w:t>
            </w:r>
            <w:r w:rsidRPr="007777B8">
              <w:t>, Paraffin's</w:t>
            </w:r>
          </w:p>
          <w:p w14:paraId="0D2087A4" w14:textId="77777777" w:rsidR="00EF38F0" w:rsidRPr="007777B8" w:rsidRDefault="00EF38F0" w:rsidP="00155CDE">
            <w:pPr>
              <w:spacing w:after="160" w:line="259" w:lineRule="auto"/>
              <w:jc w:val="center"/>
              <w:rPr>
                <w:rtl/>
              </w:rPr>
            </w:pPr>
            <w:proofErr w:type="spellStart"/>
            <w:r w:rsidRPr="007777B8">
              <w:t>HCl</w:t>
            </w:r>
            <w:proofErr w:type="spellEnd"/>
          </w:p>
          <w:p w14:paraId="34004877" w14:textId="77777777" w:rsidR="00EF38F0" w:rsidRPr="007777B8" w:rsidRDefault="00EF38F0" w:rsidP="00155CDE">
            <w:pPr>
              <w:spacing w:after="160" w:line="259" w:lineRule="auto"/>
              <w:jc w:val="center"/>
              <w:rPr>
                <w:rtl/>
              </w:rPr>
            </w:pPr>
            <w:proofErr w:type="spellStart"/>
            <w:r w:rsidRPr="007777B8">
              <w:t>HBr</w:t>
            </w:r>
            <w:proofErr w:type="spellEnd"/>
          </w:p>
          <w:p w14:paraId="09E8C551" w14:textId="77777777" w:rsidR="00EF38F0" w:rsidRPr="007777B8" w:rsidRDefault="00EF38F0" w:rsidP="00155CDE">
            <w:pPr>
              <w:spacing w:after="160" w:line="259" w:lineRule="auto"/>
              <w:jc w:val="center"/>
              <w:rPr>
                <w:rtl/>
              </w:rPr>
            </w:pPr>
            <w:r w:rsidRPr="007777B8">
              <w:t>Amines , NH</w:t>
            </w:r>
            <w:r w:rsidRPr="00155CDE">
              <w:rPr>
                <w:sz w:val="16"/>
                <w:szCs w:val="16"/>
              </w:rPr>
              <w:t>3</w:t>
            </w:r>
          </w:p>
          <w:p w14:paraId="41E65DDD" w14:textId="77777777" w:rsidR="00EF38F0" w:rsidRPr="007777B8" w:rsidRDefault="00EF38F0" w:rsidP="00155CDE">
            <w:pPr>
              <w:spacing w:after="160" w:line="259" w:lineRule="auto"/>
              <w:jc w:val="center"/>
              <w:rPr>
                <w:rtl/>
              </w:rPr>
            </w:pPr>
            <w:r w:rsidRPr="007777B8">
              <w:t>Alkenes</w:t>
            </w:r>
          </w:p>
          <w:p w14:paraId="3DABABEC" w14:textId="77777777" w:rsidR="00EF38F0" w:rsidRPr="007777B8" w:rsidRDefault="00EF38F0" w:rsidP="00155CDE">
            <w:pPr>
              <w:spacing w:after="160" w:line="259" w:lineRule="auto"/>
              <w:jc w:val="center"/>
              <w:rPr>
                <w:rtl/>
              </w:rPr>
            </w:pPr>
            <w:r w:rsidRPr="007777B8">
              <w:t>Acetylenes</w:t>
            </w:r>
          </w:p>
          <w:p w14:paraId="7DEF3EE5" w14:textId="77777777" w:rsidR="00EF38F0" w:rsidRPr="007777B8" w:rsidRDefault="00EF38F0" w:rsidP="00155CDE">
            <w:pPr>
              <w:spacing w:after="160" w:line="259" w:lineRule="auto"/>
              <w:jc w:val="center"/>
              <w:rPr>
                <w:rtl/>
              </w:rPr>
            </w:pPr>
            <w:r w:rsidRPr="007777B8">
              <w:t>Alkyl Chlorides</w:t>
            </w:r>
          </w:p>
          <w:p w14:paraId="5E4CBFF1" w14:textId="77777777" w:rsidR="00EF38F0" w:rsidRPr="007777B8" w:rsidRDefault="00EF38F0" w:rsidP="00155CDE">
            <w:pPr>
              <w:spacing w:after="160" w:line="259" w:lineRule="auto"/>
              <w:jc w:val="center"/>
              <w:rPr>
                <w:rtl/>
              </w:rPr>
            </w:pPr>
            <w:r w:rsidRPr="007777B8">
              <w:t>Ethers</w:t>
            </w:r>
          </w:p>
          <w:p w14:paraId="416C57FE" w14:textId="77777777" w:rsidR="00EF38F0" w:rsidRPr="007777B8" w:rsidRDefault="00EF38F0" w:rsidP="00155CDE">
            <w:pPr>
              <w:spacing w:after="160" w:line="259" w:lineRule="auto"/>
              <w:jc w:val="center"/>
              <w:rPr>
                <w:rtl/>
              </w:rPr>
            </w:pPr>
            <w:r w:rsidRPr="007777B8">
              <w:t>Ozone</w:t>
            </w:r>
          </w:p>
        </w:tc>
      </w:tr>
    </w:tbl>
    <w:p w14:paraId="4E721CE3" w14:textId="77777777" w:rsidR="00EF38F0" w:rsidRPr="0085061E" w:rsidRDefault="00EF38F0" w:rsidP="00EF38F0">
      <w:pPr>
        <w:jc w:val="both"/>
        <w:rPr>
          <w:sz w:val="20"/>
          <w:szCs w:val="20"/>
          <w:rtl/>
          <w:lang w:bidi="ar-SY"/>
        </w:rPr>
      </w:pPr>
    </w:p>
    <w:p w14:paraId="0ACB1925" w14:textId="77777777" w:rsidR="00EF38F0" w:rsidRPr="00C54CC7" w:rsidRDefault="00EF38F0" w:rsidP="00C54CC7">
      <w:pPr>
        <w:pStyle w:val="2"/>
        <w:rPr>
          <w:rFonts w:ascii="Sakkal Majalla" w:hAnsi="Sakkal Majalla" w:cs="Sakkal Majalla"/>
          <w:rtl/>
        </w:rPr>
      </w:pPr>
      <w:r w:rsidRPr="00C54CC7">
        <w:rPr>
          <w:rFonts w:ascii="Sakkal Majalla" w:hAnsi="Sakkal Majalla" w:cs="Sakkal Majalla"/>
          <w:rtl/>
        </w:rPr>
        <w:t>حساب المردود المئوي للتفاعل الكيميائي:</w:t>
      </w:r>
    </w:p>
    <w:p w14:paraId="2C904A67" w14:textId="77777777" w:rsidR="00EF38F0" w:rsidRPr="00C54CC7" w:rsidRDefault="00EF38F0" w:rsidP="00EF38F0">
      <w:pPr>
        <w:jc w:val="both"/>
      </w:pPr>
      <w:r w:rsidRPr="00C54CC7">
        <w:rPr>
          <w:rtl/>
        </w:rPr>
        <w:t xml:space="preserve">يعبّر المردود المئوي لكل تفاعل كيميائي عن كمية المادة المتفاعلة التي تحولت إلى ناتج يمكن فصله، ويحسب كالتالي: </w:t>
      </w:r>
    </w:p>
    <w:tbl>
      <w:tblPr>
        <w:tblStyle w:val="a7"/>
        <w:bidiVisual/>
        <w:tblW w:w="0" w:type="auto"/>
        <w:jc w:val="center"/>
        <w:tblInd w:w="548" w:type="dxa"/>
        <w:tblLook w:val="01E0" w:firstRow="1" w:lastRow="1" w:firstColumn="1" w:lastColumn="1" w:noHBand="0" w:noVBand="0"/>
      </w:tblPr>
      <w:tblGrid>
        <w:gridCol w:w="1707"/>
        <w:gridCol w:w="1620"/>
        <w:gridCol w:w="904"/>
      </w:tblGrid>
      <w:tr w:rsidR="00EF38F0" w:rsidRPr="00957DC8" w14:paraId="450186B1" w14:textId="77777777" w:rsidTr="00AC3564">
        <w:trPr>
          <w:jc w:val="center"/>
        </w:trPr>
        <w:tc>
          <w:tcPr>
            <w:tcW w:w="1707" w:type="dxa"/>
            <w:vMerge w:val="restart"/>
            <w:tcBorders>
              <w:top w:val="nil"/>
              <w:left w:val="nil"/>
              <w:bottom w:val="nil"/>
              <w:right w:val="nil"/>
            </w:tcBorders>
            <w:vAlign w:val="center"/>
          </w:tcPr>
          <w:p w14:paraId="36832078" w14:textId="77777777" w:rsidR="00EF38F0" w:rsidRPr="00C54CC7" w:rsidRDefault="00EF38F0" w:rsidP="00C54CC7">
            <w:pPr>
              <w:spacing w:after="160" w:line="259" w:lineRule="auto"/>
              <w:jc w:val="both"/>
              <w:rPr>
                <w:rtl/>
              </w:rPr>
            </w:pPr>
            <w:r w:rsidRPr="00C54CC7">
              <w:rPr>
                <w:rtl/>
              </w:rPr>
              <w:t>المردود المئوي =</w:t>
            </w:r>
          </w:p>
        </w:tc>
        <w:tc>
          <w:tcPr>
            <w:tcW w:w="1620" w:type="dxa"/>
            <w:tcBorders>
              <w:top w:val="nil"/>
              <w:left w:val="nil"/>
              <w:bottom w:val="single" w:sz="4" w:space="0" w:color="auto"/>
              <w:right w:val="nil"/>
            </w:tcBorders>
          </w:tcPr>
          <w:p w14:paraId="5F816745" w14:textId="77777777" w:rsidR="00EF38F0" w:rsidRPr="00C54CC7" w:rsidRDefault="00EF38F0" w:rsidP="00C54CC7">
            <w:pPr>
              <w:spacing w:after="160" w:line="259" w:lineRule="auto"/>
              <w:jc w:val="both"/>
              <w:rPr>
                <w:rtl/>
              </w:rPr>
            </w:pPr>
            <w:r w:rsidRPr="00C54CC7">
              <w:rPr>
                <w:rtl/>
              </w:rPr>
              <w:t>الناتج الحقيق</w:t>
            </w:r>
            <w:r w:rsidRPr="00C54CC7">
              <w:rPr>
                <w:rFonts w:hint="cs"/>
                <w:rtl/>
              </w:rPr>
              <w:t>ي</w:t>
            </w:r>
          </w:p>
        </w:tc>
        <w:tc>
          <w:tcPr>
            <w:tcW w:w="904" w:type="dxa"/>
            <w:vMerge w:val="restart"/>
            <w:tcBorders>
              <w:top w:val="nil"/>
              <w:left w:val="nil"/>
              <w:right w:val="nil"/>
            </w:tcBorders>
            <w:vAlign w:val="center"/>
          </w:tcPr>
          <w:p w14:paraId="0263AD71" w14:textId="77777777" w:rsidR="00EF38F0" w:rsidRPr="00C54CC7" w:rsidRDefault="00EF38F0" w:rsidP="00C54CC7">
            <w:pPr>
              <w:spacing w:after="160" w:line="259" w:lineRule="auto"/>
              <w:jc w:val="both"/>
              <w:rPr>
                <w:rtl/>
              </w:rPr>
            </w:pPr>
            <w:r w:rsidRPr="00C54CC7">
              <w:rPr>
                <w:rtl/>
              </w:rPr>
              <w:t>× 100</w:t>
            </w:r>
          </w:p>
        </w:tc>
      </w:tr>
      <w:tr w:rsidR="00EF38F0" w:rsidRPr="00957DC8" w14:paraId="05ABCF55" w14:textId="77777777" w:rsidTr="00AC3564">
        <w:trPr>
          <w:jc w:val="center"/>
        </w:trPr>
        <w:tc>
          <w:tcPr>
            <w:tcW w:w="1707" w:type="dxa"/>
            <w:vMerge/>
            <w:tcBorders>
              <w:top w:val="nil"/>
              <w:left w:val="nil"/>
              <w:bottom w:val="nil"/>
              <w:right w:val="nil"/>
            </w:tcBorders>
          </w:tcPr>
          <w:p w14:paraId="66990872" w14:textId="77777777" w:rsidR="00EF38F0" w:rsidRPr="00C54CC7" w:rsidRDefault="00EF38F0" w:rsidP="00C54CC7">
            <w:pPr>
              <w:spacing w:after="160" w:line="259" w:lineRule="auto"/>
              <w:jc w:val="both"/>
              <w:rPr>
                <w:rtl/>
              </w:rPr>
            </w:pPr>
          </w:p>
        </w:tc>
        <w:tc>
          <w:tcPr>
            <w:tcW w:w="1620" w:type="dxa"/>
            <w:tcBorders>
              <w:left w:val="nil"/>
              <w:bottom w:val="nil"/>
              <w:right w:val="nil"/>
            </w:tcBorders>
          </w:tcPr>
          <w:p w14:paraId="17E5ED96" w14:textId="77777777" w:rsidR="00EF38F0" w:rsidRPr="00C54CC7" w:rsidRDefault="00EF38F0" w:rsidP="00C54CC7">
            <w:pPr>
              <w:spacing w:after="160" w:line="259" w:lineRule="auto"/>
              <w:jc w:val="both"/>
              <w:rPr>
                <w:rtl/>
              </w:rPr>
            </w:pPr>
            <w:r w:rsidRPr="00C54CC7">
              <w:rPr>
                <w:rtl/>
              </w:rPr>
              <w:t>الناتج النظري</w:t>
            </w:r>
          </w:p>
        </w:tc>
        <w:tc>
          <w:tcPr>
            <w:tcW w:w="904" w:type="dxa"/>
            <w:vMerge/>
            <w:tcBorders>
              <w:left w:val="nil"/>
              <w:bottom w:val="nil"/>
              <w:right w:val="nil"/>
            </w:tcBorders>
          </w:tcPr>
          <w:p w14:paraId="6AD843BE" w14:textId="77777777" w:rsidR="00EF38F0" w:rsidRPr="00C54CC7" w:rsidRDefault="00EF38F0" w:rsidP="00C54CC7">
            <w:pPr>
              <w:spacing w:after="160" w:line="259" w:lineRule="auto"/>
              <w:jc w:val="both"/>
              <w:rPr>
                <w:rtl/>
              </w:rPr>
            </w:pPr>
          </w:p>
        </w:tc>
      </w:tr>
    </w:tbl>
    <w:p w14:paraId="546037C6" w14:textId="2B3D945F" w:rsidR="00AC0DE1" w:rsidRPr="00446A4B" w:rsidRDefault="00EF38F0" w:rsidP="00C54CC7">
      <w:pPr>
        <w:jc w:val="both"/>
        <w:rPr>
          <w:rtl/>
        </w:rPr>
      </w:pPr>
      <w:r w:rsidRPr="00C54CC7">
        <w:rPr>
          <w:rtl/>
        </w:rPr>
        <w:t xml:space="preserve"> حيث الناتج الحقيقي هو وزن أو حجم (في حالة غاز) الناتج الذي يفصل فعلاً، والناتج النظري هو وزن أو حجم (في حالة غاز) الناتج الذي يمكن أن يشكل من المواد المتفاعلة فيما إذا كان التفاعل يتم </w:t>
      </w:r>
      <w:r w:rsidRPr="00C54CC7">
        <w:t>%</w:t>
      </w:r>
      <w:r w:rsidRPr="00C54CC7">
        <w:rPr>
          <w:rtl/>
        </w:rPr>
        <w:t>100</w:t>
      </w:r>
      <w:r w:rsidRPr="00C54CC7">
        <w:rPr>
          <w:rFonts w:hint="cs"/>
          <w:rtl/>
        </w:rPr>
        <w:t xml:space="preserve"> </w:t>
      </w:r>
      <w:r w:rsidRPr="00C54CC7">
        <w:rPr>
          <w:rtl/>
        </w:rPr>
        <w:t>كما في المعادلة المتوازنة.</w:t>
      </w:r>
    </w:p>
    <w:p w14:paraId="195BA46F" w14:textId="77777777" w:rsidR="00AC0DE1" w:rsidRPr="00446A4B" w:rsidRDefault="00AC0DE1" w:rsidP="00D05624">
      <w:bookmarkStart w:id="2" w:name="_GoBack"/>
      <w:bookmarkEnd w:id="2"/>
    </w:p>
    <w:sectPr w:rsidR="00AC0DE1"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12AEB" w14:textId="77777777" w:rsidR="007534C9" w:rsidRDefault="007534C9" w:rsidP="00D05624">
      <w:r>
        <w:separator/>
      </w:r>
    </w:p>
  </w:endnote>
  <w:endnote w:type="continuationSeparator" w:id="0">
    <w:p w14:paraId="247BFC94" w14:textId="77777777" w:rsidR="007534C9" w:rsidRDefault="007534C9"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C60274">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C60274">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973FE" w14:textId="77777777" w:rsidR="007534C9" w:rsidRDefault="007534C9" w:rsidP="00D05624">
      <w:r>
        <w:separator/>
      </w:r>
    </w:p>
  </w:footnote>
  <w:footnote w:type="continuationSeparator" w:id="0">
    <w:p w14:paraId="21CBFEEA" w14:textId="77777777" w:rsidR="007534C9" w:rsidRDefault="007534C9"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7534C9">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F28"/>
    <w:multiLevelType w:val="hybridMultilevel"/>
    <w:tmpl w:val="CEB0D0BE"/>
    <w:lvl w:ilvl="0" w:tplc="0B8C67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111045"/>
    <w:multiLevelType w:val="hybridMultilevel"/>
    <w:tmpl w:val="F8F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2752E"/>
    <w:multiLevelType w:val="hybridMultilevel"/>
    <w:tmpl w:val="5E8A4904"/>
    <w:lvl w:ilvl="0" w:tplc="46CC58B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640A34"/>
    <w:multiLevelType w:val="hybridMultilevel"/>
    <w:tmpl w:val="9FA4F5C0"/>
    <w:lvl w:ilvl="0" w:tplc="FF54D7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B6526"/>
    <w:rsid w:val="00137DC0"/>
    <w:rsid w:val="00155CDE"/>
    <w:rsid w:val="001579D9"/>
    <w:rsid w:val="00167CE4"/>
    <w:rsid w:val="0017222F"/>
    <w:rsid w:val="00187BB0"/>
    <w:rsid w:val="002173A7"/>
    <w:rsid w:val="00300C7F"/>
    <w:rsid w:val="003E1627"/>
    <w:rsid w:val="003F3E58"/>
    <w:rsid w:val="00446A4B"/>
    <w:rsid w:val="0049227E"/>
    <w:rsid w:val="005B4EF4"/>
    <w:rsid w:val="005F696B"/>
    <w:rsid w:val="00637ED4"/>
    <w:rsid w:val="00664A51"/>
    <w:rsid w:val="006E55D8"/>
    <w:rsid w:val="00701B29"/>
    <w:rsid w:val="00727C27"/>
    <w:rsid w:val="007534C9"/>
    <w:rsid w:val="007777B8"/>
    <w:rsid w:val="0083168D"/>
    <w:rsid w:val="00847301"/>
    <w:rsid w:val="00855B13"/>
    <w:rsid w:val="008A650D"/>
    <w:rsid w:val="00913659"/>
    <w:rsid w:val="009C0A33"/>
    <w:rsid w:val="009E36EE"/>
    <w:rsid w:val="00A6175F"/>
    <w:rsid w:val="00AC0DE1"/>
    <w:rsid w:val="00BA098C"/>
    <w:rsid w:val="00BB2074"/>
    <w:rsid w:val="00BD3C18"/>
    <w:rsid w:val="00C451AF"/>
    <w:rsid w:val="00C54CC7"/>
    <w:rsid w:val="00C60274"/>
    <w:rsid w:val="00CE2191"/>
    <w:rsid w:val="00D05624"/>
    <w:rsid w:val="00D62DD4"/>
    <w:rsid w:val="00D8744D"/>
    <w:rsid w:val="00DA5A58"/>
    <w:rsid w:val="00DA5EDB"/>
    <w:rsid w:val="00DC2F28"/>
    <w:rsid w:val="00E03332"/>
    <w:rsid w:val="00E10D7E"/>
    <w:rsid w:val="00E926F6"/>
    <w:rsid w:val="00EE29E3"/>
    <w:rsid w:val="00EF38F0"/>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EF38F0"/>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F3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EF38F0"/>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F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fi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2ED9-D7ED-49F2-89F0-2EF78F09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891</Words>
  <Characters>5080</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10</cp:revision>
  <cp:lastPrinted>2023-05-02T06:37:00Z</cp:lastPrinted>
  <dcterms:created xsi:type="dcterms:W3CDTF">2023-05-13T06:49:00Z</dcterms:created>
  <dcterms:modified xsi:type="dcterms:W3CDTF">2023-05-17T07:40:00Z</dcterms:modified>
</cp:coreProperties>
</file>