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00CADE3C" w:rsidR="00446A4B" w:rsidRPr="00446A4B" w:rsidRDefault="00446A4B" w:rsidP="00F54913">
      <w:pPr>
        <w:pStyle w:val="1"/>
        <w:rPr>
          <w:rFonts w:ascii="Sakkal Majalla" w:hAnsi="Sakkal Majalla" w:cs="Sakkal Majalla"/>
          <w:rtl/>
        </w:rPr>
      </w:pPr>
      <w:r w:rsidRPr="00446A4B">
        <w:rPr>
          <w:rFonts w:ascii="Sakkal Majalla" w:hAnsi="Sakkal Majalla" w:cs="Sakkal Majalla"/>
          <w:rtl/>
        </w:rPr>
        <w:t xml:space="preserve">كلية: </w:t>
      </w:r>
      <w:r w:rsidR="00F54913">
        <w:rPr>
          <w:rFonts w:ascii="Sakkal Majalla" w:hAnsi="Sakkal Majalla" w:cs="Sakkal Majalla" w:hint="cs"/>
          <w:rtl/>
        </w:rPr>
        <w:t>الصيدلة</w:t>
      </w:r>
    </w:p>
    <w:p w14:paraId="2E6F761C" w14:textId="33C8A5F1" w:rsidR="009C0A33" w:rsidRPr="00446A4B" w:rsidRDefault="005B4EF4" w:rsidP="00F5491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F54913">
        <w:rPr>
          <w:rFonts w:ascii="Sakkal Majalla" w:hAnsi="Sakkal Majalla" w:cs="Sakkal Majalla" w:hint="cs"/>
          <w:rtl/>
        </w:rPr>
        <w:t>كيمياء عضوية-1</w:t>
      </w:r>
    </w:p>
    <w:p w14:paraId="7B8DC8B7" w14:textId="24290932" w:rsidR="00446A4B" w:rsidRPr="00446A4B" w:rsidRDefault="009C0A33" w:rsidP="00F54913">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F54913">
        <w:rPr>
          <w:rFonts w:ascii="Sakkal Majalla" w:hAnsi="Sakkal Majalla" w:cs="Sakkal Majalla" w:hint="cs"/>
          <w:rtl/>
        </w:rPr>
        <w:t>5</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7CCD3F5" w:rsidR="009C0A33" w:rsidRPr="00446A4B" w:rsidRDefault="00F54913" w:rsidP="00446A4B">
      <w:pPr>
        <w:pStyle w:val="1"/>
        <w:rPr>
          <w:rFonts w:ascii="Sakkal Majalla" w:hAnsi="Sakkal Majalla" w:cs="Sakkal Majalla"/>
        </w:rPr>
      </w:pPr>
      <w:r>
        <w:rPr>
          <w:rFonts w:ascii="Sakkal Majalla" w:hAnsi="Sakkal Majalla" w:cs="Sakkal Majalla" w:hint="cs"/>
          <w:rtl/>
        </w:rPr>
        <w:t>إعادة البلورة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D9CDA1A" w:rsidR="00EE29E3" w:rsidRPr="00EE29E3" w:rsidRDefault="00EE29E3" w:rsidP="00194730">
      <w:pPr>
        <w:rPr>
          <w:b/>
          <w:bCs/>
        </w:rPr>
      </w:pPr>
      <w:r w:rsidRPr="00EE29E3">
        <w:rPr>
          <w:rFonts w:hint="cs"/>
          <w:b/>
          <w:bCs/>
          <w:rtl/>
        </w:rPr>
        <w:t>الفصل الدراسي</w:t>
      </w:r>
      <w:r w:rsidR="00194730">
        <w:rPr>
          <w:rFonts w:hint="cs"/>
          <w:b/>
          <w:bCs/>
          <w:rtl/>
        </w:rPr>
        <w:t xml:space="preserve"> الثاني</w:t>
      </w:r>
      <w:r w:rsidRPr="00EE29E3">
        <w:rPr>
          <w:rFonts w:hint="cs"/>
          <w:b/>
          <w:bCs/>
          <w:rtl/>
        </w:rPr>
        <w:t xml:space="preserve">                                                                                                        </w:t>
      </w:r>
      <w:r w:rsidR="00194730">
        <w:rPr>
          <w:rFonts w:hint="cs"/>
          <w:b/>
          <w:bCs/>
          <w:rtl/>
        </w:rPr>
        <w:t xml:space="preserve">                            </w:t>
      </w:r>
      <w:r w:rsidRPr="00EE29E3">
        <w:rPr>
          <w:rFonts w:hint="cs"/>
          <w:b/>
          <w:bCs/>
          <w:rtl/>
        </w:rPr>
        <w:t xml:space="preserve">                      العام الدراسي</w:t>
      </w:r>
      <w:r w:rsidR="00194730">
        <w:rPr>
          <w:rFonts w:hint="cs"/>
          <w:b/>
          <w:bCs/>
          <w:rtl/>
        </w:rPr>
        <w:t xml:space="preserve"> 2022-2023</w:t>
      </w:r>
    </w:p>
    <w:p w14:paraId="5552764D" w14:textId="77777777" w:rsidR="00F54913" w:rsidRPr="00194730" w:rsidRDefault="00F54913"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194730" w:rsidRPr="00446A4B" w14:paraId="541D8FA5" w14:textId="77777777" w:rsidTr="00855B13">
        <w:tc>
          <w:tcPr>
            <w:tcW w:w="7463" w:type="dxa"/>
          </w:tcPr>
          <w:p w14:paraId="2AC9657F" w14:textId="1E034EF2" w:rsidR="00194730" w:rsidRDefault="00194730"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0B4794A1" w14:textId="7FF864EA" w:rsidR="00194730" w:rsidRDefault="00194730"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338706F4" w:rsidR="00855B13" w:rsidRPr="00446A4B" w:rsidRDefault="00F54913"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5E22848C" w:rsidR="00855B13" w:rsidRPr="00446A4B" w:rsidRDefault="00F54913"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7CAE4F8" w:rsidR="00855B13" w:rsidRPr="00446A4B" w:rsidRDefault="00F54913" w:rsidP="00D05624">
            <w:pPr>
              <w:pStyle w:val="a5"/>
              <w:rPr>
                <w:rFonts w:ascii="Sakkal Majalla" w:hAnsi="Sakkal Majalla" w:cs="Sakkal Majalla"/>
                <w:rtl/>
              </w:rPr>
            </w:pPr>
            <w:r>
              <w:rPr>
                <w:rFonts w:ascii="Sakkal Majalla" w:hAnsi="Sakkal Majalla" w:cs="Sakkal Majalla" w:hint="cs"/>
                <w:rtl/>
              </w:rPr>
              <w:t>الجزء العملي</w:t>
            </w:r>
          </w:p>
        </w:tc>
        <w:tc>
          <w:tcPr>
            <w:tcW w:w="1553" w:type="dxa"/>
          </w:tcPr>
          <w:p w14:paraId="2F9FBC90" w14:textId="4DBEE711" w:rsidR="00855B13" w:rsidRPr="00446A4B" w:rsidRDefault="00F54913"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3BCE743A" w:rsidR="00855B13" w:rsidRPr="00446A4B" w:rsidRDefault="00F54913" w:rsidP="00D05624">
            <w:pPr>
              <w:pStyle w:val="a5"/>
              <w:rPr>
                <w:rFonts w:ascii="Sakkal Majalla" w:hAnsi="Sakkal Majalla" w:cs="Sakkal Majalla"/>
                <w:rtl/>
              </w:rPr>
            </w:pPr>
            <w:r>
              <w:rPr>
                <w:rFonts w:ascii="Sakkal Majalla" w:hAnsi="Sakkal Majalla" w:cs="Sakkal Majalla" w:hint="cs"/>
                <w:rtl/>
              </w:rPr>
              <w:t>خطوات إعادة البلورة بشكل عام</w:t>
            </w:r>
          </w:p>
        </w:tc>
        <w:tc>
          <w:tcPr>
            <w:tcW w:w="1553" w:type="dxa"/>
          </w:tcPr>
          <w:p w14:paraId="1511773D" w14:textId="2FB36360" w:rsidR="00855B13" w:rsidRPr="00446A4B" w:rsidRDefault="00F54913"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0E318EF2" w:rsidR="00855B13" w:rsidRPr="00446A4B" w:rsidRDefault="00F54913" w:rsidP="00D05624">
            <w:pPr>
              <w:pStyle w:val="a5"/>
              <w:rPr>
                <w:rFonts w:ascii="Sakkal Majalla" w:hAnsi="Sakkal Majalla" w:cs="Sakkal Majalla"/>
                <w:rtl/>
              </w:rPr>
            </w:pPr>
            <w:r>
              <w:rPr>
                <w:rFonts w:ascii="Sakkal Majalla" w:hAnsi="Sakkal Majalla" w:cs="Sakkal Majalla" w:hint="cs"/>
                <w:rtl/>
              </w:rPr>
              <w:t>فصل البلورات</w:t>
            </w:r>
          </w:p>
        </w:tc>
        <w:tc>
          <w:tcPr>
            <w:tcW w:w="1553" w:type="dxa"/>
          </w:tcPr>
          <w:p w14:paraId="52E59292" w14:textId="1E4599E8" w:rsidR="00855B13" w:rsidRPr="00446A4B" w:rsidRDefault="00F54913"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2433706B" w:rsidR="00855B13" w:rsidRPr="00446A4B" w:rsidRDefault="00F54913" w:rsidP="00D05624">
            <w:pPr>
              <w:pStyle w:val="a5"/>
              <w:rPr>
                <w:rFonts w:ascii="Sakkal Majalla" w:hAnsi="Sakkal Majalla" w:cs="Sakkal Majalla"/>
                <w:rtl/>
              </w:rPr>
            </w:pPr>
            <w:r>
              <w:rPr>
                <w:rFonts w:ascii="Sakkal Majalla" w:hAnsi="Sakkal Majalla" w:cs="Sakkal Majalla" w:hint="cs"/>
                <w:rtl/>
              </w:rPr>
              <w:t>النتائج العملية والمناقشة</w:t>
            </w:r>
          </w:p>
        </w:tc>
        <w:tc>
          <w:tcPr>
            <w:tcW w:w="1553" w:type="dxa"/>
          </w:tcPr>
          <w:p w14:paraId="4DE2DCC9" w14:textId="6F2E1166" w:rsidR="00855B13" w:rsidRPr="00446A4B" w:rsidRDefault="00F54913" w:rsidP="00D05624">
            <w:pPr>
              <w:pStyle w:val="a5"/>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62A37331" w:rsidR="00847301" w:rsidRPr="00446A4B" w:rsidRDefault="00F54913" w:rsidP="00D05624">
      <w:pPr>
        <w:rPr>
          <w:rtl/>
        </w:rPr>
      </w:pPr>
      <w:r>
        <w:rPr>
          <w:rFonts w:hint="cs"/>
          <w:rtl/>
        </w:rPr>
        <w:t>دراسة تقنية إعادة البلورة كطريقة لتنقية المركبات العضوية الصلبة المشوبة.</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3A1D0FB6" w14:textId="77777777" w:rsidR="00524F19" w:rsidRPr="00F54913" w:rsidRDefault="00524F19" w:rsidP="00F54913">
      <w:pPr>
        <w:rPr>
          <w:rtl/>
        </w:rPr>
      </w:pPr>
      <w:r w:rsidRPr="00F54913">
        <w:rPr>
          <w:rtl/>
        </w:rPr>
        <w:t xml:space="preserve">إعادة البلورة </w:t>
      </w:r>
      <w:r w:rsidRPr="00F54913">
        <w:t>Recrystallization</w:t>
      </w:r>
      <w:r w:rsidRPr="00F54913">
        <w:rPr>
          <w:rtl/>
        </w:rPr>
        <w:t>: هي إحدى أهم الطرق المستخدمة لتنقية المركبات العضوية، وهي تعتمد على اختيار المذيب المناسب الذي تنحل فيه هذه المادة ثم الترشيح للتخلص من الشوائب و أخذ الرشاحة التي تحتوي المركب النقي ثم التبريد للحصول على البلورات النقية.</w:t>
      </w:r>
    </w:p>
    <w:p w14:paraId="07F097C1" w14:textId="77777777" w:rsidR="00524F19" w:rsidRPr="00F54913" w:rsidRDefault="00524F19" w:rsidP="00F54913">
      <w:pPr>
        <w:pStyle w:val="2"/>
        <w:rPr>
          <w:rFonts w:ascii="Sakkal Majalla" w:hAnsi="Sakkal Majalla" w:cs="Sakkal Majalla"/>
          <w:rtl/>
        </w:rPr>
      </w:pPr>
      <w:r w:rsidRPr="00F54913">
        <w:rPr>
          <w:rFonts w:ascii="Sakkal Majalla" w:hAnsi="Sakkal Majalla" w:cs="Sakkal Majalla"/>
          <w:rtl/>
        </w:rPr>
        <w:t>الجزء العمل</w:t>
      </w:r>
      <w:r w:rsidRPr="00F54913">
        <w:rPr>
          <w:rFonts w:ascii="Sakkal Majalla" w:hAnsi="Sakkal Majalla" w:cs="Sakkal Majalla" w:hint="cs"/>
          <w:rtl/>
        </w:rPr>
        <w:t>ـــــ</w:t>
      </w:r>
      <w:r w:rsidRPr="00F54913">
        <w:rPr>
          <w:rFonts w:ascii="Sakkal Majalla" w:hAnsi="Sakkal Majalla" w:cs="Sakkal Majalla"/>
          <w:rtl/>
        </w:rPr>
        <w:t>ي:</w:t>
      </w:r>
    </w:p>
    <w:p w14:paraId="33FA8A66" w14:textId="77777777" w:rsidR="00524F19" w:rsidRPr="00F54913" w:rsidRDefault="00524F19" w:rsidP="00F54913">
      <w:pPr>
        <w:rPr>
          <w:u w:val="single"/>
          <w:rtl/>
        </w:rPr>
      </w:pPr>
      <w:r w:rsidRPr="00F54913">
        <w:rPr>
          <w:u w:val="single"/>
          <w:rtl/>
        </w:rPr>
        <w:t>الهدف من التجربة:</w:t>
      </w:r>
    </w:p>
    <w:p w14:paraId="2D9C493E" w14:textId="77777777" w:rsidR="00524F19" w:rsidRPr="00F54913" w:rsidRDefault="00524F19" w:rsidP="00F54913">
      <w:pPr>
        <w:rPr>
          <w:rtl/>
        </w:rPr>
      </w:pPr>
      <w:r w:rsidRPr="00F54913">
        <w:rPr>
          <w:rtl/>
        </w:rPr>
        <w:t>تنقية بعض المواد العضوية الصلبة بطريقة إعادة البلورة.</w:t>
      </w:r>
    </w:p>
    <w:p w14:paraId="5FB28F5C" w14:textId="77777777" w:rsidR="00524F19" w:rsidRPr="00F54913" w:rsidRDefault="00524F19" w:rsidP="00F54913">
      <w:pPr>
        <w:rPr>
          <w:u w:val="single"/>
          <w:rtl/>
        </w:rPr>
      </w:pPr>
      <w:r w:rsidRPr="00F54913">
        <w:rPr>
          <w:u w:val="single"/>
          <w:rtl/>
        </w:rPr>
        <w:t>المواد المستخدمة:</w:t>
      </w:r>
    </w:p>
    <w:p w14:paraId="6032B355" w14:textId="77777777" w:rsidR="00524F19" w:rsidRPr="00F54913" w:rsidRDefault="00524F19" w:rsidP="00F54913">
      <w:pPr>
        <w:rPr>
          <w:rtl/>
        </w:rPr>
      </w:pPr>
      <w:r w:rsidRPr="00F54913">
        <w:rPr>
          <w:rtl/>
        </w:rPr>
        <w:t xml:space="preserve">حمض </w:t>
      </w:r>
      <w:proofErr w:type="spellStart"/>
      <w:r w:rsidRPr="00F54913">
        <w:rPr>
          <w:rtl/>
        </w:rPr>
        <w:t>البنزوئيك</w:t>
      </w:r>
      <w:proofErr w:type="spellEnd"/>
      <w:r w:rsidRPr="00F54913">
        <w:rPr>
          <w:rtl/>
        </w:rPr>
        <w:t xml:space="preserve">، أسيت </w:t>
      </w:r>
      <w:proofErr w:type="spellStart"/>
      <w:r w:rsidRPr="00F54913">
        <w:rPr>
          <w:rtl/>
        </w:rPr>
        <w:t>أنيليد</w:t>
      </w:r>
      <w:proofErr w:type="spellEnd"/>
      <w:r w:rsidRPr="00F54913">
        <w:rPr>
          <w:rtl/>
        </w:rPr>
        <w:t xml:space="preserve">، </w:t>
      </w:r>
      <w:r w:rsidRPr="00F54913">
        <w:rPr>
          <w:rFonts w:hint="cs"/>
          <w:rtl/>
        </w:rPr>
        <w:t xml:space="preserve">فحم فعال، </w:t>
      </w:r>
      <w:r w:rsidRPr="00F54913">
        <w:rPr>
          <w:rtl/>
        </w:rPr>
        <w:t>منظمات غليان.</w:t>
      </w:r>
    </w:p>
    <w:p w14:paraId="1416A7D6" w14:textId="77777777" w:rsidR="00524F19" w:rsidRPr="00F54913" w:rsidRDefault="00524F19" w:rsidP="00F54913">
      <w:pPr>
        <w:rPr>
          <w:u w:val="single"/>
          <w:rtl/>
        </w:rPr>
      </w:pPr>
      <w:r w:rsidRPr="00F54913">
        <w:rPr>
          <w:u w:val="single"/>
          <w:rtl/>
        </w:rPr>
        <w:t>الأدوات المستخدمة:</w:t>
      </w:r>
    </w:p>
    <w:p w14:paraId="44317C0F" w14:textId="77777777" w:rsidR="00524F19" w:rsidRPr="00F54913" w:rsidRDefault="00524F19" w:rsidP="00F54913">
      <w:pPr>
        <w:rPr>
          <w:rtl/>
        </w:rPr>
      </w:pPr>
      <w:proofErr w:type="spellStart"/>
      <w:r w:rsidRPr="00F54913">
        <w:rPr>
          <w:rFonts w:hint="cs"/>
          <w:rtl/>
        </w:rPr>
        <w:t>أرلنماير</w:t>
      </w:r>
      <w:proofErr w:type="spellEnd"/>
      <w:r w:rsidRPr="00F54913">
        <w:rPr>
          <w:rFonts w:hint="cs"/>
          <w:rtl/>
        </w:rPr>
        <w:t xml:space="preserve"> عدد 2، قضيب تحريك زجاجي، قمع ترشيح، أسطوانة مدرجة، ميزان، سخان.</w:t>
      </w:r>
    </w:p>
    <w:p w14:paraId="39711195" w14:textId="77777777" w:rsidR="00524F19" w:rsidRPr="00F54913" w:rsidRDefault="00524F19" w:rsidP="00F54913">
      <w:pPr>
        <w:pStyle w:val="2"/>
        <w:rPr>
          <w:rFonts w:ascii="Sakkal Majalla" w:hAnsi="Sakkal Majalla" w:cs="Sakkal Majalla"/>
          <w:rtl/>
        </w:rPr>
      </w:pPr>
      <w:r w:rsidRPr="00F54913">
        <w:rPr>
          <w:rFonts w:ascii="Sakkal Majalla" w:hAnsi="Sakkal Majalla" w:cs="Sakkal Majalla"/>
          <w:rtl/>
        </w:rPr>
        <w:t>خطوات</w:t>
      </w:r>
      <w:r w:rsidRPr="00F54913">
        <w:rPr>
          <w:rFonts w:ascii="Sakkal Majalla" w:hAnsi="Sakkal Majalla" w:cs="Sakkal Majalla" w:hint="cs"/>
          <w:rtl/>
        </w:rPr>
        <w:t xml:space="preserve"> إعادة</w:t>
      </w:r>
      <w:r w:rsidRPr="00F54913">
        <w:rPr>
          <w:rFonts w:ascii="Sakkal Majalla" w:hAnsi="Sakkal Majalla" w:cs="Sakkal Majalla"/>
          <w:rtl/>
        </w:rPr>
        <w:t xml:space="preserve"> البلورة بشكل عام:</w:t>
      </w:r>
    </w:p>
    <w:p w14:paraId="41BC5B91" w14:textId="3216EE77" w:rsidR="00524F19" w:rsidRPr="00F54913" w:rsidRDefault="00524F19" w:rsidP="00F54913">
      <w:pPr>
        <w:pStyle w:val="a6"/>
        <w:numPr>
          <w:ilvl w:val="0"/>
          <w:numId w:val="4"/>
        </w:numPr>
        <w:rPr>
          <w:rtl/>
        </w:rPr>
      </w:pPr>
      <w:r w:rsidRPr="00F54913">
        <w:rPr>
          <w:rFonts w:hint="cs"/>
          <w:rtl/>
        </w:rPr>
        <w:t>ا</w:t>
      </w:r>
      <w:r w:rsidRPr="00F54913">
        <w:rPr>
          <w:rtl/>
        </w:rPr>
        <w:t xml:space="preserve">ختر المذيب أو زوج من المذيبات </w:t>
      </w:r>
      <w:r w:rsidRPr="00F54913">
        <w:rPr>
          <w:rFonts w:hint="cs"/>
          <w:rtl/>
        </w:rPr>
        <w:t>المناسبة لعملية البلورة بناءً على ما تعلّمته في جلستك السابقة</w:t>
      </w:r>
      <w:r w:rsidRPr="00F54913">
        <w:rPr>
          <w:rtl/>
        </w:rPr>
        <w:t>.</w:t>
      </w:r>
    </w:p>
    <w:p w14:paraId="7211ACBA" w14:textId="518F65F8" w:rsidR="00524F19" w:rsidRPr="00F54913" w:rsidRDefault="00524F19" w:rsidP="00F54913">
      <w:pPr>
        <w:pStyle w:val="a6"/>
        <w:numPr>
          <w:ilvl w:val="0"/>
          <w:numId w:val="4"/>
        </w:numPr>
      </w:pPr>
      <w:r w:rsidRPr="00F54913">
        <w:rPr>
          <w:rtl/>
        </w:rPr>
        <w:t>أذب المركب المشوب.</w:t>
      </w:r>
    </w:p>
    <w:p w14:paraId="2B1C60B8" w14:textId="720764AB" w:rsidR="00524F19" w:rsidRPr="00F54913" w:rsidRDefault="00524F19" w:rsidP="00F54913">
      <w:pPr>
        <w:pStyle w:val="a6"/>
        <w:numPr>
          <w:ilvl w:val="0"/>
          <w:numId w:val="4"/>
        </w:numPr>
      </w:pPr>
      <w:r w:rsidRPr="00F54913">
        <w:rPr>
          <w:rtl/>
        </w:rPr>
        <w:t xml:space="preserve"> الألوان من المحلول.</w:t>
      </w:r>
    </w:p>
    <w:p w14:paraId="7AB74423" w14:textId="7E4A73E4" w:rsidR="00524F19" w:rsidRPr="00F54913" w:rsidRDefault="00524F19" w:rsidP="00F54913">
      <w:pPr>
        <w:pStyle w:val="a6"/>
        <w:numPr>
          <w:ilvl w:val="0"/>
          <w:numId w:val="4"/>
        </w:numPr>
      </w:pPr>
      <w:r w:rsidRPr="00F54913">
        <w:rPr>
          <w:rtl/>
        </w:rPr>
        <w:t>رشح المواد الصلبة المعلقة</w:t>
      </w:r>
      <w:r w:rsidRPr="00F54913">
        <w:rPr>
          <w:rFonts w:hint="cs"/>
          <w:rtl/>
        </w:rPr>
        <w:t>.</w:t>
      </w:r>
      <w:r w:rsidRPr="00F54913">
        <w:rPr>
          <w:rtl/>
        </w:rPr>
        <w:t xml:space="preserve"> </w:t>
      </w:r>
    </w:p>
    <w:p w14:paraId="63BDF5FD" w14:textId="7D4CD307" w:rsidR="00524F19" w:rsidRPr="00F54913" w:rsidRDefault="00524F19" w:rsidP="00F54913">
      <w:pPr>
        <w:pStyle w:val="a6"/>
        <w:numPr>
          <w:ilvl w:val="0"/>
          <w:numId w:val="4"/>
        </w:numPr>
      </w:pPr>
      <w:r w:rsidRPr="00F54913">
        <w:rPr>
          <w:rtl/>
        </w:rPr>
        <w:t xml:space="preserve">بلور المركب </w:t>
      </w:r>
      <w:r w:rsidRPr="00F54913">
        <w:rPr>
          <w:rFonts w:hint="cs"/>
          <w:rtl/>
        </w:rPr>
        <w:t>في حمام ثلجي، ثم اجمع البلورات بعد غسلها بالمذيب، وجففها.</w:t>
      </w:r>
    </w:p>
    <w:p w14:paraId="0992CDBF" w14:textId="77777777" w:rsidR="00524F19" w:rsidRPr="00F54913" w:rsidRDefault="00524F19" w:rsidP="00F54913">
      <w:pPr>
        <w:rPr>
          <w:u w:val="single"/>
          <w:rtl/>
        </w:rPr>
      </w:pPr>
      <w:r w:rsidRPr="00F54913">
        <w:rPr>
          <w:u w:val="single"/>
          <w:rtl/>
        </w:rPr>
        <w:t>خطوات العمل المخبري:</w:t>
      </w:r>
    </w:p>
    <w:p w14:paraId="5FEBBBE7" w14:textId="77777777" w:rsidR="00524F19" w:rsidRPr="00F54913" w:rsidRDefault="00524F19" w:rsidP="00F54913">
      <w:pPr>
        <w:jc w:val="both"/>
        <w:rPr>
          <w:rtl/>
        </w:rPr>
      </w:pPr>
      <w:r w:rsidRPr="00F54913">
        <w:rPr>
          <w:rtl/>
        </w:rPr>
        <w:t>1.</w:t>
      </w:r>
      <w:r w:rsidRPr="00F54913">
        <w:rPr>
          <w:rFonts w:hint="cs"/>
          <w:rtl/>
        </w:rPr>
        <w:t xml:space="preserve"> </w:t>
      </w:r>
      <w:r w:rsidRPr="00F54913">
        <w:rPr>
          <w:rtl/>
        </w:rPr>
        <w:t>خذ عينة مشوبة (</w:t>
      </w:r>
      <w:r w:rsidRPr="00F54913">
        <w:t>1-2gr</w:t>
      </w:r>
      <w:r w:rsidRPr="00F54913">
        <w:rPr>
          <w:rtl/>
        </w:rPr>
        <w:t xml:space="preserve"> ) من </w:t>
      </w:r>
      <w:proofErr w:type="spellStart"/>
      <w:r w:rsidRPr="00F54913">
        <w:rPr>
          <w:rtl/>
        </w:rPr>
        <w:t>الأسيت</w:t>
      </w:r>
      <w:proofErr w:type="spellEnd"/>
      <w:r w:rsidRPr="00F54913">
        <w:rPr>
          <w:rtl/>
        </w:rPr>
        <w:t xml:space="preserve"> </w:t>
      </w:r>
      <w:proofErr w:type="spellStart"/>
      <w:r w:rsidRPr="00F54913">
        <w:rPr>
          <w:rtl/>
        </w:rPr>
        <w:t>أنيليد</w:t>
      </w:r>
      <w:proofErr w:type="spellEnd"/>
      <w:r w:rsidRPr="00F54913">
        <w:rPr>
          <w:rtl/>
        </w:rPr>
        <w:t xml:space="preserve"> أو حمض </w:t>
      </w:r>
      <w:proofErr w:type="spellStart"/>
      <w:r w:rsidRPr="00F54913">
        <w:rPr>
          <w:rtl/>
        </w:rPr>
        <w:t>البنزوئيك</w:t>
      </w:r>
      <w:proofErr w:type="spellEnd"/>
      <w:r w:rsidRPr="00F54913">
        <w:rPr>
          <w:rtl/>
        </w:rPr>
        <w:t xml:space="preserve"> ( قس درجة انصهارها) وضعها في </w:t>
      </w:r>
      <w:proofErr w:type="spellStart"/>
      <w:r w:rsidRPr="00F54913">
        <w:rPr>
          <w:rtl/>
        </w:rPr>
        <w:t>أرلينة</w:t>
      </w:r>
      <w:proofErr w:type="spellEnd"/>
      <w:r w:rsidRPr="00F54913">
        <w:rPr>
          <w:rtl/>
        </w:rPr>
        <w:t xml:space="preserve"> سعة </w:t>
      </w:r>
      <w:r w:rsidRPr="00F54913">
        <w:t>150ml</w:t>
      </w:r>
      <w:r w:rsidRPr="00F54913">
        <w:rPr>
          <w:rtl/>
        </w:rPr>
        <w:t xml:space="preserve">، ثم أضف إليها </w:t>
      </w:r>
      <w:r w:rsidRPr="00F54913">
        <w:t>25ml</w:t>
      </w:r>
      <w:r w:rsidRPr="00F54913">
        <w:rPr>
          <w:rtl/>
        </w:rPr>
        <w:t xml:space="preserve"> من الماء وسخن حتى الغليان</w:t>
      </w:r>
      <w:r w:rsidRPr="00F54913">
        <w:rPr>
          <w:rFonts w:hint="cs"/>
          <w:rtl/>
        </w:rPr>
        <w:t xml:space="preserve"> بوجود كرات زجاجية صغيرة تسمى منظمات الغليان، تستخدم لتنظيم عملية التسخين ومنع ظاهرة الفوران، حيث تعمل هذه المواد على جعل درجة الحرارة واحدة في كل جزء من أجزاء المحلول</w:t>
      </w:r>
      <w:r w:rsidRPr="00F54913">
        <w:rPr>
          <w:rtl/>
        </w:rPr>
        <w:t>.</w:t>
      </w:r>
    </w:p>
    <w:p w14:paraId="71946A80" w14:textId="77777777" w:rsidR="00524F19" w:rsidRPr="00F54913" w:rsidRDefault="00524F19" w:rsidP="00F54913">
      <w:pPr>
        <w:jc w:val="both"/>
      </w:pPr>
      <w:r w:rsidRPr="00F54913">
        <w:rPr>
          <w:rtl/>
        </w:rPr>
        <w:t>2. أضف كمية إضافية من الماء الساخن حتى انحلال كامل المادة العضوية.</w:t>
      </w:r>
    </w:p>
    <w:p w14:paraId="65C6ABAE" w14:textId="77777777" w:rsidR="00524F19" w:rsidRPr="00F54913" w:rsidRDefault="00524F19" w:rsidP="00F54913">
      <w:pPr>
        <w:jc w:val="both"/>
        <w:rPr>
          <w:rtl/>
        </w:rPr>
      </w:pPr>
      <w:r w:rsidRPr="00F54913">
        <w:rPr>
          <w:rFonts w:hint="cs"/>
          <w:rtl/>
        </w:rPr>
        <w:t>3. أضف كمية من الفحم الفعال وحرّك جيّداً (انتبه إلى ضرورة ألّا تتأخر في هذه المرحلة كي لا تبرد العينة وتبدأ البلورات بالظهور قبل التخلص من الفحم).</w:t>
      </w:r>
    </w:p>
    <w:p w14:paraId="11B523BB" w14:textId="77777777" w:rsidR="00524F19" w:rsidRPr="00F54913" w:rsidRDefault="00524F19" w:rsidP="00F54913">
      <w:pPr>
        <w:jc w:val="both"/>
        <w:rPr>
          <w:rtl/>
        </w:rPr>
      </w:pPr>
      <w:r w:rsidRPr="00F54913">
        <w:rPr>
          <w:rtl/>
        </w:rPr>
        <w:t>3. رشّح المحلول الساخن للتخلص من المواد غير المنحلة</w:t>
      </w:r>
      <w:r w:rsidRPr="00F54913">
        <w:rPr>
          <w:rFonts w:hint="cs"/>
          <w:rtl/>
        </w:rPr>
        <w:t xml:space="preserve"> (التي تتضمّن بشكل أساسي الفحم الفعال الذي امتزّت على سطحه الشوائب والمعقدات الملونة)</w:t>
      </w:r>
      <w:r w:rsidRPr="00F54913">
        <w:rPr>
          <w:rtl/>
        </w:rPr>
        <w:t>.</w:t>
      </w:r>
    </w:p>
    <w:p w14:paraId="6D287786" w14:textId="77777777" w:rsidR="00524F19" w:rsidRPr="00F54913" w:rsidRDefault="00524F19" w:rsidP="00F54913">
      <w:pPr>
        <w:jc w:val="both"/>
        <w:rPr>
          <w:rtl/>
        </w:rPr>
      </w:pPr>
      <w:r w:rsidRPr="00F54913">
        <w:rPr>
          <w:rtl/>
        </w:rPr>
        <w:t>4. اترك الرشاحة تبرد ببطء حتى ظهور البلورات وانتهاء عملية البلورة.</w:t>
      </w:r>
    </w:p>
    <w:p w14:paraId="447E5188" w14:textId="77777777" w:rsidR="00524F19" w:rsidRPr="00F54913" w:rsidRDefault="00524F19" w:rsidP="00F82F8C">
      <w:pPr>
        <w:jc w:val="both"/>
        <w:rPr>
          <w:rtl/>
        </w:rPr>
      </w:pPr>
      <w:r w:rsidRPr="00F54913">
        <w:rPr>
          <w:rtl/>
        </w:rPr>
        <w:lastRenderedPageBreak/>
        <w:t>5. افصل البلورات عن السائل بالترشيح وجففها ثم قس درجة انصهارها وقارنها مع درجة انصهار المادة المشوبة.</w:t>
      </w:r>
    </w:p>
    <w:p w14:paraId="3D0AA001" w14:textId="77777777" w:rsidR="00524F19" w:rsidRPr="00F54913" w:rsidRDefault="00524F19" w:rsidP="00F82F8C">
      <w:pPr>
        <w:jc w:val="both"/>
      </w:pPr>
      <w:r w:rsidRPr="00F54913">
        <w:rPr>
          <w:rtl/>
        </w:rPr>
        <w:t xml:space="preserve"> </w:t>
      </w:r>
      <w:r w:rsidRPr="00F54913">
        <w:rPr>
          <w:rFonts w:hint="cs"/>
          <w:rtl/>
        </w:rPr>
        <w:t>6. من خلال دراستك لتجربة قياس درجات الانصهار.. كيف يمكنك تفسير الاختلاف بين درجتي انصهار المادة قبل وبعد التنقية.</w:t>
      </w:r>
    </w:p>
    <w:p w14:paraId="5BA918C8" w14:textId="77777777" w:rsidR="00524F19" w:rsidRPr="00F54913" w:rsidRDefault="00524F19" w:rsidP="00F82F8C">
      <w:pPr>
        <w:jc w:val="both"/>
      </w:pPr>
      <w:r w:rsidRPr="00F54913">
        <w:rPr>
          <w:rFonts w:hint="cs"/>
          <w:rtl/>
        </w:rPr>
        <w:t>7. تذكّر هنا سبب استخدامك للماء كمذيب مناسب لإعادة البلورة بالاعتماد على النتائج التي توصّلت إليها في الجلسة السابقة.</w:t>
      </w:r>
    </w:p>
    <w:p w14:paraId="71A9471F" w14:textId="77777777" w:rsidR="00524F19" w:rsidRPr="00F54913" w:rsidRDefault="00524F19" w:rsidP="00F54913">
      <w:r w:rsidRPr="00F54913">
        <w:rPr>
          <w:rFonts w:hint="cs"/>
          <w:rtl/>
        </w:rPr>
        <w:t>يمكن توضيح خطوات التجربة بالتفصيل كالتالي:</w:t>
      </w:r>
    </w:p>
    <w:p w14:paraId="061A5199" w14:textId="4B2CA7A9" w:rsidR="00524F19" w:rsidRPr="00F54913" w:rsidRDefault="00524F19" w:rsidP="00F54913">
      <w:pPr>
        <w:rPr>
          <w:rtl/>
        </w:rPr>
      </w:pPr>
      <w:r w:rsidRPr="00F54913">
        <w:rPr>
          <w:rFonts w:hint="cs"/>
          <w:rtl/>
        </w:rPr>
        <w:t>**</w:t>
      </w:r>
      <w:r w:rsidRPr="00F54913">
        <w:rPr>
          <w:rtl/>
        </w:rPr>
        <w:t>المرحلتان الأولى والثانية: إذابة المادة المشوبة في الم</w:t>
      </w:r>
      <w:r w:rsidRPr="00F54913">
        <w:rPr>
          <w:rFonts w:hint="cs"/>
          <w:rtl/>
        </w:rPr>
        <w:t>ُ</w:t>
      </w:r>
      <w:r w:rsidRPr="00F54913">
        <w:rPr>
          <w:rtl/>
        </w:rPr>
        <w:t xml:space="preserve">حل </w:t>
      </w:r>
      <w:r w:rsidRPr="00F54913">
        <w:rPr>
          <w:rFonts w:hint="cs"/>
          <w:rtl/>
        </w:rPr>
        <w:t xml:space="preserve">على </w:t>
      </w:r>
      <w:r w:rsidRPr="00F54913">
        <w:rPr>
          <w:rtl/>
        </w:rPr>
        <w:t>الساخن</w:t>
      </w:r>
      <w:r w:rsidRPr="00F54913">
        <w:rPr>
          <w:rFonts w:hint="cs"/>
          <w:rtl/>
        </w:rPr>
        <w:t xml:space="preserve">، ثم إضافة الفحم الفعال والترشيح، وذلك </w:t>
      </w:r>
      <w:r w:rsidRPr="00F54913">
        <w:rPr>
          <w:rtl/>
        </w:rPr>
        <w:t>مع الانتباه إلى وجوب استخدام مبرد عكوس في بعض الحالات.</w:t>
      </w:r>
    </w:p>
    <w:p w14:paraId="3AB90C43" w14:textId="0B28D251" w:rsidR="00524F19" w:rsidRPr="00F54913" w:rsidRDefault="00F54913" w:rsidP="00F54913">
      <w:pPr>
        <w:rPr>
          <w:rtl/>
        </w:rPr>
      </w:pPr>
      <w:r w:rsidRPr="00F54913">
        <w:rPr>
          <w:noProof/>
        </w:rPr>
        <w:drawing>
          <wp:anchor distT="0" distB="0" distL="114300" distR="114300" simplePos="0" relativeHeight="251659264" behindDoc="0" locked="0" layoutInCell="1" allowOverlap="1" wp14:anchorId="6B1D153D" wp14:editId="7BCF94C0">
            <wp:simplePos x="0" y="0"/>
            <wp:positionH relativeFrom="column">
              <wp:posOffset>1471930</wp:posOffset>
            </wp:positionH>
            <wp:positionV relativeFrom="paragraph">
              <wp:posOffset>161925</wp:posOffset>
            </wp:positionV>
            <wp:extent cx="2225040" cy="2060575"/>
            <wp:effectExtent l="0" t="0" r="381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2060575"/>
                    </a:xfrm>
                    <a:prstGeom prst="rect">
                      <a:avLst/>
                    </a:prstGeom>
                    <a:noFill/>
                  </pic:spPr>
                </pic:pic>
              </a:graphicData>
            </a:graphic>
          </wp:anchor>
        </w:drawing>
      </w:r>
    </w:p>
    <w:p w14:paraId="68182A39" w14:textId="77777777" w:rsidR="00524F19" w:rsidRPr="00F54913" w:rsidRDefault="00524F19" w:rsidP="00F54913">
      <w:pPr>
        <w:rPr>
          <w:rtl/>
        </w:rPr>
      </w:pPr>
    </w:p>
    <w:p w14:paraId="0218BC48" w14:textId="77777777" w:rsidR="00524F19" w:rsidRPr="00F54913" w:rsidRDefault="00524F19" w:rsidP="00F54913">
      <w:pPr>
        <w:rPr>
          <w:rtl/>
        </w:rPr>
      </w:pPr>
    </w:p>
    <w:p w14:paraId="09FBB508" w14:textId="77777777" w:rsidR="00524F19" w:rsidRPr="00F54913" w:rsidRDefault="00524F19" w:rsidP="00F54913">
      <w:pPr>
        <w:rPr>
          <w:rtl/>
        </w:rPr>
      </w:pPr>
      <w:r w:rsidRPr="00F54913">
        <w:rPr>
          <w:rFonts w:hint="cs"/>
          <w:rtl/>
        </w:rPr>
        <w:t xml:space="preserve">  </w:t>
      </w:r>
    </w:p>
    <w:p w14:paraId="185CA118" w14:textId="77777777" w:rsidR="00524F19" w:rsidRPr="00F54913" w:rsidRDefault="00524F19" w:rsidP="00F54913">
      <w:pPr>
        <w:rPr>
          <w:rtl/>
        </w:rPr>
      </w:pPr>
    </w:p>
    <w:p w14:paraId="349CCE22" w14:textId="77777777" w:rsidR="00524F19" w:rsidRPr="00F54913" w:rsidRDefault="00524F19" w:rsidP="00F54913">
      <w:pPr>
        <w:rPr>
          <w:rtl/>
        </w:rPr>
      </w:pPr>
    </w:p>
    <w:p w14:paraId="15A68CE6" w14:textId="77777777" w:rsidR="00F54913" w:rsidRDefault="00F54913" w:rsidP="00F54913">
      <w:pPr>
        <w:rPr>
          <w:rtl/>
        </w:rPr>
      </w:pPr>
    </w:p>
    <w:p w14:paraId="7E9CB053" w14:textId="77777777" w:rsidR="00524F19" w:rsidRPr="00F54913" w:rsidRDefault="00524F19" w:rsidP="00F54913">
      <w:pPr>
        <w:jc w:val="both"/>
        <w:rPr>
          <w:rtl/>
        </w:rPr>
      </w:pPr>
      <w:r w:rsidRPr="00F54913">
        <w:rPr>
          <w:rFonts w:hint="cs"/>
          <w:rtl/>
        </w:rPr>
        <w:t>**</w:t>
      </w:r>
      <w:r w:rsidRPr="00F54913">
        <w:rPr>
          <w:rtl/>
        </w:rPr>
        <w:t>المرحلة الأخيرة</w:t>
      </w:r>
      <w:r w:rsidRPr="00F54913">
        <w:rPr>
          <w:rFonts w:hint="cs"/>
          <w:rtl/>
        </w:rPr>
        <w:t>:</w:t>
      </w:r>
      <w:r w:rsidRPr="00F54913">
        <w:rPr>
          <w:rtl/>
        </w:rPr>
        <w:t xml:space="preserve"> تكون بعد ترشيح المحلول الساخن والتخلص من الشوائب حيث يوضع المحلول النهائي في الثلج حتى ظهور البلورات النقية التي تكون صغيرة وناعمة في هذه الحالة نتيجة التبريد السريع أما عند التبريد البطيء فينتج بلورات </w:t>
      </w:r>
      <w:r w:rsidRPr="00F54913">
        <w:rPr>
          <w:rFonts w:hint="cs"/>
          <w:rtl/>
        </w:rPr>
        <w:t xml:space="preserve">أكبر حجماً، </w:t>
      </w:r>
      <w:r w:rsidRPr="00F54913">
        <w:rPr>
          <w:rtl/>
        </w:rPr>
        <w:t>وإذا كان هناك صعوبة في</w:t>
      </w:r>
      <w:r w:rsidRPr="00F54913">
        <w:rPr>
          <w:rFonts w:hint="cs"/>
          <w:rtl/>
        </w:rPr>
        <w:t xml:space="preserve"> </w:t>
      </w:r>
      <w:r w:rsidRPr="00F54913">
        <w:rPr>
          <w:rtl/>
        </w:rPr>
        <w:t>ظهور البلورات قم بتحريك جدران الأنبوب باستخدام قضيب زجاجي لحث عملية البلورة.</w:t>
      </w:r>
    </w:p>
    <w:p w14:paraId="5C254AA9" w14:textId="1819177B" w:rsidR="00524F19" w:rsidRPr="00F54913" w:rsidRDefault="00524F19" w:rsidP="00F54913">
      <w:pPr>
        <w:jc w:val="center"/>
        <w:rPr>
          <w:rtl/>
        </w:rPr>
      </w:pPr>
      <w:r w:rsidRPr="00F54913">
        <w:rPr>
          <w:rtl/>
        </w:rPr>
        <w:br w:type="textWrapping" w:clear="all"/>
      </w:r>
      <w:r w:rsidRPr="00F54913">
        <w:rPr>
          <w:rFonts w:hint="cs"/>
          <w:rtl/>
        </w:rPr>
        <w:t xml:space="preserve">                                </w:t>
      </w:r>
      <w:r w:rsidRPr="00F54913">
        <w:rPr>
          <w:noProof/>
        </w:rPr>
        <w:drawing>
          <wp:inline distT="0" distB="0" distL="0" distR="0" wp14:anchorId="746205BE" wp14:editId="6F833F0F">
            <wp:extent cx="2305050" cy="1759682"/>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0846" cy="1764107"/>
                    </a:xfrm>
                    <a:prstGeom prst="rect">
                      <a:avLst/>
                    </a:prstGeom>
                    <a:noFill/>
                  </pic:spPr>
                </pic:pic>
              </a:graphicData>
            </a:graphic>
          </wp:inline>
        </w:drawing>
      </w:r>
    </w:p>
    <w:p w14:paraId="1DAE2A36" w14:textId="77777777" w:rsidR="00524F19" w:rsidRPr="00F54913" w:rsidRDefault="00524F19" w:rsidP="00F54913">
      <w:pPr>
        <w:rPr>
          <w:rtl/>
        </w:rPr>
      </w:pPr>
    </w:p>
    <w:p w14:paraId="11C02C5F" w14:textId="77777777" w:rsidR="00F54913" w:rsidRDefault="00F54913" w:rsidP="00F54913">
      <w:pPr>
        <w:rPr>
          <w:rtl/>
        </w:rPr>
      </w:pPr>
    </w:p>
    <w:p w14:paraId="1472EDCA" w14:textId="77777777" w:rsidR="00F54913" w:rsidRDefault="00F54913" w:rsidP="00F54913">
      <w:pPr>
        <w:rPr>
          <w:rtl/>
        </w:rPr>
      </w:pPr>
    </w:p>
    <w:p w14:paraId="3D9613E9" w14:textId="77777777" w:rsidR="00524F19" w:rsidRPr="00F54913" w:rsidRDefault="00524F19" w:rsidP="00F54913">
      <w:pPr>
        <w:pStyle w:val="2"/>
        <w:jc w:val="both"/>
        <w:rPr>
          <w:rFonts w:ascii="Sakkal Majalla" w:hAnsi="Sakkal Majalla" w:cs="Sakkal Majalla"/>
          <w:rtl/>
        </w:rPr>
      </w:pPr>
      <w:r w:rsidRPr="00F54913">
        <w:rPr>
          <w:rFonts w:ascii="Sakkal Majalla" w:hAnsi="Sakkal Majalla" w:cs="Sakkal Majalla"/>
          <w:rtl/>
        </w:rPr>
        <w:lastRenderedPageBreak/>
        <w:t>فصل البلورات</w:t>
      </w:r>
      <w:r w:rsidRPr="00F54913">
        <w:rPr>
          <w:rFonts w:ascii="Sakkal Majalla" w:hAnsi="Sakkal Majalla" w:cs="Sakkal Majalla" w:hint="cs"/>
          <w:rtl/>
        </w:rPr>
        <w:t>:</w:t>
      </w:r>
      <w:r w:rsidRPr="00F54913">
        <w:rPr>
          <w:rFonts w:ascii="Sakkal Majalla" w:hAnsi="Sakkal Majalla" w:cs="Sakkal Majalla"/>
          <w:rtl/>
        </w:rPr>
        <w:t xml:space="preserve">          </w:t>
      </w:r>
    </w:p>
    <w:p w14:paraId="4186B79F" w14:textId="48CF0E92" w:rsidR="00524F19" w:rsidRPr="00F54913" w:rsidRDefault="00F54913" w:rsidP="00F54913">
      <w:pPr>
        <w:jc w:val="both"/>
        <w:rPr>
          <w:rtl/>
        </w:rPr>
      </w:pPr>
      <w:r>
        <w:rPr>
          <w:rFonts w:hint="cs"/>
          <w:rtl/>
        </w:rPr>
        <w:t>*</w:t>
      </w:r>
      <w:r w:rsidR="00524F19" w:rsidRPr="00F54913">
        <w:rPr>
          <w:rFonts w:hint="cs"/>
          <w:rtl/>
        </w:rPr>
        <w:t xml:space="preserve">كما ذكرنا سابقاً من أجل الحصول على البلورات التقية </w:t>
      </w:r>
      <w:r w:rsidR="00524F19" w:rsidRPr="00F54913">
        <w:rPr>
          <w:rtl/>
        </w:rPr>
        <w:t xml:space="preserve">تترك الرشاحة الساخنة </w:t>
      </w:r>
      <w:r w:rsidR="00524F19" w:rsidRPr="00F54913">
        <w:rPr>
          <w:rFonts w:hint="cs"/>
          <w:rtl/>
        </w:rPr>
        <w:t>ل</w:t>
      </w:r>
      <w:r w:rsidR="00524F19" w:rsidRPr="00F54913">
        <w:rPr>
          <w:rtl/>
        </w:rPr>
        <w:t>تبرد تدريجياً حتى</w:t>
      </w:r>
      <w:r w:rsidR="00524F19" w:rsidRPr="00F54913">
        <w:rPr>
          <w:rFonts w:hint="cs"/>
          <w:rtl/>
        </w:rPr>
        <w:t xml:space="preserve"> الوصول إلى</w:t>
      </w:r>
      <w:r w:rsidR="00524F19" w:rsidRPr="00F54913">
        <w:rPr>
          <w:rtl/>
        </w:rPr>
        <w:t xml:space="preserve"> درجة حرارة الغرفة، أو ت</w:t>
      </w:r>
      <w:r w:rsidR="00524F19" w:rsidRPr="00F54913">
        <w:rPr>
          <w:rFonts w:hint="cs"/>
          <w:rtl/>
        </w:rPr>
        <w:t>ُ</w:t>
      </w:r>
      <w:r w:rsidR="00524F19" w:rsidRPr="00F54913">
        <w:rPr>
          <w:rtl/>
        </w:rPr>
        <w:t>بر</w:t>
      </w:r>
      <w:r w:rsidR="00524F19" w:rsidRPr="00F54913">
        <w:rPr>
          <w:rFonts w:hint="cs"/>
          <w:rtl/>
        </w:rPr>
        <w:t>ّ</w:t>
      </w:r>
      <w:r w:rsidR="00524F19" w:rsidRPr="00F54913">
        <w:rPr>
          <w:rtl/>
        </w:rPr>
        <w:t xml:space="preserve">د بسرعة </w:t>
      </w:r>
      <w:r w:rsidR="00524F19" w:rsidRPr="00F54913">
        <w:rPr>
          <w:rFonts w:hint="cs"/>
          <w:rtl/>
        </w:rPr>
        <w:t xml:space="preserve">من خلال </w:t>
      </w:r>
      <w:r w:rsidR="00524F19" w:rsidRPr="00F54913">
        <w:rPr>
          <w:rtl/>
        </w:rPr>
        <w:t>وضع الدورق الذي يحوي الرشاحة في وعاء ماء بارد، أو ثلج، لكن عملية التبريد هذه تؤدي إلى تشكيل بلورات ناعمة صغيرة، في حين يؤدي التبريد البطيء إلى تشكيل بلورات كبيرة.</w:t>
      </w:r>
    </w:p>
    <w:p w14:paraId="683F30C4" w14:textId="4A6EC377" w:rsidR="00524F19" w:rsidRPr="00F54913" w:rsidRDefault="00F54913" w:rsidP="00F54913">
      <w:pPr>
        <w:jc w:val="both"/>
        <w:rPr>
          <w:rtl/>
        </w:rPr>
      </w:pPr>
      <w:r>
        <w:rPr>
          <w:rFonts w:hint="cs"/>
          <w:rtl/>
        </w:rPr>
        <w:t>*</w:t>
      </w:r>
      <w:r w:rsidR="00524F19" w:rsidRPr="00F54913">
        <w:rPr>
          <w:rtl/>
        </w:rPr>
        <w:t xml:space="preserve">تتبلور بعض المواد بصعوبة حتى بعد تبريد المحلول، ترتبط هذه الظاهرة في الغالب بالنمو البطيء جداً للبلورات، أو التشكل البطيء لمراكز التبلور، في الحالة الأولى يتطلب التبلور فترة طويلة، أما الحالة الثانية، </w:t>
      </w:r>
      <w:r w:rsidR="00524F19" w:rsidRPr="00F54913">
        <w:rPr>
          <w:rFonts w:hint="cs"/>
          <w:rtl/>
        </w:rPr>
        <w:t>ف</w:t>
      </w:r>
      <w:r w:rsidR="00524F19" w:rsidRPr="00F54913">
        <w:rPr>
          <w:rtl/>
        </w:rPr>
        <w:t>يمكن التغلب عليها بإنشاء مركز تبلور صناعي، وذلك بإضافة بلورة نقية من نفس المادة العضوية المراد تنقيتها ويمكن تسريع التبلور من خلال تبخير جزء من المحلول أي زيادة تركيز المادة المنحلة.</w:t>
      </w:r>
    </w:p>
    <w:p w14:paraId="5B3EBF85" w14:textId="164D9090" w:rsidR="00524F19" w:rsidRPr="00F54913" w:rsidRDefault="00F54913" w:rsidP="00F54913">
      <w:pPr>
        <w:jc w:val="both"/>
      </w:pPr>
      <w:r>
        <w:rPr>
          <w:rFonts w:hint="cs"/>
          <w:rtl/>
        </w:rPr>
        <w:t>*</w:t>
      </w:r>
      <w:r w:rsidR="00524F19" w:rsidRPr="00F54913">
        <w:rPr>
          <w:rtl/>
        </w:rPr>
        <w:t>عند بلورة مادة لها درجة انصهار منخفضة في الغالب ت</w:t>
      </w:r>
      <w:r w:rsidR="00524F19" w:rsidRPr="00F54913">
        <w:rPr>
          <w:rFonts w:hint="cs"/>
          <w:rtl/>
        </w:rPr>
        <w:t>ن</w:t>
      </w:r>
      <w:r w:rsidR="00524F19" w:rsidRPr="00F54913">
        <w:rPr>
          <w:rtl/>
        </w:rPr>
        <w:t>فصل البلورات من المحلول بهيئة زيتية، ومن أجل بلورة مثل هذه المواد يمدد المحلول بكمية قليلة من المذيب النقي،</w:t>
      </w:r>
      <w:r w:rsidR="00524F19" w:rsidRPr="00F54913">
        <w:rPr>
          <w:rFonts w:hint="cs"/>
          <w:rtl/>
        </w:rPr>
        <w:t xml:space="preserve"> ثم يتم تسخينه حتى الغليان و</w:t>
      </w:r>
      <w:r w:rsidR="00524F19" w:rsidRPr="00F54913">
        <w:rPr>
          <w:rtl/>
        </w:rPr>
        <w:t xml:space="preserve">انحلال الزيت، </w:t>
      </w:r>
      <w:r w:rsidR="00524F19" w:rsidRPr="00F54913">
        <w:rPr>
          <w:rFonts w:hint="cs"/>
          <w:rtl/>
        </w:rPr>
        <w:t>وبعدها</w:t>
      </w:r>
      <w:r w:rsidR="00524F19" w:rsidRPr="00F54913">
        <w:rPr>
          <w:rtl/>
        </w:rPr>
        <w:t xml:space="preserve"> </w:t>
      </w:r>
      <w:r w:rsidR="00524F19" w:rsidRPr="00F54913">
        <w:rPr>
          <w:rFonts w:hint="cs"/>
          <w:rtl/>
        </w:rPr>
        <w:t>ي</w:t>
      </w:r>
      <w:r w:rsidR="00524F19" w:rsidRPr="00F54913">
        <w:rPr>
          <w:rtl/>
        </w:rPr>
        <w:t>ترك ل</w:t>
      </w:r>
      <w:r w:rsidR="00524F19" w:rsidRPr="00F54913">
        <w:rPr>
          <w:rFonts w:hint="cs"/>
          <w:rtl/>
        </w:rPr>
        <w:t>يبر</w:t>
      </w:r>
      <w:r w:rsidR="00524F19" w:rsidRPr="00F54913">
        <w:rPr>
          <w:rtl/>
        </w:rPr>
        <w:t>د ببطء شديد .</w:t>
      </w:r>
      <w:r w:rsidR="00524F19" w:rsidRPr="00F54913">
        <w:t xml:space="preserve"> </w:t>
      </w:r>
      <w:r w:rsidR="00524F19" w:rsidRPr="00F54913">
        <w:rPr>
          <w:rtl/>
        </w:rPr>
        <w:t xml:space="preserve"> </w:t>
      </w:r>
    </w:p>
    <w:p w14:paraId="47F61DA5" w14:textId="38AFA01B" w:rsidR="00524F19" w:rsidRPr="00F54913" w:rsidRDefault="00F54913" w:rsidP="00F54913">
      <w:pPr>
        <w:jc w:val="both"/>
        <w:rPr>
          <w:rtl/>
        </w:rPr>
      </w:pPr>
      <w:r>
        <w:rPr>
          <w:rFonts w:hint="cs"/>
          <w:rtl/>
        </w:rPr>
        <w:t>*</w:t>
      </w:r>
      <w:r w:rsidR="00524F19" w:rsidRPr="00F54913">
        <w:rPr>
          <w:rtl/>
        </w:rPr>
        <w:t>تعتبر عملية البلورة منتهية</w:t>
      </w:r>
      <w:r w:rsidR="00524F19" w:rsidRPr="00F54913">
        <w:rPr>
          <w:rFonts w:hint="cs"/>
          <w:rtl/>
        </w:rPr>
        <w:t xml:space="preserve"> </w:t>
      </w:r>
      <w:r w:rsidR="00524F19" w:rsidRPr="00F54913">
        <w:rPr>
          <w:rtl/>
        </w:rPr>
        <w:t xml:space="preserve">عندما لا </w:t>
      </w:r>
      <w:r w:rsidR="00524F19" w:rsidRPr="00F54913">
        <w:rPr>
          <w:rFonts w:hint="cs"/>
          <w:rtl/>
        </w:rPr>
        <w:t>ت</w:t>
      </w:r>
      <w:r w:rsidR="00524F19" w:rsidRPr="00F54913">
        <w:rPr>
          <w:rtl/>
        </w:rPr>
        <w:t xml:space="preserve">ظهر </w:t>
      </w:r>
      <w:r w:rsidR="00524F19" w:rsidRPr="00F54913">
        <w:rPr>
          <w:rFonts w:hint="cs"/>
          <w:rtl/>
        </w:rPr>
        <w:t>أي</w:t>
      </w:r>
      <w:r w:rsidR="00524F19" w:rsidRPr="00F54913">
        <w:rPr>
          <w:rtl/>
        </w:rPr>
        <w:t xml:space="preserve"> بلورات جديدة، </w:t>
      </w:r>
      <w:r w:rsidR="00524F19" w:rsidRPr="00F54913">
        <w:rPr>
          <w:rFonts w:hint="cs"/>
          <w:rtl/>
        </w:rPr>
        <w:t xml:space="preserve">وعندها </w:t>
      </w:r>
      <w:r w:rsidR="00524F19" w:rsidRPr="00F54913">
        <w:rPr>
          <w:rtl/>
        </w:rPr>
        <w:t>تف</w:t>
      </w:r>
      <w:r w:rsidR="00524F19" w:rsidRPr="00F54913">
        <w:rPr>
          <w:rFonts w:hint="cs"/>
          <w:rtl/>
        </w:rPr>
        <w:t>ص</w:t>
      </w:r>
      <w:r w:rsidR="00524F19" w:rsidRPr="00F54913">
        <w:rPr>
          <w:rtl/>
        </w:rPr>
        <w:t>ل البلورات المتشكلة عن المحلول الأم بالترشيح تحت ضغط منخفض (تحت الفراغ)</w:t>
      </w:r>
      <w:r w:rsidR="00524F19" w:rsidRPr="00F54913">
        <w:rPr>
          <w:rFonts w:hint="cs"/>
          <w:rtl/>
        </w:rPr>
        <w:t xml:space="preserve">، </w:t>
      </w:r>
      <w:r w:rsidR="00524F19" w:rsidRPr="00F54913">
        <w:rPr>
          <w:rtl/>
        </w:rPr>
        <w:t>وبعد انتهاء الترشيح، يفصل الجهاز عن صنبور الماء، وتغسل البلورات بكمية قليلة من المحل البارد،</w:t>
      </w:r>
      <w:r w:rsidR="00524F19" w:rsidRPr="00F54913">
        <w:rPr>
          <w:rFonts w:hint="cs"/>
          <w:rtl/>
        </w:rPr>
        <w:t xml:space="preserve"> </w:t>
      </w:r>
      <w:r w:rsidR="00524F19" w:rsidRPr="00F54913">
        <w:rPr>
          <w:rtl/>
        </w:rPr>
        <w:t xml:space="preserve">وتحرك بواسطة قضيب زجاجي، ثم يوصل من جديد جهاز الترشيح تحت الفراغ مع صنبور الماء، ويرشح المحلول. تضغط البلورات بعد غسلها، وهي في قمع </w:t>
      </w:r>
      <w:proofErr w:type="spellStart"/>
      <w:r w:rsidR="00524F19" w:rsidRPr="00F54913">
        <w:rPr>
          <w:rtl/>
        </w:rPr>
        <w:t>بوخنر</w:t>
      </w:r>
      <w:proofErr w:type="spellEnd"/>
      <w:r w:rsidR="00524F19" w:rsidRPr="00F54913">
        <w:rPr>
          <w:rtl/>
        </w:rPr>
        <w:t>، ومن ثم تنقل إلى ورقة ترشيح أخرى، وتجفف تبعا</w:t>
      </w:r>
      <w:r w:rsidR="00524F19" w:rsidRPr="00F54913">
        <w:rPr>
          <w:rFonts w:hint="cs"/>
          <w:rtl/>
        </w:rPr>
        <w:t>ً</w:t>
      </w:r>
      <w:r w:rsidR="00524F19" w:rsidRPr="00F54913">
        <w:rPr>
          <w:rtl/>
        </w:rPr>
        <w:t xml:space="preserve"> لخواص المادة </w:t>
      </w:r>
      <w:r w:rsidR="00524F19" w:rsidRPr="00F54913">
        <w:rPr>
          <w:rFonts w:hint="cs"/>
          <w:rtl/>
        </w:rPr>
        <w:t>إما</w:t>
      </w:r>
      <w:r w:rsidR="00524F19" w:rsidRPr="00F54913">
        <w:rPr>
          <w:rtl/>
        </w:rPr>
        <w:t xml:space="preserve"> في الهواء أو </w:t>
      </w:r>
      <w:r w:rsidR="00524F19" w:rsidRPr="00F54913">
        <w:rPr>
          <w:rFonts w:hint="cs"/>
          <w:rtl/>
        </w:rPr>
        <w:t xml:space="preserve">من خلال </w:t>
      </w:r>
      <w:r w:rsidR="00524F19" w:rsidRPr="00F54913">
        <w:rPr>
          <w:rtl/>
        </w:rPr>
        <w:t>تغطيتها بورقة ترشيح أخرى لبعض الوقت.</w:t>
      </w:r>
    </w:p>
    <w:p w14:paraId="47DC2060" w14:textId="77777777" w:rsidR="00524F19" w:rsidRPr="00F54913" w:rsidRDefault="00524F19" w:rsidP="00F54913">
      <w:pPr>
        <w:pStyle w:val="2"/>
        <w:rPr>
          <w:rFonts w:ascii="Sakkal Majalla" w:hAnsi="Sakkal Majalla" w:cs="Sakkal Majalla"/>
          <w:rtl/>
        </w:rPr>
      </w:pPr>
      <w:r w:rsidRPr="00F54913">
        <w:rPr>
          <w:rFonts w:ascii="Sakkal Majalla" w:hAnsi="Sakkal Majalla" w:cs="Sakkal Majalla" w:hint="cs"/>
          <w:rtl/>
        </w:rPr>
        <w:t>النتائج العملية والمناقشة</w:t>
      </w:r>
    </w:p>
    <w:p w14:paraId="62D2F01E" w14:textId="77777777" w:rsidR="00524F19" w:rsidRPr="00F54913" w:rsidRDefault="00524F19" w:rsidP="00F54913">
      <w:pPr>
        <w:rPr>
          <w:rtl/>
        </w:rPr>
      </w:pPr>
      <w:r w:rsidRPr="00F54913">
        <w:rPr>
          <w:rFonts w:hint="cs"/>
          <w:rtl/>
        </w:rPr>
        <w:t>احسب المردود النقي الذي حصلت عليه في نهاية تجربتك، وفسّر النتيجة منطقياً..</w:t>
      </w:r>
    </w:p>
    <w:p w14:paraId="546037C6" w14:textId="4E45049E" w:rsidR="00AC0DE1" w:rsidRPr="00446A4B" w:rsidRDefault="00524F19" w:rsidP="00F54913">
      <w:pPr>
        <w:rPr>
          <w:rtl/>
        </w:rPr>
      </w:pPr>
      <w:r w:rsidRPr="00F54913">
        <w:rPr>
          <w:rFonts w:hint="cs"/>
          <w:rtl/>
        </w:rPr>
        <w:t>........................................................................................................................................................................................................................................................................................................................................................................................................................................................................................................................................................................................................................................................................................................................................................................................................................................................................................................................................................................................................................................................................................................................................................................................................................................................................................................................................................................................................................................................................................................................................................................................................................................................................................................................................................................................................................................................................................................</w:t>
      </w:r>
    </w:p>
    <w:p w14:paraId="195BA46F" w14:textId="77777777" w:rsidR="00AC0DE1" w:rsidRPr="00446A4B" w:rsidRDefault="00AC0DE1" w:rsidP="00D05624">
      <w:bookmarkStart w:id="2" w:name="_GoBack"/>
      <w:bookmarkEnd w:id="2"/>
    </w:p>
    <w:sectPr w:rsidR="00AC0DE1" w:rsidRPr="00446A4B" w:rsidSect="009C0A33">
      <w:headerReference w:type="default" r:id="rId12"/>
      <w:footerReference w:type="default" r:id="rId13"/>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523A" w14:textId="77777777" w:rsidR="00BC49A7" w:rsidRDefault="00BC49A7" w:rsidP="00D05624">
      <w:r>
        <w:separator/>
      </w:r>
    </w:p>
  </w:endnote>
  <w:endnote w:type="continuationSeparator" w:id="0">
    <w:p w14:paraId="38050D74" w14:textId="77777777" w:rsidR="00BC49A7" w:rsidRDefault="00BC49A7"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194730">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194730">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B53D5" w14:textId="77777777" w:rsidR="00BC49A7" w:rsidRDefault="00BC49A7" w:rsidP="00D05624">
      <w:r>
        <w:separator/>
      </w:r>
    </w:p>
  </w:footnote>
  <w:footnote w:type="continuationSeparator" w:id="0">
    <w:p w14:paraId="31490BF0" w14:textId="77777777" w:rsidR="00BC49A7" w:rsidRDefault="00BC49A7"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BC49A7">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EB2386"/>
    <w:multiLevelType w:val="hybridMultilevel"/>
    <w:tmpl w:val="1E3C2848"/>
    <w:lvl w:ilvl="0" w:tplc="04090015">
      <w:start w:val="1"/>
      <w:numFmt w:val="upperLetter"/>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2">
    <w:nsid w:val="34C6554D"/>
    <w:multiLevelType w:val="hybridMultilevel"/>
    <w:tmpl w:val="09B8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B6526"/>
    <w:rsid w:val="00137DC0"/>
    <w:rsid w:val="001579D9"/>
    <w:rsid w:val="00167CE4"/>
    <w:rsid w:val="0017222F"/>
    <w:rsid w:val="00187BB0"/>
    <w:rsid w:val="00194730"/>
    <w:rsid w:val="00300C7F"/>
    <w:rsid w:val="00322D06"/>
    <w:rsid w:val="003E1627"/>
    <w:rsid w:val="00446A4B"/>
    <w:rsid w:val="0049227E"/>
    <w:rsid w:val="00524F19"/>
    <w:rsid w:val="005B4EF4"/>
    <w:rsid w:val="005F696B"/>
    <w:rsid w:val="00664A51"/>
    <w:rsid w:val="006E55D8"/>
    <w:rsid w:val="00701B29"/>
    <w:rsid w:val="00727C27"/>
    <w:rsid w:val="0083168D"/>
    <w:rsid w:val="00847301"/>
    <w:rsid w:val="00855B13"/>
    <w:rsid w:val="00913659"/>
    <w:rsid w:val="009C0A33"/>
    <w:rsid w:val="00A6175F"/>
    <w:rsid w:val="00AC0DE1"/>
    <w:rsid w:val="00BB2074"/>
    <w:rsid w:val="00BC49A7"/>
    <w:rsid w:val="00C451AF"/>
    <w:rsid w:val="00D05624"/>
    <w:rsid w:val="00D62DD4"/>
    <w:rsid w:val="00D8744D"/>
    <w:rsid w:val="00DA5A58"/>
    <w:rsid w:val="00DA5EDB"/>
    <w:rsid w:val="00DC2F28"/>
    <w:rsid w:val="00DF7871"/>
    <w:rsid w:val="00E03332"/>
    <w:rsid w:val="00E10D7E"/>
    <w:rsid w:val="00E926F6"/>
    <w:rsid w:val="00EE29E3"/>
    <w:rsid w:val="00F17418"/>
    <w:rsid w:val="00F54913"/>
    <w:rsid w:val="00F82F8C"/>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24F19"/>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24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24F19"/>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24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687D-417D-478A-B924-D110429D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954</Words>
  <Characters>5444</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5</cp:revision>
  <cp:lastPrinted>2023-05-02T06:37:00Z</cp:lastPrinted>
  <dcterms:created xsi:type="dcterms:W3CDTF">2023-05-13T06:53:00Z</dcterms:created>
  <dcterms:modified xsi:type="dcterms:W3CDTF">2023-05-17T07:42:00Z</dcterms:modified>
</cp:coreProperties>
</file>