
<file path=[Content_Types].xml><?xml version="1.0" encoding="utf-8"?>
<Types xmlns="http://schemas.openxmlformats.org/package/2006/content-types">
  <Default Extension="jfif" ContentType="image/jpeg"/>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EB7C5" w14:textId="60C6AA24" w:rsidR="009C0A33" w:rsidRPr="00446A4B" w:rsidRDefault="00446A4B" w:rsidP="009C0A33">
      <w:pPr>
        <w:pStyle w:val="1"/>
        <w:rPr>
          <w:rFonts w:ascii="Sakkal Majalla" w:hAnsi="Sakkal Majalla" w:cs="Sakkal Majalla"/>
          <w:rtl/>
        </w:rPr>
      </w:pPr>
      <w:r w:rsidRPr="00446A4B">
        <w:rPr>
          <w:rFonts w:ascii="Sakkal Majalla" w:hAnsi="Sakkal Majalla" w:cs="Sakkal Majalla"/>
          <w:rtl/>
        </w:rPr>
        <w:t>جامعة المنارة</w:t>
      </w:r>
    </w:p>
    <w:p w14:paraId="239BE7E2" w14:textId="29BD1A60" w:rsidR="00446A4B" w:rsidRPr="00446A4B" w:rsidRDefault="00446A4B" w:rsidP="00BF13E0">
      <w:pPr>
        <w:pStyle w:val="1"/>
        <w:rPr>
          <w:rFonts w:ascii="Sakkal Majalla" w:hAnsi="Sakkal Majalla" w:cs="Sakkal Majalla"/>
          <w:rtl/>
        </w:rPr>
      </w:pPr>
      <w:r w:rsidRPr="00446A4B">
        <w:rPr>
          <w:rFonts w:ascii="Sakkal Majalla" w:hAnsi="Sakkal Majalla" w:cs="Sakkal Majalla"/>
          <w:rtl/>
        </w:rPr>
        <w:t xml:space="preserve">كلية: </w:t>
      </w:r>
      <w:r w:rsidR="00BF13E0">
        <w:rPr>
          <w:rFonts w:ascii="Sakkal Majalla" w:hAnsi="Sakkal Majalla" w:cs="Sakkal Majalla" w:hint="cs"/>
          <w:rtl/>
        </w:rPr>
        <w:t>الصيدلة</w:t>
      </w:r>
    </w:p>
    <w:p w14:paraId="2E6F761C" w14:textId="4347DAB1" w:rsidR="009C0A33" w:rsidRPr="00446A4B" w:rsidRDefault="005B4EF4" w:rsidP="00BF13E0">
      <w:pPr>
        <w:pStyle w:val="1"/>
        <w:rPr>
          <w:rFonts w:ascii="Sakkal Majalla" w:hAnsi="Sakkal Majalla" w:cs="Sakkal Majalla"/>
        </w:rPr>
      </w:pPr>
      <w:r w:rsidRPr="00446A4B">
        <w:rPr>
          <w:rFonts w:ascii="Sakkal Majalla" w:hAnsi="Sakkal Majalla" w:cs="Sakkal Majalla"/>
          <w:rtl/>
        </w:rPr>
        <w:t xml:space="preserve">اسم </w:t>
      </w:r>
      <w:r w:rsidR="00446A4B" w:rsidRPr="00446A4B">
        <w:rPr>
          <w:rFonts w:ascii="Sakkal Majalla" w:hAnsi="Sakkal Majalla" w:cs="Sakkal Majalla"/>
          <w:rtl/>
        </w:rPr>
        <w:t xml:space="preserve">المقرر: </w:t>
      </w:r>
      <w:r w:rsidR="00BF13E0">
        <w:rPr>
          <w:rFonts w:ascii="Sakkal Majalla" w:hAnsi="Sakkal Majalla" w:cs="Sakkal Majalla" w:hint="cs"/>
          <w:rtl/>
        </w:rPr>
        <w:t>كيمياء عضوية-1</w:t>
      </w:r>
    </w:p>
    <w:p w14:paraId="7B8DC8B7" w14:textId="55FC40C0" w:rsidR="00446A4B" w:rsidRPr="00446A4B" w:rsidRDefault="009C0A33" w:rsidP="00BF13E0">
      <w:pPr>
        <w:pStyle w:val="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الجلسة (</w:t>
      </w:r>
      <w:r w:rsidR="00BF13E0">
        <w:rPr>
          <w:rFonts w:ascii="Sakkal Majalla" w:hAnsi="Sakkal Majalla" w:cs="Sakkal Majalla" w:hint="cs"/>
          <w:rtl/>
        </w:rPr>
        <w:t>9</w:t>
      </w:r>
      <w:r w:rsidRPr="00446A4B">
        <w:rPr>
          <w:rFonts w:ascii="Sakkal Majalla" w:hAnsi="Sakkal Majalla" w:cs="Sakkal Majalla"/>
          <w:rtl/>
        </w:rPr>
        <w:t>)</w:t>
      </w:r>
    </w:p>
    <w:p w14:paraId="5C5A4CC0" w14:textId="42B01B11" w:rsidR="00446A4B" w:rsidRPr="00446A4B" w:rsidRDefault="00446A4B" w:rsidP="009C0A33">
      <w:pPr>
        <w:pStyle w:val="1"/>
        <w:rPr>
          <w:rFonts w:ascii="Sakkal Majalla" w:hAnsi="Sakkal Majalla" w:cs="Sakkal Majalla"/>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p>
    <w:p w14:paraId="434A3761" w14:textId="53451A16" w:rsidR="009C0A33" w:rsidRPr="00446A4B" w:rsidRDefault="00BF13E0" w:rsidP="00446A4B">
      <w:pPr>
        <w:pStyle w:val="1"/>
        <w:rPr>
          <w:rFonts w:ascii="Sakkal Majalla" w:hAnsi="Sakkal Majalla" w:cs="Sakkal Majalla"/>
        </w:rPr>
      </w:pPr>
      <w:r>
        <w:rPr>
          <w:rFonts w:ascii="Sakkal Majalla" w:hAnsi="Sakkal Majalla" w:cs="Sakkal Majalla" w:hint="cs"/>
          <w:rtl/>
        </w:rPr>
        <w:t>التحليل الكيفي للكشف عن العناصر في المركبات العضوية</w:t>
      </w:r>
    </w:p>
    <w:p w14:paraId="6742C3B2" w14:textId="77777777" w:rsidR="00446A4B" w:rsidRPr="00446A4B" w:rsidRDefault="00446A4B" w:rsidP="00446A4B">
      <w:pPr>
        <w:rPr>
          <w:lang w:bidi="ar-SY"/>
        </w:rPr>
      </w:pPr>
    </w:p>
    <w:p w14:paraId="32711C23" w14:textId="37DE1579" w:rsidR="00446A4B" w:rsidRPr="00446A4B" w:rsidRDefault="00EE29E3" w:rsidP="00446A4B">
      <w:pPr>
        <w:rPr>
          <w:rtl/>
          <w:lang w:bidi="ar-SY"/>
        </w:rPr>
      </w:pPr>
      <w:r w:rsidRPr="00446A4B">
        <w:rPr>
          <w:noProof/>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9">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07793EB6" w:rsidR="00EE29E3" w:rsidRPr="00EE29E3" w:rsidRDefault="00B51BA5" w:rsidP="00B51BA5">
      <w:pPr>
        <w:rPr>
          <w:b/>
          <w:bCs/>
        </w:rPr>
      </w:pPr>
      <w:r>
        <w:rPr>
          <w:rFonts w:hint="cs"/>
          <w:b/>
          <w:bCs/>
          <w:rtl/>
        </w:rPr>
        <w:t>الفصل الدراسي الثاني</w:t>
      </w:r>
      <w:r w:rsidR="00EE29E3" w:rsidRPr="00EE29E3">
        <w:rPr>
          <w:rFonts w:hint="cs"/>
          <w:b/>
          <w:bCs/>
          <w:rtl/>
        </w:rPr>
        <w:t xml:space="preserve">                                                                                                                                                          العام الدراسي</w:t>
      </w:r>
      <w:r>
        <w:rPr>
          <w:rFonts w:hint="cs"/>
          <w:b/>
          <w:bCs/>
          <w:rtl/>
        </w:rPr>
        <w:t xml:space="preserve"> 2022-2023</w:t>
      </w:r>
    </w:p>
    <w:p w14:paraId="7B65B660" w14:textId="77777777" w:rsidR="000735C5" w:rsidRPr="00B51BA5" w:rsidRDefault="000735C5" w:rsidP="00BB2074">
      <w:pPr>
        <w:pStyle w:val="a5"/>
        <w:rPr>
          <w:rFonts w:ascii="Sakkal Majalla" w:hAnsi="Sakkal Majalla" w:cs="Sakkal Majalla"/>
          <w:rtl/>
        </w:rPr>
      </w:pPr>
    </w:p>
    <w:p w14:paraId="61BA6A3D" w14:textId="77777777" w:rsidR="00847301" w:rsidRPr="00446A4B" w:rsidRDefault="00847301" w:rsidP="00BB2074">
      <w:pPr>
        <w:pStyle w:val="a5"/>
        <w:rPr>
          <w:rFonts w:ascii="Sakkal Majalla" w:hAnsi="Sakkal Majalla" w:cs="Sakkal Majalla"/>
          <w:rtl/>
        </w:rPr>
      </w:pPr>
      <w:r w:rsidRPr="00446A4B">
        <w:rPr>
          <w:rFonts w:ascii="Sakkal Majalla" w:hAnsi="Sakkal Majalla" w:cs="Sakkal Majalla"/>
          <w:rtl/>
        </w:rPr>
        <w:lastRenderedPageBreak/>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BB2074">
          <w:pPr>
            <w:pStyle w:val="a8"/>
            <w:bidi/>
            <w:rPr>
              <w:rFonts w:ascii="Sakkal Majalla" w:hAnsi="Sakkal Majalla" w:cs="Sakkal Majalla"/>
            </w:rPr>
          </w:pPr>
          <w:r w:rsidRPr="00446A4B">
            <w:rPr>
              <w:rFonts w:ascii="Sakkal Majalla" w:hAnsi="Sakkal Majalla" w:cs="Sakkal Majalla"/>
            </w:rPr>
            <w:t>Contents</w:t>
          </w:r>
        </w:p>
      </w:sdtContent>
    </w:sdt>
    <w:tbl>
      <w:tblPr>
        <w:tblStyle w:val="a7"/>
        <w:bidiVisual/>
        <w:tblW w:w="0" w:type="auto"/>
        <w:tblLook w:val="04A0" w:firstRow="1" w:lastRow="0" w:firstColumn="1" w:lastColumn="0" w:noHBand="0" w:noVBand="1"/>
      </w:tblPr>
      <w:tblGrid>
        <w:gridCol w:w="7463"/>
        <w:gridCol w:w="1553"/>
      </w:tblGrid>
      <w:tr w:rsidR="00855B13" w:rsidRPr="00446A4B" w14:paraId="14303E82" w14:textId="77777777" w:rsidTr="00855B13">
        <w:tc>
          <w:tcPr>
            <w:tcW w:w="7463" w:type="dxa"/>
          </w:tcPr>
          <w:p w14:paraId="34F07195" w14:textId="23442094" w:rsidR="00855B13" w:rsidRPr="00446A4B" w:rsidRDefault="00855B13" w:rsidP="00D05624">
            <w:pPr>
              <w:pStyle w:val="a5"/>
              <w:rPr>
                <w:rFonts w:ascii="Sakkal Majalla" w:hAnsi="Sakkal Majalla" w:cs="Sakkal Majalla"/>
                <w:sz w:val="28"/>
                <w:szCs w:val="28"/>
                <w:rtl/>
              </w:rPr>
            </w:pPr>
            <w:r w:rsidRPr="00446A4B">
              <w:rPr>
                <w:rFonts w:ascii="Sakkal Majalla" w:hAnsi="Sakkal Majalla" w:cs="Sakkal Majalla"/>
                <w:sz w:val="28"/>
                <w:szCs w:val="28"/>
                <w:rtl/>
              </w:rPr>
              <w:t>العنوان</w:t>
            </w:r>
          </w:p>
        </w:tc>
        <w:tc>
          <w:tcPr>
            <w:tcW w:w="1553" w:type="dxa"/>
          </w:tcPr>
          <w:p w14:paraId="074243D0" w14:textId="120401DF" w:rsidR="00855B13" w:rsidRPr="00446A4B" w:rsidRDefault="00855B13" w:rsidP="00D05624">
            <w:pPr>
              <w:pStyle w:val="a5"/>
              <w:rPr>
                <w:rFonts w:ascii="Sakkal Majalla" w:hAnsi="Sakkal Majalla" w:cs="Sakkal Majalla"/>
                <w:sz w:val="28"/>
                <w:szCs w:val="28"/>
                <w:rtl/>
              </w:rPr>
            </w:pPr>
            <w:r w:rsidRPr="00446A4B">
              <w:rPr>
                <w:rFonts w:ascii="Sakkal Majalla" w:hAnsi="Sakkal Majalla" w:cs="Sakkal Majalla"/>
                <w:sz w:val="28"/>
                <w:szCs w:val="28"/>
                <w:rtl/>
              </w:rPr>
              <w:t>رقم الصفحة</w:t>
            </w:r>
          </w:p>
        </w:tc>
      </w:tr>
      <w:tr w:rsidR="00B51BA5" w:rsidRPr="00446A4B" w14:paraId="23A7E319" w14:textId="77777777" w:rsidTr="00855B13">
        <w:tc>
          <w:tcPr>
            <w:tcW w:w="7463" w:type="dxa"/>
          </w:tcPr>
          <w:p w14:paraId="340D8F21" w14:textId="34918985" w:rsidR="00B51BA5" w:rsidRDefault="00B51BA5" w:rsidP="00D05624">
            <w:pPr>
              <w:pStyle w:val="a5"/>
              <w:rPr>
                <w:rFonts w:ascii="Sakkal Majalla" w:hAnsi="Sakkal Majalla" w:cs="Sakkal Majalla" w:hint="cs"/>
                <w:rtl/>
              </w:rPr>
            </w:pPr>
            <w:r>
              <w:rPr>
                <w:rFonts w:ascii="Sakkal Majalla" w:hAnsi="Sakkal Majalla" w:cs="Sakkal Majalla" w:hint="cs"/>
                <w:rtl/>
              </w:rPr>
              <w:t>الغاية من الجلسة</w:t>
            </w:r>
          </w:p>
        </w:tc>
        <w:tc>
          <w:tcPr>
            <w:tcW w:w="1553" w:type="dxa"/>
          </w:tcPr>
          <w:p w14:paraId="0738A894" w14:textId="4E558942" w:rsidR="00B51BA5" w:rsidRDefault="00B51BA5" w:rsidP="00D05624">
            <w:pPr>
              <w:pStyle w:val="a5"/>
              <w:rPr>
                <w:rFonts w:ascii="Sakkal Majalla" w:hAnsi="Sakkal Majalla" w:cs="Sakkal Majalla" w:hint="cs"/>
                <w:rtl/>
              </w:rPr>
            </w:pPr>
            <w:r>
              <w:rPr>
                <w:rFonts w:ascii="Sakkal Majalla" w:hAnsi="Sakkal Majalla" w:cs="Sakkal Majalla" w:hint="cs"/>
                <w:rtl/>
              </w:rPr>
              <w:t>3</w:t>
            </w:r>
            <w:bookmarkStart w:id="0" w:name="_GoBack"/>
            <w:bookmarkEnd w:id="0"/>
          </w:p>
        </w:tc>
      </w:tr>
      <w:tr w:rsidR="00855B13" w:rsidRPr="00446A4B" w14:paraId="5C4380B5" w14:textId="77777777" w:rsidTr="00855B13">
        <w:tc>
          <w:tcPr>
            <w:tcW w:w="7463" w:type="dxa"/>
          </w:tcPr>
          <w:p w14:paraId="19DAC0B2" w14:textId="4F40963B" w:rsidR="00855B13" w:rsidRPr="00446A4B" w:rsidRDefault="00FB501E" w:rsidP="00D05624">
            <w:pPr>
              <w:pStyle w:val="a5"/>
              <w:rPr>
                <w:rFonts w:ascii="Sakkal Majalla" w:hAnsi="Sakkal Majalla" w:cs="Sakkal Majalla"/>
                <w:rtl/>
              </w:rPr>
            </w:pPr>
            <w:r>
              <w:rPr>
                <w:rFonts w:ascii="Sakkal Majalla" w:hAnsi="Sakkal Majalla" w:cs="Sakkal Majalla" w:hint="cs"/>
                <w:rtl/>
              </w:rPr>
              <w:t>مقدمة</w:t>
            </w:r>
          </w:p>
        </w:tc>
        <w:tc>
          <w:tcPr>
            <w:tcW w:w="1553" w:type="dxa"/>
          </w:tcPr>
          <w:p w14:paraId="781F1A5E" w14:textId="7BD0321E" w:rsidR="00855B13" w:rsidRPr="00446A4B" w:rsidRDefault="00FB501E" w:rsidP="00D05624">
            <w:pPr>
              <w:pStyle w:val="a5"/>
              <w:rPr>
                <w:rFonts w:ascii="Sakkal Majalla" w:hAnsi="Sakkal Majalla" w:cs="Sakkal Majalla"/>
                <w:rtl/>
              </w:rPr>
            </w:pPr>
            <w:r>
              <w:rPr>
                <w:rFonts w:ascii="Sakkal Majalla" w:hAnsi="Sakkal Majalla" w:cs="Sakkal Majalla" w:hint="cs"/>
                <w:rtl/>
              </w:rPr>
              <w:t>3</w:t>
            </w:r>
          </w:p>
        </w:tc>
      </w:tr>
      <w:tr w:rsidR="00855B13" w:rsidRPr="00446A4B" w14:paraId="1E11AA92" w14:textId="77777777" w:rsidTr="00855B13">
        <w:tc>
          <w:tcPr>
            <w:tcW w:w="7463" w:type="dxa"/>
          </w:tcPr>
          <w:p w14:paraId="24AD83A3" w14:textId="0FF2E8BE" w:rsidR="00855B13" w:rsidRPr="00446A4B" w:rsidRDefault="00FB501E" w:rsidP="00D05624">
            <w:pPr>
              <w:pStyle w:val="a5"/>
              <w:rPr>
                <w:rFonts w:ascii="Sakkal Majalla" w:hAnsi="Sakkal Majalla" w:cs="Sakkal Majalla"/>
                <w:rtl/>
              </w:rPr>
            </w:pPr>
            <w:r>
              <w:rPr>
                <w:rFonts w:ascii="Sakkal Majalla" w:hAnsi="Sakkal Majalla" w:cs="Sakkal Majalla" w:hint="cs"/>
                <w:rtl/>
              </w:rPr>
              <w:t xml:space="preserve">اختبار </w:t>
            </w:r>
            <w:proofErr w:type="spellStart"/>
            <w:r>
              <w:rPr>
                <w:rFonts w:ascii="Sakkal Majalla" w:hAnsi="Sakkal Majalla" w:cs="Sakkal Majalla" w:hint="cs"/>
                <w:rtl/>
              </w:rPr>
              <w:t>ليبيغ</w:t>
            </w:r>
            <w:proofErr w:type="spellEnd"/>
          </w:p>
        </w:tc>
        <w:tc>
          <w:tcPr>
            <w:tcW w:w="1553" w:type="dxa"/>
          </w:tcPr>
          <w:p w14:paraId="2F9FBC90" w14:textId="74D77924" w:rsidR="00855B13" w:rsidRPr="00446A4B" w:rsidRDefault="00FB501E" w:rsidP="00D05624">
            <w:pPr>
              <w:pStyle w:val="a5"/>
              <w:rPr>
                <w:rFonts w:ascii="Sakkal Majalla" w:hAnsi="Sakkal Majalla" w:cs="Sakkal Majalla"/>
                <w:rtl/>
              </w:rPr>
            </w:pPr>
            <w:r>
              <w:rPr>
                <w:rFonts w:ascii="Sakkal Majalla" w:hAnsi="Sakkal Majalla" w:cs="Sakkal Majalla" w:hint="cs"/>
                <w:rtl/>
              </w:rPr>
              <w:t>3</w:t>
            </w:r>
          </w:p>
        </w:tc>
      </w:tr>
      <w:tr w:rsidR="00855B13" w:rsidRPr="00446A4B" w14:paraId="5A182C2F" w14:textId="77777777" w:rsidTr="00855B13">
        <w:tc>
          <w:tcPr>
            <w:tcW w:w="7463" w:type="dxa"/>
          </w:tcPr>
          <w:p w14:paraId="26C956BE" w14:textId="5B18ACEA" w:rsidR="00855B13" w:rsidRPr="00446A4B" w:rsidRDefault="00FB501E" w:rsidP="00D05624">
            <w:pPr>
              <w:pStyle w:val="a5"/>
              <w:rPr>
                <w:rFonts w:ascii="Sakkal Majalla" w:hAnsi="Sakkal Majalla" w:cs="Sakkal Majalla"/>
                <w:rtl/>
              </w:rPr>
            </w:pPr>
            <w:r>
              <w:rPr>
                <w:rFonts w:ascii="Sakkal Majalla" w:hAnsi="Sakkal Majalla" w:cs="Sakkal Majalla" w:hint="cs"/>
                <w:rtl/>
              </w:rPr>
              <w:t>الكشف عن الآزوت</w:t>
            </w:r>
          </w:p>
        </w:tc>
        <w:tc>
          <w:tcPr>
            <w:tcW w:w="1553" w:type="dxa"/>
          </w:tcPr>
          <w:p w14:paraId="1511773D" w14:textId="5CAE7DC6" w:rsidR="00855B13" w:rsidRPr="00446A4B" w:rsidRDefault="00FB501E" w:rsidP="00D05624">
            <w:pPr>
              <w:pStyle w:val="a5"/>
              <w:rPr>
                <w:rFonts w:ascii="Sakkal Majalla" w:hAnsi="Sakkal Majalla" w:cs="Sakkal Majalla"/>
                <w:rtl/>
              </w:rPr>
            </w:pPr>
            <w:r>
              <w:rPr>
                <w:rFonts w:ascii="Sakkal Majalla" w:hAnsi="Sakkal Majalla" w:cs="Sakkal Majalla" w:hint="cs"/>
                <w:rtl/>
              </w:rPr>
              <w:t>4</w:t>
            </w:r>
          </w:p>
        </w:tc>
      </w:tr>
      <w:tr w:rsidR="00855B13" w:rsidRPr="00446A4B" w14:paraId="4C34C614" w14:textId="77777777" w:rsidTr="00855B13">
        <w:tc>
          <w:tcPr>
            <w:tcW w:w="7463" w:type="dxa"/>
          </w:tcPr>
          <w:p w14:paraId="6C63FCC9" w14:textId="25C314CC" w:rsidR="00855B13" w:rsidRPr="00446A4B" w:rsidRDefault="00FB501E" w:rsidP="00D05624">
            <w:pPr>
              <w:pStyle w:val="a5"/>
              <w:rPr>
                <w:rFonts w:ascii="Sakkal Majalla" w:hAnsi="Sakkal Majalla" w:cs="Sakkal Majalla"/>
                <w:rtl/>
              </w:rPr>
            </w:pPr>
            <w:r>
              <w:rPr>
                <w:rFonts w:ascii="Sakkal Majalla" w:hAnsi="Sakkal Majalla" w:cs="Sakkal Majalla" w:hint="cs"/>
                <w:rtl/>
              </w:rPr>
              <w:t>الكشف عن الهالوجينات</w:t>
            </w:r>
          </w:p>
        </w:tc>
        <w:tc>
          <w:tcPr>
            <w:tcW w:w="1553" w:type="dxa"/>
          </w:tcPr>
          <w:p w14:paraId="52E59292" w14:textId="4801A3E3" w:rsidR="00855B13" w:rsidRPr="00446A4B" w:rsidRDefault="00FB501E" w:rsidP="00D05624">
            <w:pPr>
              <w:pStyle w:val="a5"/>
              <w:rPr>
                <w:rFonts w:ascii="Sakkal Majalla" w:hAnsi="Sakkal Majalla" w:cs="Sakkal Majalla"/>
                <w:rtl/>
              </w:rPr>
            </w:pPr>
            <w:r>
              <w:rPr>
                <w:rFonts w:ascii="Sakkal Majalla" w:hAnsi="Sakkal Majalla" w:cs="Sakkal Majalla" w:hint="cs"/>
                <w:rtl/>
              </w:rPr>
              <w:t>5</w:t>
            </w:r>
          </w:p>
        </w:tc>
      </w:tr>
    </w:tbl>
    <w:p w14:paraId="4ED4AB76" w14:textId="77777777" w:rsidR="00847301" w:rsidRPr="00446A4B" w:rsidRDefault="00847301" w:rsidP="00D05624">
      <w:pPr>
        <w:pStyle w:val="a5"/>
        <w:rPr>
          <w:rFonts w:ascii="Sakkal Majalla" w:hAnsi="Sakkal Majalla" w:cs="Sakkal Majalla"/>
          <w:rtl/>
        </w:rPr>
      </w:pPr>
    </w:p>
    <w:p w14:paraId="4FC2AFDF" w14:textId="77777777" w:rsidR="00847301" w:rsidRPr="00446A4B" w:rsidRDefault="00847301" w:rsidP="00D05624">
      <w:pPr>
        <w:rPr>
          <w:rFonts w:eastAsiaTheme="majorEastAsia"/>
          <w:color w:val="44546A" w:themeColor="text2"/>
          <w:sz w:val="72"/>
          <w:szCs w:val="52"/>
          <w:rtl/>
        </w:rPr>
      </w:pPr>
      <w:r w:rsidRPr="00446A4B">
        <w:rPr>
          <w:rtl/>
        </w:rPr>
        <w:br w:type="page"/>
      </w:r>
    </w:p>
    <w:p w14:paraId="2B5A7F6E" w14:textId="77777777" w:rsidR="00847301" w:rsidRPr="00446A4B" w:rsidRDefault="00847301" w:rsidP="00D05624">
      <w:pPr>
        <w:pStyle w:val="2"/>
        <w:rPr>
          <w:rFonts w:ascii="Sakkal Majalla" w:hAnsi="Sakkal Majalla" w:cs="Sakkal Majalla"/>
          <w:rtl/>
        </w:rPr>
      </w:pPr>
      <w:bookmarkStart w:id="1" w:name="_Toc133308112"/>
      <w:r w:rsidRPr="00446A4B">
        <w:rPr>
          <w:rFonts w:ascii="Sakkal Majalla" w:hAnsi="Sakkal Majalla" w:cs="Sakkal Majalla"/>
          <w:rtl/>
        </w:rPr>
        <w:lastRenderedPageBreak/>
        <w:t>الغاية من الجلسة:</w:t>
      </w:r>
      <w:bookmarkEnd w:id="1"/>
    </w:p>
    <w:p w14:paraId="49D77427" w14:textId="58181131" w:rsidR="00847301" w:rsidRPr="00446A4B" w:rsidRDefault="00FA4EA7" w:rsidP="00D05624">
      <w:pPr>
        <w:rPr>
          <w:rtl/>
        </w:rPr>
      </w:pPr>
      <w:r>
        <w:rPr>
          <w:rFonts w:hint="cs"/>
          <w:rtl/>
        </w:rPr>
        <w:t>التعرف على مفهوم التحليل الكيفي للعناصر، والكشف عنها في المركبات العضوية بطرق مختلفة.</w:t>
      </w:r>
    </w:p>
    <w:p w14:paraId="698FEA29" w14:textId="77777777" w:rsidR="00847301" w:rsidRPr="00446A4B" w:rsidRDefault="00847301" w:rsidP="00D05624">
      <w:pPr>
        <w:pStyle w:val="2"/>
        <w:rPr>
          <w:rFonts w:ascii="Sakkal Majalla" w:hAnsi="Sakkal Majalla" w:cs="Sakkal Majalla"/>
          <w:rtl/>
        </w:rPr>
      </w:pPr>
      <w:bookmarkStart w:id="2" w:name="_Toc133308113"/>
      <w:r w:rsidRPr="00446A4B">
        <w:rPr>
          <w:rFonts w:ascii="Sakkal Majalla" w:hAnsi="Sakkal Majalla" w:cs="Sakkal Majalla"/>
          <w:rtl/>
        </w:rPr>
        <w:t>مقدمة:</w:t>
      </w:r>
      <w:bookmarkEnd w:id="2"/>
    </w:p>
    <w:p w14:paraId="1392CBCC" w14:textId="77777777" w:rsidR="001924F6" w:rsidRPr="000735C5" w:rsidRDefault="001924F6" w:rsidP="001924F6">
      <w:pPr>
        <w:spacing w:after="0" w:line="240" w:lineRule="auto"/>
        <w:jc w:val="both"/>
        <w:rPr>
          <w:rFonts w:eastAsia="Times New Roman"/>
          <w:rtl/>
        </w:rPr>
      </w:pPr>
      <w:r w:rsidRPr="000735C5">
        <w:rPr>
          <w:rFonts w:eastAsia="Times New Roman"/>
          <w:rtl/>
        </w:rPr>
        <w:t>يستخدم المخبري عدة طرق في تحاليله المختلفة</w:t>
      </w:r>
      <w:r w:rsidRPr="000735C5">
        <w:rPr>
          <w:rFonts w:eastAsia="Times New Roman"/>
          <w:rtl/>
          <w:lang w:bidi="ar-SY"/>
        </w:rPr>
        <w:t xml:space="preserve">، </w:t>
      </w:r>
      <w:r w:rsidRPr="000735C5">
        <w:rPr>
          <w:rFonts w:eastAsia="Times New Roman"/>
          <w:rtl/>
        </w:rPr>
        <w:t>والتي تعتمد في مجملها على التفاعلات الكيميائية، وخاصة التفاعلات المميزة التي تؤدي إلى ظهور لون أو تشكل راسب أو انطلاق غاز</w:t>
      </w:r>
      <w:r w:rsidRPr="000735C5">
        <w:rPr>
          <w:rFonts w:eastAsia="Times New Roman"/>
          <w:rtl/>
          <w:lang w:bidi="ar-SY"/>
        </w:rPr>
        <w:t>،</w:t>
      </w:r>
      <w:r w:rsidRPr="000735C5">
        <w:rPr>
          <w:rFonts w:eastAsia="Times New Roman"/>
          <w:rtl/>
        </w:rPr>
        <w:t xml:space="preserve"> أو تشكل مركب صلب متبلور ..</w:t>
      </w:r>
      <w:r w:rsidRPr="000735C5">
        <w:rPr>
          <w:rFonts w:eastAsia="Times New Roman"/>
          <w:rtl/>
          <w:lang w:bidi="ar-SY"/>
        </w:rPr>
        <w:t>.</w:t>
      </w:r>
      <w:r w:rsidRPr="000735C5">
        <w:rPr>
          <w:rFonts w:eastAsia="Times New Roman"/>
          <w:rtl/>
        </w:rPr>
        <w:t>الخ.</w:t>
      </w:r>
    </w:p>
    <w:p w14:paraId="01A11A9E" w14:textId="77777777" w:rsidR="001924F6" w:rsidRPr="000735C5" w:rsidRDefault="001924F6" w:rsidP="001924F6">
      <w:pPr>
        <w:spacing w:after="0" w:line="240" w:lineRule="auto"/>
        <w:jc w:val="both"/>
        <w:rPr>
          <w:rFonts w:eastAsia="Times New Roman"/>
          <w:rtl/>
        </w:rPr>
      </w:pPr>
      <w:r w:rsidRPr="000735C5">
        <w:rPr>
          <w:rFonts w:eastAsia="Times New Roman"/>
          <w:rtl/>
        </w:rPr>
        <w:t>إن هذه الطرائق يطلق عليها اسم الطرائق التقليدية في التحليل، وذلك تمييزاً لها عن الطرائق الفيزيائية الكيميائية التي تعتمد على الآلة في إنجاز التحاليل الكيماوية،</w:t>
      </w:r>
      <w:r w:rsidRPr="000735C5">
        <w:rPr>
          <w:rFonts w:eastAsia="Times New Roman"/>
          <w:rtl/>
          <w:lang w:bidi="ar-SY"/>
        </w:rPr>
        <w:t xml:space="preserve"> </w:t>
      </w:r>
      <w:r w:rsidRPr="000735C5">
        <w:rPr>
          <w:rFonts w:eastAsia="Times New Roman"/>
          <w:rtl/>
        </w:rPr>
        <w:t>والجدير بالذكر أن العمليات التحليلية التي يحتاجها المخبري يمكن تلخيصها بالأنماط التالية:</w:t>
      </w:r>
    </w:p>
    <w:p w14:paraId="1C86DA25" w14:textId="77777777" w:rsidR="001924F6" w:rsidRPr="000735C5" w:rsidRDefault="001924F6" w:rsidP="001924F6">
      <w:pPr>
        <w:numPr>
          <w:ilvl w:val="0"/>
          <w:numId w:val="3"/>
        </w:numPr>
        <w:spacing w:after="0" w:line="240" w:lineRule="auto"/>
        <w:ind w:left="635"/>
        <w:jc w:val="both"/>
        <w:rPr>
          <w:rFonts w:eastAsia="Times New Roman"/>
        </w:rPr>
      </w:pPr>
      <w:r w:rsidRPr="000735C5">
        <w:rPr>
          <w:rFonts w:eastAsia="Times New Roman"/>
          <w:b/>
          <w:bCs/>
          <w:rtl/>
        </w:rPr>
        <w:t>عمليات تحليلية بنيوية:</w:t>
      </w:r>
    </w:p>
    <w:p w14:paraId="7C6B8080" w14:textId="77777777" w:rsidR="001924F6" w:rsidRPr="000735C5" w:rsidRDefault="001924F6" w:rsidP="001924F6">
      <w:pPr>
        <w:spacing w:after="0" w:line="240" w:lineRule="auto"/>
        <w:ind w:left="635"/>
        <w:jc w:val="both"/>
        <w:rPr>
          <w:rFonts w:eastAsia="Times New Roman"/>
          <w:rtl/>
        </w:rPr>
      </w:pPr>
      <w:r w:rsidRPr="000735C5">
        <w:rPr>
          <w:rFonts w:eastAsia="Times New Roman"/>
          <w:rtl/>
        </w:rPr>
        <w:t xml:space="preserve"> ويكون القصد منها التعرف على بنية مركب ما</w:t>
      </w:r>
      <w:r w:rsidRPr="000735C5">
        <w:rPr>
          <w:rFonts w:eastAsia="Times New Roman"/>
          <w:rtl/>
          <w:lang w:bidi="ar-SY"/>
        </w:rPr>
        <w:t xml:space="preserve">، </w:t>
      </w:r>
      <w:r w:rsidRPr="000735C5">
        <w:rPr>
          <w:rFonts w:eastAsia="Times New Roman"/>
          <w:rtl/>
        </w:rPr>
        <w:t>وهي  في مجموعها عمليات تحليلية كيفية وكمية تفيد في معرفة تركيب مركب جديد</w:t>
      </w:r>
      <w:r w:rsidRPr="000735C5">
        <w:rPr>
          <w:rFonts w:eastAsia="Times New Roman"/>
          <w:rtl/>
          <w:lang w:bidi="ar-SY"/>
        </w:rPr>
        <w:t xml:space="preserve">، </w:t>
      </w:r>
      <w:r w:rsidRPr="000735C5">
        <w:rPr>
          <w:rFonts w:eastAsia="Times New Roman"/>
          <w:rtl/>
        </w:rPr>
        <w:t>ثم عزله عن طريق استخلاص المنتجات الطبيعية</w:t>
      </w:r>
      <w:r w:rsidRPr="000735C5">
        <w:rPr>
          <w:rFonts w:eastAsia="Times New Roman"/>
          <w:rtl/>
          <w:lang w:bidi="ar-SY"/>
        </w:rPr>
        <w:t>،</w:t>
      </w:r>
      <w:r w:rsidRPr="000735C5">
        <w:rPr>
          <w:rFonts w:eastAsia="Times New Roman"/>
          <w:rtl/>
        </w:rPr>
        <w:t xml:space="preserve"> أو عبر تفاعل اصطناع</w:t>
      </w:r>
      <w:r w:rsidRPr="000735C5">
        <w:rPr>
          <w:rFonts w:eastAsia="Times New Roman"/>
          <w:rtl/>
          <w:lang w:bidi="ar-SY"/>
        </w:rPr>
        <w:t xml:space="preserve">، </w:t>
      </w:r>
      <w:r w:rsidRPr="000735C5">
        <w:rPr>
          <w:rFonts w:eastAsia="Times New Roman"/>
          <w:rtl/>
        </w:rPr>
        <w:t xml:space="preserve">أو عند دراسة آلية معينة في اختبارات البحوث والتطوير.     </w:t>
      </w:r>
    </w:p>
    <w:p w14:paraId="432DA9A5" w14:textId="77777777" w:rsidR="001924F6" w:rsidRPr="000735C5" w:rsidRDefault="001924F6" w:rsidP="001924F6">
      <w:pPr>
        <w:numPr>
          <w:ilvl w:val="0"/>
          <w:numId w:val="3"/>
        </w:numPr>
        <w:spacing w:after="0" w:line="240" w:lineRule="auto"/>
        <w:ind w:left="635"/>
        <w:jc w:val="both"/>
        <w:rPr>
          <w:rFonts w:eastAsia="Times New Roman"/>
          <w:lang w:bidi="ar-SY"/>
        </w:rPr>
      </w:pPr>
      <w:r w:rsidRPr="000735C5">
        <w:rPr>
          <w:rFonts w:eastAsia="Times New Roman"/>
          <w:b/>
          <w:bCs/>
          <w:rtl/>
        </w:rPr>
        <w:t>عمليات تحليلية كمية</w:t>
      </w:r>
      <w:r w:rsidRPr="000735C5">
        <w:rPr>
          <w:rFonts w:eastAsia="Times New Roman"/>
          <w:rtl/>
        </w:rPr>
        <w:t>:</w:t>
      </w:r>
    </w:p>
    <w:p w14:paraId="49D1F9D4" w14:textId="77777777" w:rsidR="001924F6" w:rsidRPr="000735C5" w:rsidRDefault="001924F6" w:rsidP="001924F6">
      <w:pPr>
        <w:spacing w:after="0" w:line="240" w:lineRule="auto"/>
        <w:ind w:left="635"/>
        <w:jc w:val="both"/>
        <w:rPr>
          <w:rFonts w:eastAsia="Times New Roman"/>
          <w:lang w:bidi="ar-SY"/>
        </w:rPr>
      </w:pPr>
      <w:r w:rsidRPr="000735C5">
        <w:rPr>
          <w:rFonts w:eastAsia="Times New Roman"/>
          <w:rtl/>
        </w:rPr>
        <w:t xml:space="preserve"> ويكون الغاية من هذه التحاليل</w:t>
      </w:r>
      <w:r w:rsidRPr="000735C5">
        <w:rPr>
          <w:rFonts w:eastAsia="Times New Roman"/>
          <w:rtl/>
          <w:lang w:bidi="ar-SY"/>
        </w:rPr>
        <w:t>،</w:t>
      </w:r>
      <w:r w:rsidRPr="000735C5">
        <w:rPr>
          <w:rFonts w:eastAsia="Times New Roman"/>
          <w:rtl/>
        </w:rPr>
        <w:t xml:space="preserve"> معرفة التركيب الكمي لمركب أو مزيج من المواد وتحديد هذا التركيب وزنياً أو حجمياً، وتعرف باسم التحليل الكمي.</w:t>
      </w:r>
    </w:p>
    <w:p w14:paraId="176A2085" w14:textId="77777777" w:rsidR="001924F6" w:rsidRPr="000735C5" w:rsidRDefault="001924F6" w:rsidP="001924F6">
      <w:pPr>
        <w:numPr>
          <w:ilvl w:val="0"/>
          <w:numId w:val="3"/>
        </w:numPr>
        <w:spacing w:after="0" w:line="240" w:lineRule="auto"/>
        <w:ind w:left="635"/>
        <w:jc w:val="both"/>
        <w:rPr>
          <w:rFonts w:eastAsia="Times New Roman"/>
          <w:lang w:bidi="ar-SY"/>
        </w:rPr>
      </w:pPr>
      <w:r w:rsidRPr="000735C5">
        <w:rPr>
          <w:rFonts w:eastAsia="Times New Roman"/>
          <w:b/>
          <w:bCs/>
          <w:rtl/>
        </w:rPr>
        <w:t>عمليات التحليل الخاصة:</w:t>
      </w:r>
    </w:p>
    <w:p w14:paraId="5D6E545F" w14:textId="77777777" w:rsidR="001924F6" w:rsidRPr="000735C5" w:rsidRDefault="001924F6" w:rsidP="001924F6">
      <w:pPr>
        <w:spacing w:after="0" w:line="240" w:lineRule="auto"/>
        <w:ind w:left="635"/>
        <w:jc w:val="both"/>
        <w:rPr>
          <w:rFonts w:eastAsia="Times New Roman"/>
          <w:lang w:bidi="ar-SY"/>
        </w:rPr>
      </w:pPr>
      <w:r w:rsidRPr="000735C5">
        <w:rPr>
          <w:rFonts w:eastAsia="Times New Roman"/>
          <w:rtl/>
        </w:rPr>
        <w:t xml:space="preserve"> وهي</w:t>
      </w:r>
      <w:r w:rsidRPr="000735C5">
        <w:rPr>
          <w:rFonts w:eastAsia="Times New Roman"/>
          <w:rtl/>
          <w:lang w:bidi="ar-SY"/>
        </w:rPr>
        <w:t xml:space="preserve"> </w:t>
      </w:r>
      <w:r w:rsidRPr="000735C5">
        <w:rPr>
          <w:rFonts w:eastAsia="Times New Roman"/>
          <w:rtl/>
        </w:rPr>
        <w:t>مجموعة التحاليل التقنية والفنية الكيماوية الأخرى التي تهم الكيميائي في متابعة أبحاثه ودراساته حول التفاعلات الكيماوية بما في ذلك دراسة حركية تفاعل ما وآليته ...الخ. نطلق عليها اسم التحاليل الخاصة.</w:t>
      </w:r>
      <w:r w:rsidRPr="000735C5">
        <w:rPr>
          <w:rFonts w:eastAsia="Times New Roman"/>
          <w:rtl/>
          <w:lang w:bidi="ar-SY"/>
        </w:rPr>
        <w:t xml:space="preserve"> </w:t>
      </w:r>
    </w:p>
    <w:p w14:paraId="6CA7BA58" w14:textId="77777777" w:rsidR="001924F6" w:rsidRPr="000735C5" w:rsidRDefault="001924F6" w:rsidP="001924F6">
      <w:pPr>
        <w:numPr>
          <w:ilvl w:val="0"/>
          <w:numId w:val="3"/>
        </w:numPr>
        <w:spacing w:after="0" w:line="240" w:lineRule="auto"/>
        <w:ind w:left="635"/>
        <w:jc w:val="both"/>
        <w:rPr>
          <w:rFonts w:eastAsia="Times New Roman"/>
          <w:lang w:bidi="ar-SY"/>
        </w:rPr>
      </w:pPr>
      <w:r w:rsidRPr="000735C5">
        <w:rPr>
          <w:rFonts w:eastAsia="Times New Roman"/>
          <w:b/>
          <w:bCs/>
          <w:rtl/>
        </w:rPr>
        <w:t>عمليات تحليلية كيفية:</w:t>
      </w:r>
    </w:p>
    <w:p w14:paraId="79A4A924" w14:textId="77777777" w:rsidR="001924F6" w:rsidRPr="000735C5" w:rsidRDefault="001924F6" w:rsidP="001924F6">
      <w:pPr>
        <w:spacing w:after="0" w:line="240" w:lineRule="auto"/>
        <w:ind w:left="635"/>
        <w:jc w:val="both"/>
        <w:rPr>
          <w:rFonts w:eastAsia="Times New Roman"/>
          <w:rtl/>
          <w:lang w:bidi="ar-SY"/>
        </w:rPr>
      </w:pPr>
      <w:r w:rsidRPr="000735C5">
        <w:rPr>
          <w:rFonts w:eastAsia="Times New Roman"/>
          <w:b/>
          <w:bCs/>
          <w:rtl/>
        </w:rPr>
        <w:t xml:space="preserve"> </w:t>
      </w:r>
      <w:r w:rsidRPr="000735C5">
        <w:rPr>
          <w:rFonts w:eastAsia="Times New Roman"/>
          <w:rtl/>
        </w:rPr>
        <w:t>يقصد بها تحديد مكونات العينة</w:t>
      </w:r>
      <w:r w:rsidRPr="000735C5">
        <w:rPr>
          <w:rFonts w:eastAsia="Times New Roman"/>
          <w:rtl/>
          <w:lang w:bidi="ar-SY"/>
        </w:rPr>
        <w:t xml:space="preserve">، </w:t>
      </w:r>
      <w:r w:rsidRPr="000735C5">
        <w:rPr>
          <w:rFonts w:eastAsia="Times New Roman"/>
          <w:rtl/>
        </w:rPr>
        <w:t>أو التأكد من وجود مواد معينه فيها</w:t>
      </w:r>
      <w:r w:rsidRPr="000735C5">
        <w:rPr>
          <w:rFonts w:eastAsia="Times New Roman"/>
          <w:rtl/>
          <w:lang w:bidi="ar-SY"/>
        </w:rPr>
        <w:t xml:space="preserve">، </w:t>
      </w:r>
      <w:r w:rsidRPr="000735C5">
        <w:rPr>
          <w:rFonts w:eastAsia="Times New Roman"/>
          <w:rtl/>
        </w:rPr>
        <w:t>أو التأكد من نقاوتها،</w:t>
      </w:r>
      <w:r w:rsidRPr="000735C5">
        <w:rPr>
          <w:rFonts w:eastAsia="Times New Roman"/>
          <w:rtl/>
          <w:lang w:bidi="ar-SY"/>
        </w:rPr>
        <w:t xml:space="preserve"> </w:t>
      </w:r>
      <w:r w:rsidRPr="000735C5">
        <w:rPr>
          <w:rFonts w:eastAsia="Times New Roman"/>
          <w:rtl/>
        </w:rPr>
        <w:t xml:space="preserve">وخلوها من شوائب معينة، وتمتد هذه العمليات لتشمل </w:t>
      </w:r>
      <w:proofErr w:type="spellStart"/>
      <w:r w:rsidRPr="000735C5">
        <w:rPr>
          <w:rFonts w:eastAsia="Times New Roman"/>
          <w:rtl/>
        </w:rPr>
        <w:t>مزائج</w:t>
      </w:r>
      <w:proofErr w:type="spellEnd"/>
      <w:r w:rsidRPr="000735C5">
        <w:rPr>
          <w:rFonts w:eastAsia="Times New Roman"/>
          <w:rtl/>
        </w:rPr>
        <w:t xml:space="preserve"> </w:t>
      </w:r>
      <w:r w:rsidRPr="000735C5">
        <w:rPr>
          <w:rFonts w:eastAsia="Times New Roman"/>
          <w:rtl/>
          <w:lang w:bidi="ar-SY"/>
        </w:rPr>
        <w:t>المركبات، وتعرف باسم التحليل الكيفي.</w:t>
      </w:r>
    </w:p>
    <w:p w14:paraId="3CF9CEED" w14:textId="77777777" w:rsidR="001924F6" w:rsidRPr="000735C5" w:rsidRDefault="001924F6" w:rsidP="001924F6">
      <w:pPr>
        <w:spacing w:after="0" w:line="240" w:lineRule="auto"/>
        <w:jc w:val="both"/>
        <w:rPr>
          <w:rFonts w:eastAsia="Times New Roman"/>
          <w:rtl/>
          <w:lang w:bidi="ar-SY"/>
        </w:rPr>
      </w:pPr>
      <w:r w:rsidRPr="000735C5">
        <w:rPr>
          <w:rFonts w:eastAsia="Times New Roman"/>
          <w:rtl/>
          <w:lang w:bidi="ar-SY"/>
        </w:rPr>
        <w:t xml:space="preserve">التحليل العنصري الكيفي لمادة عضوية يعتمد بشكل أساسي على التفاعلات </w:t>
      </w:r>
      <w:proofErr w:type="spellStart"/>
      <w:r w:rsidRPr="000735C5">
        <w:rPr>
          <w:rFonts w:eastAsia="Times New Roman"/>
          <w:rtl/>
          <w:lang w:bidi="ar-SY"/>
        </w:rPr>
        <w:t>الشارديه</w:t>
      </w:r>
      <w:proofErr w:type="spellEnd"/>
      <w:r w:rsidRPr="000735C5">
        <w:rPr>
          <w:rFonts w:eastAsia="Times New Roman"/>
          <w:rtl/>
          <w:lang w:bidi="ar-SY"/>
        </w:rPr>
        <w:t xml:space="preserve">، وبما أن العناصر الموجودة في المادة العضوية (إلى جانب الكربون والهدروجين هناك </w:t>
      </w:r>
      <w:r w:rsidRPr="000735C5">
        <w:rPr>
          <w:rFonts w:eastAsia="Times New Roman"/>
          <w:lang w:bidi="ar-SY"/>
        </w:rPr>
        <w:t>O</w:t>
      </w:r>
      <w:r w:rsidRPr="000735C5">
        <w:rPr>
          <w:rFonts w:eastAsia="Times New Roman"/>
          <w:rtl/>
        </w:rPr>
        <w:t>,</w:t>
      </w:r>
      <w:r w:rsidRPr="000735C5">
        <w:rPr>
          <w:rFonts w:eastAsia="Times New Roman"/>
        </w:rPr>
        <w:t>CL</w:t>
      </w:r>
      <w:r w:rsidRPr="000735C5">
        <w:rPr>
          <w:rFonts w:eastAsia="Times New Roman"/>
          <w:rtl/>
          <w:lang w:bidi="ar-SY"/>
        </w:rPr>
        <w:t>,</w:t>
      </w:r>
      <w:r w:rsidRPr="000735C5">
        <w:rPr>
          <w:rFonts w:eastAsia="Times New Roman"/>
          <w:lang w:bidi="ar-SY"/>
        </w:rPr>
        <w:t xml:space="preserve"> Br</w:t>
      </w:r>
      <w:r w:rsidRPr="000735C5">
        <w:rPr>
          <w:rFonts w:eastAsia="Times New Roman"/>
          <w:rtl/>
          <w:lang w:bidi="ar-SY"/>
        </w:rPr>
        <w:t>,</w:t>
      </w:r>
      <w:r w:rsidRPr="000735C5">
        <w:rPr>
          <w:rFonts w:eastAsia="Times New Roman"/>
          <w:lang w:bidi="ar-SY"/>
        </w:rPr>
        <w:t>I</w:t>
      </w:r>
      <w:r w:rsidRPr="000735C5">
        <w:rPr>
          <w:rFonts w:eastAsia="Times New Roman"/>
          <w:rtl/>
          <w:lang w:bidi="ar-SY"/>
        </w:rPr>
        <w:t xml:space="preserve"> ,</w:t>
      </w:r>
      <w:r w:rsidRPr="000735C5">
        <w:rPr>
          <w:rFonts w:eastAsia="Times New Roman"/>
          <w:lang w:bidi="ar-SY"/>
        </w:rPr>
        <w:t>N</w:t>
      </w:r>
      <w:r w:rsidRPr="000735C5">
        <w:rPr>
          <w:rFonts w:eastAsia="Times New Roman"/>
          <w:rtl/>
          <w:lang w:bidi="ar-SY"/>
        </w:rPr>
        <w:t>,</w:t>
      </w:r>
      <w:r w:rsidRPr="000735C5">
        <w:rPr>
          <w:rFonts w:eastAsia="Times New Roman"/>
          <w:lang w:bidi="ar-SY"/>
        </w:rPr>
        <w:t>S</w:t>
      </w:r>
      <w:r w:rsidRPr="000735C5">
        <w:rPr>
          <w:rFonts w:eastAsia="Times New Roman"/>
          <w:rtl/>
          <w:lang w:bidi="ar-SY"/>
        </w:rPr>
        <w:t>,</w:t>
      </w:r>
      <w:r w:rsidRPr="000735C5">
        <w:rPr>
          <w:rFonts w:eastAsia="Times New Roman"/>
          <w:lang w:bidi="ar-SY"/>
        </w:rPr>
        <w:t>P</w:t>
      </w:r>
      <w:r w:rsidRPr="000735C5">
        <w:rPr>
          <w:rFonts w:eastAsia="Times New Roman"/>
          <w:rtl/>
          <w:lang w:bidi="ar-SY"/>
        </w:rPr>
        <w:t xml:space="preserve">,...) ذات طبيعة مشتركة غير قابلة للتشرد في المحلات القطبية مثل الماء، لذا لابد من تحويل عناصر المادة العضوية إلى مركبات ذات طبيعة </w:t>
      </w:r>
      <w:proofErr w:type="spellStart"/>
      <w:r w:rsidRPr="000735C5">
        <w:rPr>
          <w:rFonts w:eastAsia="Times New Roman"/>
          <w:rtl/>
          <w:lang w:bidi="ar-SY"/>
        </w:rPr>
        <w:t>شاردية</w:t>
      </w:r>
      <w:proofErr w:type="spellEnd"/>
      <w:r w:rsidRPr="000735C5">
        <w:rPr>
          <w:rFonts w:eastAsia="Times New Roman"/>
          <w:rtl/>
          <w:lang w:bidi="ar-SY"/>
        </w:rPr>
        <w:t xml:space="preserve"> ويتم ذلك بأكسدة المادة العضوية حيث يتحول الكربون إلى غاز ثاني أكسيد الكربون أو الكربونات، ويتحول الكبريت إلى حمض كبريت أو كبريتات، ويتحول الفوسفور إلى حمض فوسفور أو فوسفات وتتحول الهالوجينات إلى حمض </w:t>
      </w:r>
      <w:proofErr w:type="spellStart"/>
      <w:r w:rsidRPr="000735C5">
        <w:rPr>
          <w:rFonts w:eastAsia="Times New Roman"/>
          <w:rtl/>
          <w:lang w:bidi="ar-SY"/>
        </w:rPr>
        <w:t>هالوجينية</w:t>
      </w:r>
      <w:proofErr w:type="spellEnd"/>
      <w:r w:rsidRPr="000735C5">
        <w:rPr>
          <w:rFonts w:eastAsia="Times New Roman"/>
          <w:rtl/>
          <w:lang w:bidi="ar-SY"/>
        </w:rPr>
        <w:t xml:space="preserve">، وأملاح هاليد لهذه الحموض، أو أنها تنطلق حرة بفعل أكسدتها. </w:t>
      </w:r>
    </w:p>
    <w:p w14:paraId="568435E2" w14:textId="77777777" w:rsidR="001924F6" w:rsidRPr="000735C5" w:rsidRDefault="001924F6" w:rsidP="001924F6">
      <w:pPr>
        <w:spacing w:after="0" w:line="240" w:lineRule="auto"/>
        <w:jc w:val="both"/>
        <w:rPr>
          <w:rFonts w:eastAsia="Times New Roman"/>
          <w:rtl/>
          <w:lang w:bidi="ar-SY"/>
        </w:rPr>
      </w:pPr>
      <w:r w:rsidRPr="000735C5">
        <w:rPr>
          <w:rFonts w:eastAsia="Times New Roman"/>
          <w:rtl/>
          <w:lang w:bidi="ar-SY"/>
        </w:rPr>
        <w:t xml:space="preserve">أما النتروجين فينطلق حراً أو على شكل مركبات بسيطة يسهل الكشف عنها وهكذا يمكننا التعرف على العناصر المشكلة للمركبات العضوية بعد تحويلها إلى مركبات شارديه. </w:t>
      </w:r>
    </w:p>
    <w:p w14:paraId="29140C80" w14:textId="77777777" w:rsidR="001924F6" w:rsidRPr="000735C5" w:rsidRDefault="001924F6" w:rsidP="001924F6">
      <w:pPr>
        <w:spacing w:after="0" w:line="240" w:lineRule="auto"/>
        <w:jc w:val="both"/>
        <w:rPr>
          <w:rFonts w:eastAsia="Times New Roman"/>
          <w:rtl/>
          <w:lang w:bidi="ar-SY"/>
        </w:rPr>
      </w:pPr>
      <w:r w:rsidRPr="000735C5">
        <w:rPr>
          <w:rFonts w:eastAsia="Times New Roman"/>
          <w:rtl/>
          <w:lang w:bidi="ar-SY"/>
        </w:rPr>
        <w:t xml:space="preserve">وأكثر الطرق استعمالاً لتفكيك المواد العضوية هي أكسدة أو صهر المادة العضوية مع المعدن القلوي كالصوديوم أو البوتاسيوم. </w:t>
      </w:r>
    </w:p>
    <w:p w14:paraId="01304579" w14:textId="77777777" w:rsidR="001924F6" w:rsidRPr="00FB501E" w:rsidRDefault="001924F6" w:rsidP="00FB501E">
      <w:pPr>
        <w:pStyle w:val="2"/>
        <w:rPr>
          <w:rFonts w:ascii="Sakkal Majalla" w:hAnsi="Sakkal Majalla" w:cs="Sakkal Majalla"/>
          <w:rtl/>
        </w:rPr>
      </w:pPr>
      <w:r w:rsidRPr="00FB501E">
        <w:rPr>
          <w:rFonts w:ascii="Sakkal Majalla" w:hAnsi="Sakkal Majalla" w:cs="Sakkal Majalla"/>
          <w:rtl/>
        </w:rPr>
        <w:t xml:space="preserve">الكشف عن الكربونات والهيدروجين (اختبار </w:t>
      </w:r>
      <w:proofErr w:type="spellStart"/>
      <w:r w:rsidRPr="00FB501E">
        <w:rPr>
          <w:rFonts w:ascii="Sakkal Majalla" w:hAnsi="Sakkal Majalla" w:cs="Sakkal Majalla"/>
          <w:rtl/>
        </w:rPr>
        <w:t>ليبيغ</w:t>
      </w:r>
      <w:proofErr w:type="spellEnd"/>
      <w:r w:rsidRPr="00FB501E">
        <w:rPr>
          <w:rFonts w:ascii="Sakkal Majalla" w:hAnsi="Sakkal Majalla" w:cs="Sakkal Majalla"/>
          <w:rtl/>
        </w:rPr>
        <w:t>):</w:t>
      </w:r>
    </w:p>
    <w:p w14:paraId="33E5E490" w14:textId="77777777" w:rsidR="001924F6" w:rsidRPr="000735C5" w:rsidRDefault="001924F6" w:rsidP="001924F6">
      <w:pPr>
        <w:spacing w:after="0" w:line="240" w:lineRule="auto"/>
        <w:ind w:firstLine="455"/>
        <w:jc w:val="both"/>
        <w:rPr>
          <w:rFonts w:eastAsia="Times New Roman"/>
          <w:rtl/>
          <w:lang w:bidi="ar-SY"/>
        </w:rPr>
      </w:pPr>
      <w:r w:rsidRPr="000735C5">
        <w:rPr>
          <w:rFonts w:eastAsia="Times New Roman"/>
          <w:rtl/>
          <w:lang w:bidi="ar-SY"/>
        </w:rPr>
        <w:t xml:space="preserve">تعد طريقة </w:t>
      </w:r>
      <w:proofErr w:type="spellStart"/>
      <w:r w:rsidRPr="000735C5">
        <w:rPr>
          <w:rFonts w:eastAsia="Times New Roman"/>
          <w:rtl/>
          <w:lang w:bidi="ar-SY"/>
        </w:rPr>
        <w:t>ليبيغ</w:t>
      </w:r>
      <w:proofErr w:type="spellEnd"/>
      <w:r w:rsidRPr="000735C5">
        <w:rPr>
          <w:rFonts w:eastAsia="Times New Roman"/>
          <w:rtl/>
          <w:lang w:bidi="ar-SY"/>
        </w:rPr>
        <w:t xml:space="preserve"> أكثر الطرائق المستخدمة في تعيين الكربون والهدروجين في المركبات العضوية. وكانت هذه الطريقة قد استخدمت بصورة واسعة منذ القرن التاسع عشر بعد أن استخدمها </w:t>
      </w:r>
      <w:proofErr w:type="spellStart"/>
      <w:r w:rsidRPr="000735C5">
        <w:rPr>
          <w:rFonts w:eastAsia="Times New Roman"/>
          <w:rtl/>
          <w:lang w:bidi="ar-SY"/>
        </w:rPr>
        <w:t>ليبيغ</w:t>
      </w:r>
      <w:proofErr w:type="spellEnd"/>
      <w:r w:rsidRPr="000735C5">
        <w:rPr>
          <w:rFonts w:eastAsia="Times New Roman"/>
          <w:rtl/>
          <w:lang w:bidi="ar-SY"/>
        </w:rPr>
        <w:t xml:space="preserve"> بصورة موفقة في عام 1831.</w:t>
      </w:r>
    </w:p>
    <w:p w14:paraId="157E253C" w14:textId="77777777" w:rsidR="001924F6" w:rsidRPr="000735C5" w:rsidRDefault="001924F6" w:rsidP="001924F6">
      <w:pPr>
        <w:spacing w:after="0" w:line="240" w:lineRule="auto"/>
        <w:ind w:firstLine="455"/>
        <w:jc w:val="both"/>
        <w:rPr>
          <w:rFonts w:eastAsia="Times New Roman"/>
          <w:rtl/>
          <w:lang w:bidi="ar-SY"/>
        </w:rPr>
      </w:pPr>
      <w:r w:rsidRPr="000735C5">
        <w:rPr>
          <w:rFonts w:eastAsia="Times New Roman"/>
          <w:rtl/>
          <w:lang w:bidi="ar-SY"/>
        </w:rPr>
        <w:t>يمكن الكشف عن الكربون في المواد العضوية وذلك إما بتسخين المادة العضوية تسخيناً مباشراً لتعطي بقايا متفحمة أو هباب الفحم دليلاً على وجود الكربون أو أن تحرق المادة العضوية يوجد مؤكسد (مثل أوكسيد النحاس) فينطلق نتيجة ذلك غاز ثاني أوكسيد الكربون الذي يعكر رائق الكلس، كما يمكن الكشف في الوقت نفسه عن الهدروجين في المادة المدروسة وذلك عند ظهور قطرات من الماء على الجوانب البارد للجهاز، وذلك وفق المعادلات التالية:</w:t>
      </w:r>
    </w:p>
    <w:p w14:paraId="23672143" w14:textId="77777777" w:rsidR="001924F6" w:rsidRPr="000735C5" w:rsidRDefault="001924F6" w:rsidP="001924F6">
      <w:pPr>
        <w:spacing w:after="0" w:line="240" w:lineRule="auto"/>
        <w:jc w:val="center"/>
        <w:rPr>
          <w:rFonts w:eastAsia="Times New Roman"/>
          <w:rtl/>
          <w:lang w:bidi="ar-SY"/>
        </w:rPr>
      </w:pPr>
      <w:r w:rsidRPr="000735C5">
        <w:rPr>
          <w:rFonts w:eastAsia="Times New Roman"/>
          <w:position w:val="-64"/>
          <w:rtl/>
          <w:lang w:bidi="ar-SY"/>
        </w:rPr>
        <w:object w:dxaOrig="3560" w:dyaOrig="1440" w14:anchorId="6D8F10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85pt;height:1in" o:ole="">
            <v:imagedata r:id="rId10" o:title=""/>
          </v:shape>
          <o:OLEObject Type="Embed" ProgID="Equation.DSMT4" ShapeID="_x0000_i1025" DrawAspect="Content" ObjectID="_1745825532" r:id="rId11"/>
        </w:object>
      </w:r>
    </w:p>
    <w:p w14:paraId="4673DAD9" w14:textId="77777777" w:rsidR="001924F6" w:rsidRPr="000735C5" w:rsidRDefault="001924F6" w:rsidP="001924F6">
      <w:pPr>
        <w:spacing w:after="0" w:line="240" w:lineRule="auto"/>
        <w:jc w:val="both"/>
        <w:rPr>
          <w:rFonts w:eastAsia="Times New Roman"/>
          <w:rtl/>
          <w:lang w:bidi="ar-SY"/>
        </w:rPr>
      </w:pPr>
      <w:r w:rsidRPr="000735C5">
        <w:rPr>
          <w:rFonts w:eastAsia="Times New Roman"/>
          <w:rtl/>
          <w:lang w:bidi="ar-SY"/>
        </w:rPr>
        <w:t>أما الأوكسجين الذي تحويه المادة  العضوية فمن الصعب الكشف عنة بشكل مباشر في التحليل الكيفي، لذلك نلجأ إلى التحليل الكمي.</w:t>
      </w:r>
    </w:p>
    <w:p w14:paraId="659F8E4F" w14:textId="77777777" w:rsidR="001924F6" w:rsidRPr="000735C5" w:rsidRDefault="001924F6" w:rsidP="001924F6">
      <w:pPr>
        <w:spacing w:after="0" w:line="240" w:lineRule="auto"/>
        <w:jc w:val="both"/>
        <w:rPr>
          <w:rFonts w:eastAsia="Times New Roman"/>
          <w:rtl/>
          <w:lang w:bidi="ar-SY"/>
        </w:rPr>
      </w:pPr>
    </w:p>
    <w:p w14:paraId="35235C32" w14:textId="77777777" w:rsidR="001924F6" w:rsidRPr="000735C5" w:rsidRDefault="001924F6" w:rsidP="001924F6">
      <w:pPr>
        <w:spacing w:after="0" w:line="240" w:lineRule="auto"/>
        <w:jc w:val="both"/>
        <w:rPr>
          <w:rFonts w:eastAsia="Times New Roman"/>
          <w:b/>
          <w:bCs/>
          <w:rtl/>
          <w:lang w:bidi="ar-SY"/>
        </w:rPr>
      </w:pPr>
      <w:r w:rsidRPr="000735C5">
        <w:rPr>
          <w:rFonts w:eastAsia="Times New Roman"/>
          <w:b/>
          <w:bCs/>
          <w:rtl/>
          <w:lang w:bidi="ar-SY"/>
        </w:rPr>
        <w:t xml:space="preserve">تجربة </w:t>
      </w:r>
      <w:r w:rsidRPr="000735C5">
        <w:rPr>
          <w:rFonts w:eastAsia="Times New Roman"/>
          <w:b/>
          <w:bCs/>
          <w:lang w:bidi="ar-SY"/>
        </w:rPr>
        <w:t>(1)</w:t>
      </w:r>
      <w:r w:rsidRPr="000735C5">
        <w:rPr>
          <w:rFonts w:eastAsia="Times New Roman"/>
          <w:b/>
          <w:bCs/>
          <w:rtl/>
          <w:lang w:bidi="ar-SY"/>
        </w:rPr>
        <w:t xml:space="preserve">: </w:t>
      </w:r>
    </w:p>
    <w:p w14:paraId="2894A86E" w14:textId="77777777" w:rsidR="001924F6" w:rsidRPr="000735C5" w:rsidRDefault="001924F6" w:rsidP="001924F6">
      <w:pPr>
        <w:numPr>
          <w:ilvl w:val="0"/>
          <w:numId w:val="5"/>
        </w:numPr>
        <w:spacing w:after="0" w:line="240" w:lineRule="auto"/>
        <w:contextualSpacing/>
        <w:jc w:val="both"/>
        <w:rPr>
          <w:rFonts w:eastAsia="Times New Roman"/>
          <w:rtl/>
          <w:lang w:bidi="ar-SY"/>
        </w:rPr>
      </w:pPr>
      <w:r w:rsidRPr="000735C5">
        <w:rPr>
          <w:rFonts w:eastAsia="Times New Roman"/>
          <w:rtl/>
          <w:lang w:bidi="ar-SY"/>
        </w:rPr>
        <w:t xml:space="preserve">ضع في أنبوب  اختبار جاف ومقاوم للانصهار حوالي </w:t>
      </w:r>
      <w:r w:rsidRPr="000735C5">
        <w:rPr>
          <w:rFonts w:eastAsia="Times New Roman"/>
          <w:lang w:bidi="ar-SY"/>
        </w:rPr>
        <w:t>0.5gr</w:t>
      </w:r>
      <w:r w:rsidRPr="000735C5">
        <w:rPr>
          <w:rFonts w:eastAsia="Times New Roman"/>
          <w:rtl/>
          <w:lang w:bidi="ar-SY"/>
        </w:rPr>
        <w:t xml:space="preserve"> من مسحوق اوكسيد النحاس و</w:t>
      </w:r>
      <w:r w:rsidRPr="000735C5">
        <w:rPr>
          <w:rFonts w:eastAsia="Times New Roman"/>
          <w:lang w:bidi="ar-SY"/>
        </w:rPr>
        <w:t>0.1gr</w:t>
      </w:r>
      <w:r w:rsidRPr="000735C5">
        <w:rPr>
          <w:rFonts w:eastAsia="Times New Roman"/>
          <w:rtl/>
          <w:lang w:bidi="ar-SY"/>
        </w:rPr>
        <w:t xml:space="preserve"> من المادة العضوية المراد دراستها، واخلط جيداً، وأضف للمزيج </w:t>
      </w:r>
      <w:r w:rsidRPr="000735C5">
        <w:rPr>
          <w:rFonts w:eastAsia="Times New Roman"/>
          <w:lang w:bidi="ar-SY"/>
        </w:rPr>
        <w:t xml:space="preserve"> 1.5gr</w:t>
      </w:r>
      <w:r w:rsidRPr="000735C5">
        <w:rPr>
          <w:rFonts w:eastAsia="Times New Roman"/>
          <w:rtl/>
          <w:lang w:bidi="ar-SY"/>
        </w:rPr>
        <w:t xml:space="preserve">من أوكسيد النحاس أيضاً. ثم ضع في القسم الأعلى من الأنبوب قطعه صغيرة من القطن (بحيث لا تمنع انطلاق الغازات المتشكلة ) تحتوي على قليل من مسحوق كبريتات النحاس </w:t>
      </w:r>
      <w:proofErr w:type="spellStart"/>
      <w:r w:rsidRPr="000735C5">
        <w:rPr>
          <w:rFonts w:eastAsia="Times New Roman"/>
          <w:rtl/>
          <w:lang w:bidi="ar-SY"/>
        </w:rPr>
        <w:t>اللامائية</w:t>
      </w:r>
      <w:proofErr w:type="spellEnd"/>
      <w:r w:rsidRPr="000735C5">
        <w:rPr>
          <w:rFonts w:eastAsia="Times New Roman"/>
          <w:rtl/>
          <w:lang w:bidi="ar-SY"/>
        </w:rPr>
        <w:t xml:space="preserve">. </w:t>
      </w:r>
    </w:p>
    <w:p w14:paraId="6A0E5BA0" w14:textId="77777777" w:rsidR="001924F6" w:rsidRPr="000735C5" w:rsidRDefault="001924F6" w:rsidP="001924F6">
      <w:pPr>
        <w:numPr>
          <w:ilvl w:val="0"/>
          <w:numId w:val="5"/>
        </w:numPr>
        <w:spacing w:after="0" w:line="240" w:lineRule="auto"/>
        <w:contextualSpacing/>
        <w:jc w:val="both"/>
        <w:rPr>
          <w:rFonts w:eastAsia="Times New Roman"/>
          <w:rtl/>
          <w:lang w:bidi="ar-SY"/>
        </w:rPr>
      </w:pPr>
      <w:r w:rsidRPr="000735C5">
        <w:rPr>
          <w:rFonts w:eastAsia="Times New Roman"/>
          <w:rtl/>
          <w:lang w:bidi="ar-SY"/>
        </w:rPr>
        <w:t xml:space="preserve">أغلق أنبوب الاختبار بسدادة مطاطية يجتازها أنبوب زجاجي مثني بشكل زاوية قائمة، ثم ثبت أنبوب الاختبار على حامل بصورة مائلة قليلاً وادخل نهاية الأنبوب المثني في أنبوب اختبار فيه رائق الكلس. </w:t>
      </w:r>
    </w:p>
    <w:p w14:paraId="43DDF6E5" w14:textId="77777777" w:rsidR="001924F6" w:rsidRPr="000735C5" w:rsidRDefault="001924F6" w:rsidP="001924F6">
      <w:pPr>
        <w:numPr>
          <w:ilvl w:val="0"/>
          <w:numId w:val="5"/>
        </w:numPr>
        <w:spacing w:after="0" w:line="240" w:lineRule="auto"/>
        <w:contextualSpacing/>
        <w:jc w:val="both"/>
        <w:rPr>
          <w:rFonts w:eastAsia="Times New Roman"/>
          <w:rtl/>
          <w:lang w:bidi="ar-SY"/>
        </w:rPr>
      </w:pPr>
      <w:r w:rsidRPr="000735C5">
        <w:rPr>
          <w:rFonts w:eastAsia="Times New Roman"/>
          <w:rtl/>
          <w:lang w:bidi="ar-SY"/>
        </w:rPr>
        <w:t xml:space="preserve">سخن الأنبوب الحاوي على المادة المدروسة بلطف، فإذا كانت المادة المدروسة حاوية على الكربون، </w:t>
      </w:r>
      <w:proofErr w:type="spellStart"/>
      <w:r w:rsidRPr="000735C5">
        <w:rPr>
          <w:rFonts w:eastAsia="Times New Roman"/>
          <w:rtl/>
          <w:lang w:bidi="ar-SY"/>
        </w:rPr>
        <w:t>سيتأكسد</w:t>
      </w:r>
      <w:proofErr w:type="spellEnd"/>
      <w:r w:rsidRPr="000735C5">
        <w:rPr>
          <w:rFonts w:eastAsia="Times New Roman"/>
          <w:rtl/>
          <w:lang w:bidi="ar-SY"/>
        </w:rPr>
        <w:t xml:space="preserve"> إلى غاز ثاني أوكسيد الكربون، الذي يعكر محلول رائق الكلس بسبب ترسيب كربونات الكالسيوم، وإذا احتوت المادة على الهيدروجين، فسوف </w:t>
      </w:r>
      <w:proofErr w:type="spellStart"/>
      <w:r w:rsidRPr="000735C5">
        <w:rPr>
          <w:rFonts w:eastAsia="Times New Roman"/>
          <w:rtl/>
          <w:lang w:bidi="ar-SY"/>
        </w:rPr>
        <w:t>يتأكسد</w:t>
      </w:r>
      <w:proofErr w:type="spellEnd"/>
      <w:r w:rsidRPr="000735C5">
        <w:rPr>
          <w:rFonts w:eastAsia="Times New Roman"/>
          <w:rtl/>
          <w:lang w:bidi="ar-SY"/>
        </w:rPr>
        <w:t xml:space="preserve"> إلى ماء الذي ما إن لامس كبريتات النحاس </w:t>
      </w:r>
      <w:proofErr w:type="spellStart"/>
      <w:r w:rsidRPr="000735C5">
        <w:rPr>
          <w:rFonts w:eastAsia="Times New Roman"/>
          <w:rtl/>
          <w:lang w:bidi="ar-SY"/>
        </w:rPr>
        <w:t>اللامائية</w:t>
      </w:r>
      <w:proofErr w:type="spellEnd"/>
      <w:r w:rsidRPr="000735C5">
        <w:rPr>
          <w:rFonts w:eastAsia="Times New Roman"/>
          <w:rtl/>
          <w:lang w:bidi="ar-SY"/>
        </w:rPr>
        <w:t xml:space="preserve"> البيضاء، تحولت مباشرة إلى اللون الأزرق وقد تظهر قطرات من الماء على جدار أنبوب الاختبار.</w:t>
      </w:r>
    </w:p>
    <w:p w14:paraId="35558D01" w14:textId="77777777" w:rsidR="001924F6" w:rsidRPr="000735C5" w:rsidRDefault="001924F6" w:rsidP="001924F6">
      <w:pPr>
        <w:spacing w:after="0" w:line="240" w:lineRule="auto"/>
        <w:jc w:val="both"/>
        <w:rPr>
          <w:rFonts w:eastAsia="Times New Roman"/>
          <w:rtl/>
          <w:lang w:bidi="ar-SY"/>
        </w:rPr>
      </w:pPr>
    </w:p>
    <w:p w14:paraId="2E0F22BA" w14:textId="77777777" w:rsidR="001924F6" w:rsidRPr="000735C5" w:rsidRDefault="001924F6" w:rsidP="001924F6">
      <w:pPr>
        <w:spacing w:after="0" w:line="240" w:lineRule="auto"/>
        <w:jc w:val="both"/>
        <w:rPr>
          <w:rFonts w:eastAsia="Times New Roman"/>
          <w:rtl/>
          <w:lang w:bidi="ar-SY"/>
        </w:rPr>
      </w:pPr>
      <w:r w:rsidRPr="000735C5">
        <w:rPr>
          <w:rFonts w:eastAsia="Times New Roman"/>
          <w:b/>
          <w:bCs/>
          <w:rtl/>
          <w:lang w:bidi="ar-SY"/>
        </w:rPr>
        <w:t xml:space="preserve">**ملاحظه: </w:t>
      </w:r>
      <w:r w:rsidRPr="000735C5">
        <w:rPr>
          <w:rFonts w:eastAsia="Times New Roman"/>
          <w:rtl/>
          <w:lang w:bidi="ar-SY"/>
        </w:rPr>
        <w:t xml:space="preserve">تؤخذ كمية زائدة من أوكسيد النحاس، حتى لا يتم ضياع الكربون على شكل أول أكسيد الكربون </w:t>
      </w:r>
      <w:r w:rsidRPr="000735C5">
        <w:rPr>
          <w:rFonts w:eastAsia="Times New Roman"/>
          <w:lang w:bidi="ar-SY"/>
        </w:rPr>
        <w:t>CO</w:t>
      </w:r>
      <w:r w:rsidRPr="000735C5">
        <w:rPr>
          <w:rFonts w:eastAsia="Times New Roman"/>
          <w:rtl/>
          <w:lang w:bidi="ar-SY"/>
        </w:rPr>
        <w:t xml:space="preserve"> , الذي لا يعكر رائق الكلس. </w:t>
      </w:r>
    </w:p>
    <w:p w14:paraId="15B3F85D" w14:textId="77777777" w:rsidR="001924F6" w:rsidRPr="000735C5" w:rsidRDefault="001924F6" w:rsidP="001924F6">
      <w:pPr>
        <w:spacing w:after="0" w:line="240" w:lineRule="auto"/>
        <w:jc w:val="both"/>
        <w:rPr>
          <w:rFonts w:eastAsia="Times New Roman"/>
          <w:rtl/>
          <w:lang w:bidi="ar-SY"/>
        </w:rPr>
      </w:pPr>
      <w:r w:rsidRPr="000735C5">
        <w:rPr>
          <w:rFonts w:eastAsia="Times New Roman"/>
          <w:rtl/>
          <w:lang w:bidi="ar-SY"/>
        </w:rPr>
        <w:t xml:space="preserve"> </w:t>
      </w:r>
    </w:p>
    <w:p w14:paraId="344BC381" w14:textId="77777777" w:rsidR="001924F6" w:rsidRPr="00FB501E" w:rsidRDefault="001924F6" w:rsidP="00FB501E">
      <w:pPr>
        <w:pStyle w:val="2"/>
        <w:rPr>
          <w:rFonts w:ascii="Sakkal Majalla" w:hAnsi="Sakkal Majalla" w:cs="Sakkal Majalla"/>
          <w:rtl/>
        </w:rPr>
      </w:pPr>
      <w:r w:rsidRPr="00FB501E">
        <w:rPr>
          <w:rFonts w:ascii="Sakkal Majalla" w:hAnsi="Sakkal Majalla" w:cs="Sakkal Majalla"/>
          <w:rtl/>
        </w:rPr>
        <w:t>الكشف عن الآزوت:</w:t>
      </w:r>
    </w:p>
    <w:p w14:paraId="6CF7B236" w14:textId="3D061AA5" w:rsidR="001924F6" w:rsidRPr="000735C5" w:rsidRDefault="001924F6" w:rsidP="00FB501E">
      <w:pPr>
        <w:spacing w:after="0" w:line="240" w:lineRule="auto"/>
        <w:ind w:firstLine="455"/>
        <w:jc w:val="both"/>
        <w:rPr>
          <w:rFonts w:eastAsia="Times New Roman"/>
          <w:rtl/>
          <w:lang w:bidi="ar-SY"/>
        </w:rPr>
      </w:pPr>
      <w:r w:rsidRPr="000735C5">
        <w:rPr>
          <w:rFonts w:eastAsia="Times New Roman"/>
          <w:rtl/>
          <w:lang w:bidi="ar-SY"/>
        </w:rPr>
        <w:t xml:space="preserve">يمكن الكشف عن الآزوت بطريقة سهلة وبسيطة للغاية، تستخدم عادة لتفريق الأقمشة الصوفية عن الأقمشة </w:t>
      </w:r>
      <w:proofErr w:type="spellStart"/>
      <w:r w:rsidRPr="000735C5">
        <w:rPr>
          <w:rFonts w:eastAsia="Times New Roman"/>
          <w:rtl/>
          <w:lang w:bidi="ar-SY"/>
        </w:rPr>
        <w:t>اللاصوفية</w:t>
      </w:r>
      <w:proofErr w:type="spellEnd"/>
      <w:r w:rsidRPr="000735C5">
        <w:rPr>
          <w:rFonts w:eastAsia="Times New Roman"/>
          <w:rtl/>
          <w:lang w:bidi="ar-SY"/>
        </w:rPr>
        <w:t xml:space="preserve"> وذلك بحرق قطعة من القماش فالنسيج الصوفي ينكمش بالتسخين ويطلق رائحة الشعر المحروق، وتنجم هذه الرائحة عن البروتينات كالحم والجلد، والجلاتين، </w:t>
      </w:r>
      <w:proofErr w:type="spellStart"/>
      <w:r w:rsidRPr="000735C5">
        <w:rPr>
          <w:rFonts w:eastAsia="Times New Roman"/>
          <w:rtl/>
          <w:lang w:bidi="ar-SY"/>
        </w:rPr>
        <w:t>والكازئين</w:t>
      </w:r>
      <w:proofErr w:type="spellEnd"/>
      <w:r w:rsidRPr="000735C5">
        <w:rPr>
          <w:rFonts w:eastAsia="Times New Roman"/>
          <w:rtl/>
          <w:lang w:bidi="ar-SY"/>
        </w:rPr>
        <w:t xml:space="preserve">، </w:t>
      </w:r>
      <w:proofErr w:type="spellStart"/>
      <w:r w:rsidRPr="000735C5">
        <w:rPr>
          <w:rFonts w:eastAsia="Times New Roman"/>
          <w:rtl/>
          <w:lang w:bidi="ar-SY"/>
        </w:rPr>
        <w:t>وغيرها،ولكن</w:t>
      </w:r>
      <w:proofErr w:type="spellEnd"/>
      <w:r w:rsidRPr="000735C5">
        <w:rPr>
          <w:rFonts w:eastAsia="Times New Roman"/>
          <w:rtl/>
          <w:lang w:bidi="ar-SY"/>
        </w:rPr>
        <w:t xml:space="preserve"> هناك طرق كيميائية للكشف عن الآزوت الذي يمكن أن يكون على نوعين: غير نشادري ويوجد في الغالب على شكل نترو </w:t>
      </w:r>
      <w:proofErr w:type="spellStart"/>
      <w:r w:rsidRPr="000735C5">
        <w:rPr>
          <w:rFonts w:eastAsia="Times New Roman"/>
          <w:rtl/>
          <w:lang w:bidi="ar-SY"/>
        </w:rPr>
        <w:t>نتريلات</w:t>
      </w:r>
      <w:proofErr w:type="spellEnd"/>
      <w:r w:rsidRPr="000735C5">
        <w:rPr>
          <w:rFonts w:eastAsia="Times New Roman"/>
          <w:rtl/>
          <w:lang w:bidi="ar-SY"/>
        </w:rPr>
        <w:t xml:space="preserve">، ونشادري يوجد في الغالب على شكل </w:t>
      </w:r>
      <w:proofErr w:type="spellStart"/>
      <w:r w:rsidRPr="000735C5">
        <w:rPr>
          <w:rFonts w:eastAsia="Times New Roman"/>
          <w:rtl/>
          <w:lang w:bidi="ar-SY"/>
        </w:rPr>
        <w:t>آمينات</w:t>
      </w:r>
      <w:proofErr w:type="spellEnd"/>
      <w:r w:rsidRPr="000735C5">
        <w:rPr>
          <w:rFonts w:eastAsia="Times New Roman"/>
          <w:rtl/>
          <w:lang w:bidi="ar-SY"/>
        </w:rPr>
        <w:t xml:space="preserve"> </w:t>
      </w:r>
      <w:proofErr w:type="spellStart"/>
      <w:r w:rsidRPr="000735C5">
        <w:rPr>
          <w:rFonts w:eastAsia="Times New Roman"/>
          <w:rtl/>
          <w:lang w:bidi="ar-SY"/>
        </w:rPr>
        <w:t>وآميدات</w:t>
      </w:r>
      <w:proofErr w:type="spellEnd"/>
      <w:r w:rsidRPr="000735C5">
        <w:rPr>
          <w:rFonts w:eastAsia="Times New Roman"/>
          <w:rtl/>
          <w:lang w:bidi="ar-SY"/>
        </w:rPr>
        <w:t xml:space="preserve"> .</w:t>
      </w:r>
    </w:p>
    <w:p w14:paraId="757CAFFC" w14:textId="77777777" w:rsidR="001924F6" w:rsidRPr="000735C5" w:rsidRDefault="001924F6" w:rsidP="001924F6">
      <w:pPr>
        <w:spacing w:after="0" w:line="240" w:lineRule="auto"/>
        <w:jc w:val="both"/>
        <w:rPr>
          <w:rFonts w:eastAsia="Times New Roman"/>
          <w:u w:val="single"/>
          <w:rtl/>
        </w:rPr>
      </w:pPr>
      <w:r w:rsidRPr="000735C5">
        <w:rPr>
          <w:rFonts w:eastAsia="Times New Roman"/>
          <w:u w:val="single"/>
          <w:rtl/>
          <w:lang w:bidi="ar-SY"/>
        </w:rPr>
        <w:t xml:space="preserve">الكشف عن الآزوت </w:t>
      </w:r>
      <w:r w:rsidRPr="000735C5">
        <w:rPr>
          <w:rFonts w:eastAsia="Times New Roman"/>
          <w:u w:val="single"/>
          <w:rtl/>
        </w:rPr>
        <w:t xml:space="preserve">النشادري: </w:t>
      </w:r>
    </w:p>
    <w:p w14:paraId="4B7845D1" w14:textId="77777777" w:rsidR="001924F6" w:rsidRPr="000735C5" w:rsidRDefault="001924F6" w:rsidP="001924F6">
      <w:pPr>
        <w:spacing w:after="0" w:line="240" w:lineRule="auto"/>
        <w:jc w:val="both"/>
        <w:rPr>
          <w:rFonts w:eastAsia="Times New Roman"/>
          <w:rtl/>
        </w:rPr>
      </w:pPr>
      <w:r w:rsidRPr="000735C5">
        <w:rPr>
          <w:rFonts w:eastAsia="Times New Roman"/>
          <w:rtl/>
        </w:rPr>
        <w:t xml:space="preserve">إذا سخنت المادة العضوية الحاوية على الآزوت النشادري مع زيادة من الكلس </w:t>
      </w:r>
      <w:proofErr w:type="spellStart"/>
      <w:r w:rsidRPr="000735C5">
        <w:rPr>
          <w:rFonts w:eastAsia="Times New Roman"/>
          <w:rtl/>
        </w:rPr>
        <w:t>الصودي</w:t>
      </w:r>
      <w:proofErr w:type="spellEnd"/>
      <w:r w:rsidRPr="000735C5">
        <w:rPr>
          <w:rFonts w:eastAsia="Times New Roman"/>
          <w:rtl/>
        </w:rPr>
        <w:t xml:space="preserve"> (</w:t>
      </w:r>
      <w:proofErr w:type="spellStart"/>
      <w:r w:rsidRPr="000735C5">
        <w:rPr>
          <w:rFonts w:eastAsia="Times New Roman"/>
        </w:rPr>
        <w:t>NaOH</w:t>
      </w:r>
      <w:proofErr w:type="spellEnd"/>
      <w:r w:rsidRPr="000735C5">
        <w:rPr>
          <w:rFonts w:eastAsia="Times New Roman"/>
        </w:rPr>
        <w:t xml:space="preserve">  + </w:t>
      </w:r>
      <w:proofErr w:type="spellStart"/>
      <w:r w:rsidRPr="000735C5">
        <w:rPr>
          <w:rFonts w:eastAsia="Times New Roman"/>
        </w:rPr>
        <w:t>CaO</w:t>
      </w:r>
      <w:proofErr w:type="spellEnd"/>
      <w:r w:rsidRPr="000735C5">
        <w:rPr>
          <w:rFonts w:eastAsia="Times New Roman"/>
          <w:rtl/>
        </w:rPr>
        <w:t>)</w:t>
      </w:r>
      <w:r w:rsidRPr="000735C5">
        <w:rPr>
          <w:rFonts w:eastAsia="Times New Roman"/>
          <w:rtl/>
          <w:lang w:bidi="ar-SY"/>
        </w:rPr>
        <w:t xml:space="preserve"> ينطلق غاز النشادر الذي يمكن التعرف علية من رائحته </w:t>
      </w:r>
      <w:proofErr w:type="spellStart"/>
      <w:r w:rsidRPr="000735C5">
        <w:rPr>
          <w:rFonts w:eastAsia="Times New Roman"/>
          <w:rtl/>
          <w:lang w:bidi="ar-SY"/>
        </w:rPr>
        <w:t>الواخزة</w:t>
      </w:r>
      <w:proofErr w:type="spellEnd"/>
      <w:r w:rsidRPr="000735C5">
        <w:rPr>
          <w:rFonts w:eastAsia="Times New Roman"/>
          <w:rtl/>
          <w:lang w:bidi="ar-SY"/>
        </w:rPr>
        <w:t xml:space="preserve"> أو بتلوينه لعباد الشمس الأحمر باللون الأزرق، أو بتشكيلة لأبخرة كلور الأمونيوم مع حمض كلور الماء: </w:t>
      </w:r>
    </w:p>
    <w:p w14:paraId="601B32B9" w14:textId="77777777" w:rsidR="001924F6" w:rsidRPr="000735C5" w:rsidRDefault="001924F6" w:rsidP="001924F6">
      <w:pPr>
        <w:spacing w:after="0" w:line="240" w:lineRule="auto"/>
        <w:jc w:val="center"/>
        <w:rPr>
          <w:rFonts w:eastAsia="Times New Roman"/>
          <w:rtl/>
          <w:lang w:bidi="ar-SY"/>
        </w:rPr>
      </w:pPr>
      <w:r w:rsidRPr="000735C5">
        <w:rPr>
          <w:rFonts w:eastAsia="Times New Roman"/>
          <w:position w:val="-46"/>
          <w:rtl/>
          <w:lang w:bidi="ar-SY"/>
        </w:rPr>
        <w:object w:dxaOrig="2940" w:dyaOrig="1040" w14:anchorId="24884ECD">
          <v:shape id="_x0000_i1026" type="#_x0000_t75" style="width:147.2pt;height:51.6pt" o:ole="">
            <v:imagedata r:id="rId12" o:title=""/>
          </v:shape>
          <o:OLEObject Type="Embed" ProgID="Equation.DSMT4" ShapeID="_x0000_i1026" DrawAspect="Content" ObjectID="_1745825533" r:id="rId13"/>
        </w:object>
      </w:r>
    </w:p>
    <w:p w14:paraId="0E75CE35" w14:textId="77777777" w:rsidR="001924F6" w:rsidRPr="000735C5" w:rsidRDefault="001924F6" w:rsidP="001924F6">
      <w:pPr>
        <w:spacing w:after="0" w:line="240" w:lineRule="auto"/>
        <w:jc w:val="both"/>
        <w:rPr>
          <w:rFonts w:eastAsia="Times New Roman"/>
          <w:b/>
          <w:bCs/>
          <w:rtl/>
        </w:rPr>
      </w:pPr>
      <w:r w:rsidRPr="000735C5">
        <w:rPr>
          <w:rFonts w:eastAsia="Times New Roman"/>
          <w:b/>
          <w:bCs/>
          <w:rtl/>
          <w:lang w:bidi="ar-SY"/>
        </w:rPr>
        <w:t xml:space="preserve">تجربه </w:t>
      </w:r>
      <w:r w:rsidRPr="000735C5">
        <w:rPr>
          <w:rFonts w:eastAsia="Times New Roman"/>
          <w:b/>
          <w:bCs/>
          <w:lang w:bidi="ar-SY"/>
        </w:rPr>
        <w:t>(2)</w:t>
      </w:r>
      <w:r w:rsidRPr="000735C5">
        <w:rPr>
          <w:rFonts w:eastAsia="Times New Roman"/>
          <w:b/>
          <w:bCs/>
          <w:rtl/>
          <w:lang w:bidi="ar-SY"/>
        </w:rPr>
        <w:t>:</w:t>
      </w:r>
    </w:p>
    <w:p w14:paraId="5874896A" w14:textId="77777777" w:rsidR="001924F6" w:rsidRPr="000735C5" w:rsidRDefault="001924F6" w:rsidP="001924F6">
      <w:pPr>
        <w:numPr>
          <w:ilvl w:val="0"/>
          <w:numId w:val="6"/>
        </w:numPr>
        <w:spacing w:after="0" w:line="240" w:lineRule="auto"/>
        <w:contextualSpacing/>
        <w:jc w:val="both"/>
        <w:rPr>
          <w:rFonts w:eastAsia="Times New Roman"/>
          <w:rtl/>
          <w:lang w:bidi="ar-SY"/>
        </w:rPr>
      </w:pPr>
      <w:r w:rsidRPr="000735C5">
        <w:rPr>
          <w:rFonts w:eastAsia="Times New Roman"/>
          <w:rtl/>
          <w:lang w:bidi="ar-SY"/>
        </w:rPr>
        <w:t xml:space="preserve">يؤخذ أنبوب اختبار ويوضع فيه </w:t>
      </w:r>
      <w:r w:rsidRPr="000735C5">
        <w:rPr>
          <w:rFonts w:eastAsia="Times New Roman"/>
          <w:lang w:bidi="ar-SY"/>
        </w:rPr>
        <w:t>0.2gr</w:t>
      </w:r>
      <w:r w:rsidRPr="000735C5">
        <w:rPr>
          <w:rFonts w:eastAsia="Times New Roman"/>
          <w:rtl/>
          <w:lang w:bidi="ar-SY"/>
        </w:rPr>
        <w:t xml:space="preserve"> من المادة العضوية ويضاف إليها </w:t>
      </w:r>
      <w:r w:rsidRPr="000735C5">
        <w:rPr>
          <w:rFonts w:eastAsia="Times New Roman"/>
          <w:lang w:bidi="ar-SY"/>
        </w:rPr>
        <w:t>1g</w:t>
      </w:r>
      <w:r w:rsidRPr="000735C5">
        <w:rPr>
          <w:rFonts w:eastAsia="Times New Roman"/>
          <w:rtl/>
          <w:lang w:bidi="ar-SY"/>
        </w:rPr>
        <w:t xml:space="preserve"> من الكلس </w:t>
      </w:r>
      <w:proofErr w:type="spellStart"/>
      <w:r w:rsidRPr="000735C5">
        <w:rPr>
          <w:rFonts w:eastAsia="Times New Roman"/>
          <w:rtl/>
          <w:lang w:bidi="ar-SY"/>
        </w:rPr>
        <w:t>الصودي</w:t>
      </w:r>
      <w:proofErr w:type="spellEnd"/>
      <w:r w:rsidRPr="000735C5">
        <w:rPr>
          <w:rFonts w:eastAsia="Times New Roman"/>
          <w:rtl/>
          <w:lang w:bidi="ar-SY"/>
        </w:rPr>
        <w:t xml:space="preserve"> المسحوق الناعم.</w:t>
      </w:r>
    </w:p>
    <w:p w14:paraId="6E530B44" w14:textId="1CBC02F7" w:rsidR="001924F6" w:rsidRPr="00FB501E" w:rsidRDefault="001924F6" w:rsidP="00FB501E">
      <w:pPr>
        <w:numPr>
          <w:ilvl w:val="0"/>
          <w:numId w:val="6"/>
        </w:numPr>
        <w:spacing w:after="0" w:line="240" w:lineRule="auto"/>
        <w:contextualSpacing/>
        <w:jc w:val="both"/>
        <w:rPr>
          <w:rFonts w:eastAsia="Times New Roman"/>
          <w:rtl/>
          <w:lang w:bidi="ar-SY"/>
        </w:rPr>
      </w:pPr>
      <w:r w:rsidRPr="000735C5">
        <w:rPr>
          <w:rFonts w:eastAsia="Times New Roman"/>
          <w:rtl/>
          <w:lang w:bidi="ar-SY"/>
        </w:rPr>
        <w:t>يسد الأنبوب بسدادة ذات أنبوب انطلاق ويسخن بالتدريج فينطلق غاز النشادر الذي يمكن التعرف عليه بالشم الحذر، أو بتقريب ورقة عباد الشمس الحمراء المبللة بالماء من فوهة الانطلاق أو بتقريب قضيب مغموس بحمض كلور الماء المركز، انظر الشكل أدناه.</w:t>
      </w:r>
    </w:p>
    <w:p w14:paraId="02E42100" w14:textId="77777777" w:rsidR="001924F6" w:rsidRPr="00FB501E" w:rsidRDefault="001924F6" w:rsidP="00FB501E">
      <w:pPr>
        <w:pStyle w:val="2"/>
        <w:rPr>
          <w:rFonts w:ascii="Sakkal Majalla" w:hAnsi="Sakkal Majalla" w:cs="Sakkal Majalla"/>
          <w:rtl/>
        </w:rPr>
      </w:pPr>
      <w:r w:rsidRPr="00FB501E">
        <w:rPr>
          <w:rFonts w:ascii="Sakkal Majalla" w:hAnsi="Sakkal Majalla" w:cs="Sakkal Majalla"/>
          <w:rtl/>
        </w:rPr>
        <w:lastRenderedPageBreak/>
        <w:t xml:space="preserve">الكشف عن الهالوجينات                      </w:t>
      </w:r>
    </w:p>
    <w:p w14:paraId="04D2A2B1" w14:textId="77777777" w:rsidR="001924F6" w:rsidRPr="000735C5" w:rsidRDefault="001924F6" w:rsidP="001924F6">
      <w:pPr>
        <w:spacing w:after="0" w:line="240" w:lineRule="auto"/>
        <w:jc w:val="both"/>
        <w:rPr>
          <w:rFonts w:eastAsia="Times New Roman"/>
          <w:b/>
          <w:bCs/>
          <w:rtl/>
        </w:rPr>
      </w:pPr>
      <w:r w:rsidRPr="000735C5">
        <w:rPr>
          <w:rFonts w:eastAsia="Times New Roman"/>
          <w:b/>
          <w:bCs/>
          <w:rtl/>
          <w:lang w:bidi="ar-SY"/>
        </w:rPr>
        <w:t xml:space="preserve">طريقة السلك النحاسي ( باختبار </w:t>
      </w:r>
      <w:proofErr w:type="spellStart"/>
      <w:r w:rsidRPr="000735C5">
        <w:rPr>
          <w:rFonts w:eastAsia="Times New Roman"/>
          <w:b/>
          <w:bCs/>
          <w:rtl/>
          <w:lang w:bidi="ar-SY"/>
        </w:rPr>
        <w:t>بيلشتاين</w:t>
      </w:r>
      <w:proofErr w:type="spellEnd"/>
      <w:r w:rsidRPr="000735C5">
        <w:rPr>
          <w:rFonts w:eastAsia="Times New Roman"/>
          <w:b/>
          <w:bCs/>
          <w:rtl/>
          <w:lang w:bidi="ar-SY"/>
        </w:rPr>
        <w:t>)</w:t>
      </w:r>
      <w:r w:rsidRPr="000735C5">
        <w:rPr>
          <w:rFonts w:eastAsia="Times New Roman"/>
          <w:b/>
          <w:bCs/>
          <w:lang w:bidi="ar-SY"/>
        </w:rPr>
        <w:t xml:space="preserve"> </w:t>
      </w:r>
    </w:p>
    <w:p w14:paraId="1FB821CB" w14:textId="77777777" w:rsidR="001924F6" w:rsidRPr="000735C5" w:rsidRDefault="001924F6" w:rsidP="001924F6">
      <w:pPr>
        <w:spacing w:after="0" w:line="240" w:lineRule="auto"/>
        <w:ind w:firstLine="455"/>
        <w:jc w:val="both"/>
        <w:rPr>
          <w:rFonts w:eastAsia="Times New Roman"/>
          <w:rtl/>
          <w:lang w:bidi="ar-SY"/>
        </w:rPr>
      </w:pPr>
      <w:r w:rsidRPr="000735C5">
        <w:rPr>
          <w:rFonts w:eastAsia="Times New Roman"/>
          <w:rtl/>
          <w:lang w:bidi="ar-SY"/>
        </w:rPr>
        <w:t xml:space="preserve">يطبق هذا الاختبار على المادة العضوية المراد دراستها مباشرة ,حيث يعتبر اختباراً أولياً للكشف عن الهالوجينات في المادة العضوية وتكمن أهمية هذه الطريقة في أننا لا نحتاج لعملية الانصهار </w:t>
      </w:r>
      <w:proofErr w:type="spellStart"/>
      <w:r w:rsidRPr="000735C5">
        <w:rPr>
          <w:rFonts w:eastAsia="Times New Roman"/>
          <w:rtl/>
          <w:lang w:bidi="ar-SY"/>
        </w:rPr>
        <w:t>الصوديومي</w:t>
      </w:r>
      <w:proofErr w:type="spellEnd"/>
      <w:r w:rsidRPr="000735C5">
        <w:rPr>
          <w:rFonts w:eastAsia="Times New Roman"/>
          <w:rtl/>
          <w:lang w:bidi="ar-SY"/>
        </w:rPr>
        <w:t xml:space="preserve"> من جهة كما أن الكشف لا يتأثر بوجود الآزوت في المادة </w:t>
      </w:r>
    </w:p>
    <w:p w14:paraId="595074FF" w14:textId="77777777" w:rsidR="001924F6" w:rsidRPr="000735C5" w:rsidRDefault="001924F6" w:rsidP="001924F6">
      <w:pPr>
        <w:spacing w:after="0" w:line="240" w:lineRule="auto"/>
        <w:jc w:val="both"/>
        <w:rPr>
          <w:rFonts w:eastAsia="Times New Roman"/>
          <w:b/>
          <w:bCs/>
          <w:rtl/>
          <w:lang w:bidi="ar-SY"/>
        </w:rPr>
      </w:pPr>
    </w:p>
    <w:p w14:paraId="7EA5379F" w14:textId="77777777" w:rsidR="001924F6" w:rsidRPr="000735C5" w:rsidRDefault="001924F6" w:rsidP="001924F6">
      <w:pPr>
        <w:spacing w:after="0" w:line="240" w:lineRule="auto"/>
        <w:jc w:val="both"/>
        <w:rPr>
          <w:rFonts w:eastAsia="Times New Roman"/>
          <w:b/>
          <w:bCs/>
          <w:rtl/>
          <w:lang w:bidi="ar-SY"/>
        </w:rPr>
      </w:pPr>
      <w:r w:rsidRPr="000735C5">
        <w:rPr>
          <w:rFonts w:eastAsia="Times New Roman"/>
          <w:b/>
          <w:bCs/>
          <w:rtl/>
          <w:lang w:bidi="ar-SY"/>
        </w:rPr>
        <w:t xml:space="preserve">تجربه </w:t>
      </w:r>
      <w:r w:rsidRPr="000735C5">
        <w:rPr>
          <w:rFonts w:eastAsia="Times New Roman"/>
          <w:b/>
          <w:bCs/>
          <w:lang w:bidi="ar-SY"/>
        </w:rPr>
        <w:t>(3)</w:t>
      </w:r>
    </w:p>
    <w:p w14:paraId="2353B890" w14:textId="77777777" w:rsidR="001924F6" w:rsidRPr="000735C5" w:rsidRDefault="001924F6" w:rsidP="001924F6">
      <w:pPr>
        <w:spacing w:after="0" w:line="240" w:lineRule="auto"/>
        <w:ind w:firstLine="455"/>
        <w:jc w:val="both"/>
        <w:rPr>
          <w:rFonts w:eastAsia="Times New Roman"/>
          <w:rtl/>
          <w:lang w:bidi="ar-SY"/>
        </w:rPr>
      </w:pPr>
      <w:r w:rsidRPr="000735C5">
        <w:rPr>
          <w:rFonts w:eastAsia="Times New Roman"/>
          <w:noProof/>
          <w:rtl/>
        </w:rPr>
        <mc:AlternateContent>
          <mc:Choice Requires="wps">
            <w:drawing>
              <wp:anchor distT="0" distB="0" distL="114300" distR="114300" simplePos="0" relativeHeight="251659264" behindDoc="0" locked="0" layoutInCell="1" allowOverlap="1" wp14:anchorId="4059F5BB" wp14:editId="5634EF88">
                <wp:simplePos x="0" y="0"/>
                <wp:positionH relativeFrom="column">
                  <wp:posOffset>5372100</wp:posOffset>
                </wp:positionH>
                <wp:positionV relativeFrom="paragraph">
                  <wp:posOffset>-228600</wp:posOffset>
                </wp:positionV>
                <wp:extent cx="0" cy="0"/>
                <wp:effectExtent l="5080" t="60325" r="23495" b="53975"/>
                <wp:wrapNone/>
                <wp:docPr id="13" name="رابط مستقي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8pt" to="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">
                <v:stroke endarrow="block"/>
              </v:line>
            </w:pict>
          </mc:Fallback>
        </mc:AlternateContent>
      </w:r>
      <w:r w:rsidRPr="000735C5">
        <w:rPr>
          <w:rFonts w:eastAsia="Times New Roman"/>
          <w:rtl/>
          <w:lang w:bidi="ar-SY"/>
        </w:rPr>
        <w:t>خذ سلك نحاسي طوله (</w:t>
      </w:r>
      <w:r w:rsidRPr="000735C5">
        <w:rPr>
          <w:rFonts w:eastAsia="Times New Roman"/>
          <w:lang w:bidi="ar-SY"/>
        </w:rPr>
        <w:t>10cm</w:t>
      </w:r>
      <w:r w:rsidRPr="000735C5">
        <w:rPr>
          <w:rFonts w:eastAsia="Times New Roman"/>
          <w:rtl/>
          <w:lang w:bidi="ar-SY"/>
        </w:rPr>
        <w:t>) تقريباً واثني إحدى نهايتيه بشكل حلقة وثبت نهايته الثانية بسدادة فلين، أمسكها بملقط، سخن السلك من طرف الحلقة ونستمر في التسخين حتى يختفي ظهور اللهب الأخضر يبعد السلك عن اللهب رش علية قليل من المادة العضوية المراد فحصها، أعد التسخين مرة أخرى فيتوهج لبضع ثوان، ويتلون اللهب باللون الأخضر، أو الأخضر المزرق نتيجة تشكل هاليدات النحاس المتطاير بدرجات الحرارة العالية:</w:t>
      </w:r>
    </w:p>
    <w:p w14:paraId="5DDC3212" w14:textId="77777777" w:rsidR="001924F6" w:rsidRPr="000735C5" w:rsidRDefault="001924F6" w:rsidP="001924F6">
      <w:pPr>
        <w:spacing w:after="0" w:line="240" w:lineRule="auto"/>
        <w:jc w:val="center"/>
        <w:rPr>
          <w:rFonts w:eastAsia="Times New Roman"/>
          <w:rtl/>
          <w:lang w:bidi="ar-SY"/>
        </w:rPr>
      </w:pPr>
      <w:r w:rsidRPr="000735C5">
        <w:rPr>
          <w:rFonts w:eastAsia="Times New Roman"/>
          <w:position w:val="-26"/>
          <w:rtl/>
          <w:lang w:bidi="ar-SY"/>
        </w:rPr>
        <w:object w:dxaOrig="2220" w:dyaOrig="700" w14:anchorId="1C43E312">
          <v:shape id="_x0000_i1027" type="#_x0000_t75" style="width:111.2pt;height:35.45pt" o:ole="">
            <v:imagedata r:id="rId14" o:title=""/>
          </v:shape>
          <o:OLEObject Type="Embed" ProgID="Equation.DSMT4" ShapeID="_x0000_i1027" DrawAspect="Content" ObjectID="_1745825534" r:id="rId15"/>
        </w:object>
      </w:r>
    </w:p>
    <w:p w14:paraId="6379BA7F" w14:textId="77777777" w:rsidR="001924F6" w:rsidRPr="000735C5" w:rsidRDefault="001924F6" w:rsidP="001924F6">
      <w:pPr>
        <w:spacing w:after="0" w:line="240" w:lineRule="auto"/>
        <w:jc w:val="both"/>
        <w:rPr>
          <w:rFonts w:eastAsia="Times New Roman"/>
          <w:color w:val="FF0000"/>
          <w:rtl/>
          <w:lang w:bidi="ar-SY"/>
        </w:rPr>
      </w:pPr>
      <w:r w:rsidRPr="000735C5">
        <w:rPr>
          <w:rFonts w:eastAsia="Times New Roman"/>
          <w:rtl/>
          <w:lang w:bidi="ar-SY"/>
        </w:rPr>
        <w:t>يشير اللون الأخضر على الكلور، واللون الأزرق المخضر على وجود البروم، أما اللون الأزرق البنفسجي فيشير إلى اليود.</w:t>
      </w:r>
      <w:r w:rsidRPr="000735C5">
        <w:rPr>
          <w:rFonts w:eastAsia="Times New Roman"/>
          <w:color w:val="FF0000"/>
          <w:rtl/>
          <w:lang w:bidi="ar-SY"/>
        </w:rPr>
        <w:t xml:space="preserve">  </w:t>
      </w:r>
    </w:p>
    <w:p w14:paraId="4FF491CC" w14:textId="77777777" w:rsidR="001924F6" w:rsidRPr="000735C5" w:rsidRDefault="001924F6" w:rsidP="001924F6">
      <w:pPr>
        <w:spacing w:after="0" w:line="240" w:lineRule="auto"/>
        <w:jc w:val="both"/>
        <w:rPr>
          <w:rFonts w:eastAsia="Times New Roman"/>
          <w:u w:val="single"/>
          <w:rtl/>
          <w:lang w:bidi="ar-SY"/>
        </w:rPr>
      </w:pPr>
      <w:r w:rsidRPr="000735C5">
        <w:rPr>
          <w:rFonts w:eastAsia="Times New Roman"/>
          <w:u w:val="single"/>
          <w:rtl/>
          <w:lang w:bidi="ar-SY"/>
        </w:rPr>
        <w:t>الكشف عن الهالوجينات</w:t>
      </w:r>
      <w:r w:rsidRPr="000735C5">
        <w:rPr>
          <w:rFonts w:eastAsia="Times New Roman"/>
          <w:color w:val="FF0000"/>
          <w:u w:val="single"/>
          <w:rtl/>
          <w:lang w:bidi="ar-SY"/>
        </w:rPr>
        <w:t xml:space="preserve"> </w:t>
      </w:r>
      <w:r w:rsidRPr="000735C5">
        <w:rPr>
          <w:rFonts w:eastAsia="Times New Roman"/>
          <w:u w:val="single"/>
          <w:rtl/>
          <w:lang w:bidi="ar-SY"/>
        </w:rPr>
        <w:t xml:space="preserve">بطريقة الرشاحة </w:t>
      </w:r>
      <w:proofErr w:type="spellStart"/>
      <w:r w:rsidRPr="000735C5">
        <w:rPr>
          <w:rFonts w:eastAsia="Times New Roman"/>
          <w:u w:val="single"/>
          <w:rtl/>
          <w:lang w:bidi="ar-SY"/>
        </w:rPr>
        <w:t>الصوديومية</w:t>
      </w:r>
      <w:proofErr w:type="spellEnd"/>
      <w:r w:rsidRPr="000735C5">
        <w:rPr>
          <w:rFonts w:eastAsia="Times New Roman"/>
          <w:u w:val="single"/>
          <w:rtl/>
          <w:lang w:bidi="ar-SY"/>
        </w:rPr>
        <w:t xml:space="preserve">: </w:t>
      </w:r>
    </w:p>
    <w:p w14:paraId="748A1C04" w14:textId="77777777" w:rsidR="001924F6" w:rsidRPr="000735C5" w:rsidRDefault="001924F6" w:rsidP="001924F6">
      <w:pPr>
        <w:spacing w:after="0" w:line="240" w:lineRule="auto"/>
        <w:jc w:val="both"/>
        <w:rPr>
          <w:rFonts w:eastAsia="Times New Roman"/>
          <w:rtl/>
          <w:lang w:bidi="ar-SY"/>
        </w:rPr>
      </w:pPr>
      <w:r w:rsidRPr="000735C5">
        <w:rPr>
          <w:rFonts w:eastAsia="Times New Roman"/>
          <w:rtl/>
          <w:lang w:bidi="ar-SY"/>
        </w:rPr>
        <w:t xml:space="preserve">يتم ذلك بإضافة بضع نقاط من حمض الآزوت الممدد إلى جزء من الرشاحة </w:t>
      </w:r>
      <w:proofErr w:type="spellStart"/>
      <w:r w:rsidRPr="000735C5">
        <w:rPr>
          <w:rFonts w:eastAsia="Times New Roman"/>
          <w:rtl/>
          <w:lang w:bidi="ar-SY"/>
        </w:rPr>
        <w:t>الصوديومية</w:t>
      </w:r>
      <w:proofErr w:type="spellEnd"/>
      <w:r w:rsidRPr="000735C5">
        <w:rPr>
          <w:rFonts w:eastAsia="Times New Roman"/>
          <w:rtl/>
          <w:lang w:bidi="ar-SY"/>
        </w:rPr>
        <w:t xml:space="preserve"> المخصصة لاختبار الكشف عن الهالوجينات وبعد الإضافة يصبح المحلول حامضاً، يمكن اختبار الوسط بورقة عباد الشمس، ثم تضاف زيادة من محلول نترات الفضة، فيكون تشكل  الراسب دليل على وجود الهالوجين كما توضح المعادلة التالية:</w:t>
      </w:r>
    </w:p>
    <w:p w14:paraId="7161CEA5" w14:textId="77777777" w:rsidR="001924F6" w:rsidRPr="000735C5" w:rsidRDefault="001924F6" w:rsidP="001924F6">
      <w:pPr>
        <w:spacing w:after="0" w:line="240" w:lineRule="auto"/>
        <w:jc w:val="center"/>
        <w:rPr>
          <w:rFonts w:eastAsia="Times New Roman"/>
          <w:rtl/>
          <w:lang w:bidi="ar-SY"/>
        </w:rPr>
      </w:pPr>
      <w:r w:rsidRPr="000735C5">
        <w:rPr>
          <w:rFonts w:eastAsia="Times New Roman"/>
          <w:position w:val="-26"/>
          <w:rtl/>
          <w:lang w:bidi="ar-SY"/>
        </w:rPr>
        <w:object w:dxaOrig="3500" w:dyaOrig="660" w14:anchorId="736ADFC9">
          <v:shape id="_x0000_i1028" type="#_x0000_t75" style="width:175.7pt;height:32.8pt" o:ole="">
            <v:imagedata r:id="rId16" o:title=""/>
          </v:shape>
          <o:OLEObject Type="Embed" ProgID="Equation.DSMT4" ShapeID="_x0000_i1028" DrawAspect="Content" ObjectID="_1745825535" r:id="rId17"/>
        </w:object>
      </w:r>
    </w:p>
    <w:p w14:paraId="50418042" w14:textId="77777777" w:rsidR="001924F6" w:rsidRPr="000735C5" w:rsidRDefault="001924F6" w:rsidP="001924F6">
      <w:pPr>
        <w:spacing w:after="0" w:line="240" w:lineRule="auto"/>
        <w:jc w:val="both"/>
        <w:rPr>
          <w:rFonts w:eastAsia="Times New Roman"/>
          <w:rtl/>
          <w:lang w:bidi="ar-SY"/>
        </w:rPr>
      </w:pPr>
      <w:r w:rsidRPr="000735C5">
        <w:rPr>
          <w:rFonts w:eastAsia="Times New Roman"/>
          <w:rtl/>
          <w:lang w:bidi="ar-SY"/>
        </w:rPr>
        <w:t xml:space="preserve">يترك المحلول قليلاً ليركن ثم يعالج الراسب </w:t>
      </w:r>
      <w:proofErr w:type="spellStart"/>
      <w:r w:rsidRPr="000735C5">
        <w:rPr>
          <w:rFonts w:eastAsia="Times New Roman"/>
          <w:rtl/>
          <w:lang w:bidi="ar-SY"/>
        </w:rPr>
        <w:t>بماءات</w:t>
      </w:r>
      <w:proofErr w:type="spellEnd"/>
      <w:r w:rsidRPr="000735C5">
        <w:rPr>
          <w:rFonts w:eastAsia="Times New Roman"/>
          <w:rtl/>
          <w:lang w:bidi="ar-SY"/>
        </w:rPr>
        <w:t xml:space="preserve"> الأمونيوم، فإذا كان الراسب أبيض وانحل </w:t>
      </w:r>
      <w:proofErr w:type="spellStart"/>
      <w:r w:rsidRPr="000735C5">
        <w:rPr>
          <w:rFonts w:eastAsia="Times New Roman"/>
          <w:rtl/>
          <w:lang w:bidi="ar-SY"/>
        </w:rPr>
        <w:t>بماءات</w:t>
      </w:r>
      <w:proofErr w:type="spellEnd"/>
      <w:r w:rsidRPr="000735C5">
        <w:rPr>
          <w:rFonts w:eastAsia="Times New Roman"/>
          <w:rtl/>
          <w:lang w:bidi="ar-SY"/>
        </w:rPr>
        <w:t xml:space="preserve"> الأمونيوم فهذا يدل على وجود الكلور، أما إذا الراسب أصفر باهت وضعيف الانحلال </w:t>
      </w:r>
      <w:proofErr w:type="spellStart"/>
      <w:r w:rsidRPr="000735C5">
        <w:rPr>
          <w:rFonts w:eastAsia="Times New Roman"/>
          <w:rtl/>
          <w:lang w:bidi="ar-SY"/>
        </w:rPr>
        <w:t>بماءات</w:t>
      </w:r>
      <w:proofErr w:type="spellEnd"/>
      <w:r w:rsidRPr="000735C5">
        <w:rPr>
          <w:rFonts w:eastAsia="Times New Roman"/>
          <w:rtl/>
          <w:lang w:bidi="ar-SY"/>
        </w:rPr>
        <w:t xml:space="preserve"> الأمونيوم فإن ذلك يدل على وجود البروم، وإذا كان الراسب أصفر وعديم الانحلال </w:t>
      </w:r>
      <w:proofErr w:type="spellStart"/>
      <w:r w:rsidRPr="000735C5">
        <w:rPr>
          <w:rFonts w:eastAsia="Times New Roman"/>
          <w:rtl/>
          <w:lang w:bidi="ar-SY"/>
        </w:rPr>
        <w:t>بماءات</w:t>
      </w:r>
      <w:proofErr w:type="spellEnd"/>
      <w:r w:rsidRPr="000735C5">
        <w:rPr>
          <w:rFonts w:eastAsia="Times New Roman"/>
          <w:rtl/>
          <w:lang w:bidi="ar-SY"/>
        </w:rPr>
        <w:t xml:space="preserve"> الأمونيوم دل ذلك على وجود اليود، وهنا لابد من الإشارة إلى الملاحظات التالية:</w:t>
      </w:r>
    </w:p>
    <w:p w14:paraId="7BE2489A" w14:textId="77777777" w:rsidR="001924F6" w:rsidRPr="000735C5" w:rsidRDefault="001924F6" w:rsidP="001924F6">
      <w:pPr>
        <w:numPr>
          <w:ilvl w:val="0"/>
          <w:numId w:val="4"/>
        </w:numPr>
        <w:spacing w:after="0" w:line="240" w:lineRule="auto"/>
        <w:ind w:left="95" w:firstLine="360"/>
        <w:jc w:val="both"/>
        <w:rPr>
          <w:rFonts w:eastAsia="Times New Roman"/>
          <w:lang w:bidi="ar-SY"/>
        </w:rPr>
      </w:pPr>
      <w:r w:rsidRPr="000735C5">
        <w:rPr>
          <w:rFonts w:eastAsia="Times New Roman"/>
          <w:rtl/>
          <w:lang w:bidi="ar-SY"/>
        </w:rPr>
        <w:t xml:space="preserve">نحمض بحمض الآزوت، لأن الرواسب المتشكلة لا تنحل فيه هذا من جهة،  ومن جهة ثانية، إذا احتوت الرشاحة على مركبات سيانيد الصوديوم، وكبريت الصوديوم   </w:t>
      </w:r>
      <w:proofErr w:type="spellStart"/>
      <w:r w:rsidRPr="000735C5">
        <w:rPr>
          <w:rFonts w:eastAsia="Times New Roman"/>
          <w:lang w:bidi="ar-SY"/>
        </w:rPr>
        <w:t>NaCN</w:t>
      </w:r>
      <w:proofErr w:type="spellEnd"/>
      <w:r w:rsidRPr="000735C5">
        <w:rPr>
          <w:rFonts w:eastAsia="Times New Roman"/>
          <w:lang w:bidi="ar-SY"/>
        </w:rPr>
        <w:t xml:space="preserve"> ,  Na</w:t>
      </w:r>
      <w:r w:rsidRPr="000735C5">
        <w:rPr>
          <w:rFonts w:eastAsia="Times New Roman"/>
          <w:vertAlign w:val="subscript"/>
          <w:lang w:bidi="ar-SY"/>
        </w:rPr>
        <w:t>2</w:t>
      </w:r>
      <w:r w:rsidRPr="000735C5">
        <w:rPr>
          <w:rFonts w:eastAsia="Times New Roman"/>
          <w:lang w:bidi="ar-SY"/>
        </w:rPr>
        <w:t>S</w:t>
      </w:r>
      <w:r w:rsidRPr="000735C5">
        <w:rPr>
          <w:rFonts w:eastAsia="Times New Roman"/>
          <w:rtl/>
          <w:lang w:bidi="ar-SY"/>
        </w:rPr>
        <w:t xml:space="preserve">، فإنها تعيق الكشف عن شوارد  الهاليدات، حيث يتشكل راسب أبيض من سيانيد الفضة </w:t>
      </w:r>
      <w:proofErr w:type="spellStart"/>
      <w:r w:rsidRPr="000735C5">
        <w:rPr>
          <w:rFonts w:eastAsia="Times New Roman"/>
          <w:lang w:bidi="ar-SY"/>
        </w:rPr>
        <w:t>AgCN</w:t>
      </w:r>
      <w:proofErr w:type="spellEnd"/>
      <w:r w:rsidRPr="000735C5">
        <w:rPr>
          <w:rFonts w:eastAsia="Times New Roman"/>
          <w:rtl/>
          <w:lang w:bidi="ar-SY"/>
        </w:rPr>
        <w:t xml:space="preserve"> وراسب أسود من كبريت الفضة </w:t>
      </w:r>
      <w:r w:rsidRPr="000735C5">
        <w:rPr>
          <w:rFonts w:eastAsia="Times New Roman"/>
          <w:lang w:bidi="ar-SY"/>
        </w:rPr>
        <w:t>Ag</w:t>
      </w:r>
      <w:r w:rsidRPr="000735C5">
        <w:rPr>
          <w:rFonts w:eastAsia="Times New Roman"/>
          <w:vertAlign w:val="subscript"/>
          <w:lang w:bidi="ar-SY"/>
        </w:rPr>
        <w:t>2</w:t>
      </w:r>
      <w:r w:rsidRPr="000735C5">
        <w:rPr>
          <w:rFonts w:eastAsia="Times New Roman"/>
          <w:lang w:bidi="ar-SY"/>
        </w:rPr>
        <w:t>S</w:t>
      </w:r>
      <w:r w:rsidRPr="000735C5">
        <w:rPr>
          <w:rFonts w:eastAsia="Times New Roman"/>
          <w:rtl/>
          <w:lang w:bidi="ar-SY"/>
        </w:rPr>
        <w:t xml:space="preserve"> كما توضح المعادلات التالية :</w:t>
      </w:r>
    </w:p>
    <w:p w14:paraId="330839FA" w14:textId="77777777" w:rsidR="001924F6" w:rsidRPr="000735C5" w:rsidRDefault="001924F6" w:rsidP="001924F6">
      <w:pPr>
        <w:numPr>
          <w:ilvl w:val="0"/>
          <w:numId w:val="4"/>
        </w:numPr>
        <w:spacing w:after="0" w:line="240" w:lineRule="auto"/>
        <w:ind w:left="95" w:firstLine="360"/>
        <w:jc w:val="both"/>
        <w:rPr>
          <w:rFonts w:eastAsia="Times New Roman"/>
          <w:lang w:bidi="ar-SY"/>
        </w:rPr>
      </w:pPr>
    </w:p>
    <w:p w14:paraId="5DA4F360" w14:textId="77777777" w:rsidR="001924F6" w:rsidRPr="000735C5" w:rsidRDefault="001924F6" w:rsidP="001924F6">
      <w:pPr>
        <w:spacing w:after="0" w:line="240" w:lineRule="auto"/>
        <w:ind w:left="95"/>
        <w:jc w:val="center"/>
        <w:rPr>
          <w:rFonts w:eastAsia="Times New Roman"/>
          <w:rtl/>
          <w:lang w:bidi="ar-SY"/>
        </w:rPr>
      </w:pPr>
      <w:r w:rsidRPr="000735C5">
        <w:rPr>
          <w:rFonts w:eastAsia="Times New Roman"/>
          <w:position w:val="-12"/>
          <w:rtl/>
          <w:lang w:bidi="ar-SY"/>
        </w:rPr>
        <w:object w:dxaOrig="4320" w:dyaOrig="520" w14:anchorId="66180F57">
          <v:shape id="_x0000_i1029" type="#_x0000_t75" style="width:3in;height:25.25pt" o:ole="">
            <v:imagedata r:id="rId18" o:title=""/>
          </v:shape>
          <o:OLEObject Type="Embed" ProgID="Equation.DSMT4" ShapeID="_x0000_i1029" DrawAspect="Content" ObjectID="_1745825536" r:id="rId19"/>
        </w:object>
      </w:r>
    </w:p>
    <w:p w14:paraId="1C1995A0" w14:textId="77777777" w:rsidR="001924F6" w:rsidRPr="000735C5" w:rsidRDefault="001924F6" w:rsidP="001924F6">
      <w:pPr>
        <w:spacing w:after="0" w:line="240" w:lineRule="auto"/>
        <w:ind w:left="95"/>
        <w:jc w:val="both"/>
        <w:rPr>
          <w:rFonts w:eastAsia="Times New Roman"/>
          <w:rtl/>
          <w:lang w:bidi="ar-SY"/>
        </w:rPr>
      </w:pPr>
      <w:r w:rsidRPr="000735C5">
        <w:rPr>
          <w:rFonts w:eastAsia="Times New Roman"/>
          <w:rtl/>
          <w:lang w:bidi="ar-SY"/>
        </w:rPr>
        <w:t xml:space="preserve">                                        راسب أبيض</w:t>
      </w:r>
    </w:p>
    <w:p w14:paraId="1C8DD63F" w14:textId="77777777" w:rsidR="001924F6" w:rsidRPr="000735C5" w:rsidRDefault="001924F6" w:rsidP="001924F6">
      <w:pPr>
        <w:spacing w:after="0" w:line="240" w:lineRule="auto"/>
        <w:ind w:left="95"/>
        <w:jc w:val="center"/>
        <w:rPr>
          <w:rFonts w:eastAsia="Times New Roman"/>
          <w:rtl/>
          <w:lang w:bidi="ar-SY"/>
        </w:rPr>
      </w:pPr>
      <w:r w:rsidRPr="000735C5">
        <w:rPr>
          <w:rFonts w:eastAsia="Times New Roman"/>
          <w:position w:val="-12"/>
          <w:rtl/>
          <w:lang w:bidi="ar-SY"/>
        </w:rPr>
        <w:object w:dxaOrig="4239" w:dyaOrig="520" w14:anchorId="4411570B">
          <v:shape id="_x0000_i1030" type="#_x0000_t75" style="width:212.25pt;height:25.25pt" o:ole="">
            <v:imagedata r:id="rId20" o:title=""/>
          </v:shape>
          <o:OLEObject Type="Embed" ProgID="Equation.DSMT4" ShapeID="_x0000_i1030" DrawAspect="Content" ObjectID="_1745825537" r:id="rId21"/>
        </w:object>
      </w:r>
    </w:p>
    <w:p w14:paraId="0860EE6E" w14:textId="77777777" w:rsidR="001924F6" w:rsidRPr="000735C5" w:rsidRDefault="001924F6" w:rsidP="001924F6">
      <w:pPr>
        <w:spacing w:after="0" w:line="240" w:lineRule="auto"/>
        <w:ind w:left="95"/>
        <w:jc w:val="both"/>
        <w:rPr>
          <w:rFonts w:eastAsia="Times New Roman"/>
          <w:rtl/>
          <w:lang w:bidi="ar-SY"/>
        </w:rPr>
      </w:pPr>
      <w:r w:rsidRPr="000735C5">
        <w:rPr>
          <w:rFonts w:eastAsia="Times New Roman"/>
          <w:rtl/>
          <w:lang w:bidi="ar-SY"/>
        </w:rPr>
        <w:t xml:space="preserve">                                         راسب أسود</w:t>
      </w:r>
    </w:p>
    <w:p w14:paraId="09A7A6A4" w14:textId="77777777" w:rsidR="001924F6" w:rsidRPr="000735C5" w:rsidRDefault="001924F6" w:rsidP="001924F6">
      <w:pPr>
        <w:spacing w:after="0" w:line="240" w:lineRule="auto"/>
        <w:jc w:val="both"/>
        <w:rPr>
          <w:rFonts w:eastAsia="Times New Roman"/>
          <w:rtl/>
          <w:lang w:bidi="ar-SY"/>
        </w:rPr>
      </w:pPr>
      <w:r w:rsidRPr="000735C5">
        <w:rPr>
          <w:rFonts w:eastAsia="Times New Roman"/>
          <w:rtl/>
          <w:lang w:bidi="ar-SY"/>
        </w:rPr>
        <w:t>لذلك  نحمض بحمض الآزوت، ونسخن حتى الغليان من أجل طرد شوارد السيانيد وشوارد الكبريت المجودتين في الرشاحة، كما توضح المعادلات التالية:</w:t>
      </w:r>
      <w:r w:rsidRPr="000735C5">
        <w:rPr>
          <w:rFonts w:eastAsia="Times New Roman"/>
          <w:lang w:bidi="ar-SY"/>
        </w:rPr>
        <w:t xml:space="preserve"> </w:t>
      </w:r>
    </w:p>
    <w:p w14:paraId="7FB08949" w14:textId="77777777" w:rsidR="001924F6" w:rsidRPr="000735C5" w:rsidRDefault="001924F6" w:rsidP="001924F6">
      <w:pPr>
        <w:spacing w:after="0" w:line="240" w:lineRule="auto"/>
        <w:jc w:val="center"/>
        <w:rPr>
          <w:rFonts w:eastAsia="Times New Roman"/>
          <w:lang w:bidi="ar-SY"/>
        </w:rPr>
      </w:pPr>
      <w:r w:rsidRPr="000735C5">
        <w:rPr>
          <w:rFonts w:eastAsia="Times New Roman"/>
          <w:position w:val="-40"/>
          <w:rtl/>
          <w:lang w:bidi="ar-SY"/>
        </w:rPr>
        <w:object w:dxaOrig="4080" w:dyaOrig="1060" w14:anchorId="6845240D">
          <v:shape id="_x0000_i1031" type="#_x0000_t75" style="width:204.2pt;height:53.2pt" o:ole="">
            <v:imagedata r:id="rId22" o:title=""/>
          </v:shape>
          <o:OLEObject Type="Embed" ProgID="Equation.DSMT4" ShapeID="_x0000_i1031" DrawAspect="Content" ObjectID="_1745825538" r:id="rId23"/>
        </w:object>
      </w:r>
    </w:p>
    <w:p w14:paraId="328FC010" w14:textId="77777777" w:rsidR="001924F6" w:rsidRPr="000735C5" w:rsidRDefault="001924F6" w:rsidP="001924F6">
      <w:pPr>
        <w:numPr>
          <w:ilvl w:val="0"/>
          <w:numId w:val="4"/>
        </w:numPr>
        <w:spacing w:after="0" w:line="240" w:lineRule="auto"/>
        <w:ind w:left="95" w:firstLine="360"/>
        <w:jc w:val="both"/>
        <w:rPr>
          <w:rFonts w:eastAsia="Times New Roman"/>
          <w:lang w:bidi="ar-SY"/>
        </w:rPr>
      </w:pPr>
      <w:r w:rsidRPr="000735C5">
        <w:rPr>
          <w:rFonts w:eastAsia="Times New Roman"/>
          <w:rtl/>
          <w:lang w:bidi="ar-SY"/>
        </w:rPr>
        <w:lastRenderedPageBreak/>
        <w:t xml:space="preserve">إذا لم يتم التخلص من كامل   </w:t>
      </w:r>
      <w:r w:rsidRPr="000735C5">
        <w:rPr>
          <w:rFonts w:eastAsia="Times New Roman"/>
          <w:lang w:bidi="ar-SY"/>
        </w:rPr>
        <w:t>H</w:t>
      </w:r>
      <w:r w:rsidRPr="000735C5">
        <w:rPr>
          <w:rFonts w:eastAsia="Times New Roman"/>
          <w:vertAlign w:val="subscript"/>
          <w:lang w:bidi="ar-SY"/>
        </w:rPr>
        <w:t>2</w:t>
      </w:r>
      <w:r w:rsidRPr="000735C5">
        <w:rPr>
          <w:rFonts w:eastAsia="Times New Roman"/>
          <w:lang w:bidi="ar-SY"/>
        </w:rPr>
        <w:t>S</w:t>
      </w:r>
      <w:r w:rsidRPr="000735C5">
        <w:rPr>
          <w:rFonts w:eastAsia="Times New Roman"/>
          <w:rtl/>
          <w:lang w:bidi="ar-SY"/>
        </w:rPr>
        <w:t xml:space="preserve">، </w:t>
      </w:r>
      <w:r w:rsidRPr="000735C5">
        <w:rPr>
          <w:rFonts w:eastAsia="Times New Roman"/>
          <w:lang w:bidi="ar-SY"/>
        </w:rPr>
        <w:t>HCN</w:t>
      </w:r>
      <w:r w:rsidRPr="000735C5">
        <w:rPr>
          <w:rFonts w:eastAsia="Times New Roman"/>
          <w:rtl/>
          <w:lang w:bidi="ar-SY"/>
        </w:rPr>
        <w:t xml:space="preserve"> أثناء التسخين فسوف يتفاعلان مع </w:t>
      </w:r>
      <w:r w:rsidRPr="000735C5">
        <w:rPr>
          <w:rFonts w:eastAsia="Times New Roman"/>
          <w:lang w:bidi="ar-SY"/>
        </w:rPr>
        <w:t>AgNO</w:t>
      </w:r>
      <w:r w:rsidRPr="000735C5">
        <w:rPr>
          <w:rFonts w:eastAsia="Times New Roman"/>
          <w:vertAlign w:val="subscript"/>
          <w:lang w:bidi="ar-SY"/>
        </w:rPr>
        <w:t xml:space="preserve">3 </w:t>
      </w:r>
      <w:r w:rsidRPr="000735C5">
        <w:rPr>
          <w:rFonts w:eastAsia="Times New Roman"/>
          <w:vertAlign w:val="subscript"/>
          <w:rtl/>
          <w:lang w:bidi="ar-SY"/>
        </w:rPr>
        <w:t xml:space="preserve"> </w:t>
      </w:r>
      <w:r w:rsidRPr="000735C5">
        <w:rPr>
          <w:rFonts w:eastAsia="Times New Roman"/>
          <w:rtl/>
          <w:lang w:bidi="ar-SY"/>
        </w:rPr>
        <w:t xml:space="preserve">ويتشكل الراسبان </w:t>
      </w:r>
      <w:r w:rsidRPr="000735C5">
        <w:rPr>
          <w:rFonts w:eastAsia="Times New Roman"/>
          <w:lang w:bidi="ar-SY"/>
        </w:rPr>
        <w:t>Ag</w:t>
      </w:r>
      <w:r w:rsidRPr="000735C5">
        <w:rPr>
          <w:rFonts w:eastAsia="Times New Roman"/>
          <w:vertAlign w:val="subscript"/>
          <w:lang w:bidi="ar-SY"/>
        </w:rPr>
        <w:t>2</w:t>
      </w:r>
      <w:r w:rsidRPr="000735C5">
        <w:rPr>
          <w:rFonts w:eastAsia="Times New Roman"/>
          <w:lang w:bidi="ar-SY"/>
        </w:rPr>
        <w:t>S</w:t>
      </w:r>
      <w:r w:rsidRPr="000735C5">
        <w:rPr>
          <w:rFonts w:eastAsia="Times New Roman"/>
          <w:rtl/>
          <w:lang w:bidi="ar-SY"/>
        </w:rPr>
        <w:t xml:space="preserve"> و </w:t>
      </w:r>
      <w:proofErr w:type="spellStart"/>
      <w:r w:rsidRPr="000735C5">
        <w:rPr>
          <w:rFonts w:eastAsia="Times New Roman"/>
          <w:lang w:bidi="ar-SY"/>
        </w:rPr>
        <w:t>AgCN</w:t>
      </w:r>
      <w:proofErr w:type="spellEnd"/>
      <w:r w:rsidRPr="000735C5">
        <w:rPr>
          <w:rFonts w:eastAsia="Times New Roman"/>
          <w:rtl/>
          <w:lang w:bidi="ar-SY"/>
        </w:rPr>
        <w:t xml:space="preserve"> على الترتيب.</w:t>
      </w:r>
    </w:p>
    <w:p w14:paraId="4FC7FA1B" w14:textId="77777777" w:rsidR="001924F6" w:rsidRPr="000735C5" w:rsidRDefault="001924F6" w:rsidP="001924F6">
      <w:pPr>
        <w:spacing w:after="0" w:line="240" w:lineRule="auto"/>
        <w:ind w:left="95"/>
        <w:jc w:val="center"/>
        <w:rPr>
          <w:rFonts w:eastAsia="Times New Roman"/>
          <w:lang w:bidi="ar-SY"/>
        </w:rPr>
      </w:pPr>
      <w:r w:rsidRPr="000735C5">
        <w:rPr>
          <w:rFonts w:eastAsia="Times New Roman"/>
          <w:position w:val="-46"/>
          <w:rtl/>
          <w:lang w:bidi="ar-SY"/>
        </w:rPr>
        <w:object w:dxaOrig="4080" w:dyaOrig="1040" w14:anchorId="3F84E582">
          <v:shape id="_x0000_i1032" type="#_x0000_t75" style="width:204.2pt;height:51.6pt" o:ole="">
            <v:imagedata r:id="rId24" o:title=""/>
          </v:shape>
          <o:OLEObject Type="Embed" ProgID="Equation.DSMT4" ShapeID="_x0000_i1032" DrawAspect="Content" ObjectID="_1745825539" r:id="rId25"/>
        </w:object>
      </w:r>
    </w:p>
    <w:p w14:paraId="45D2C4E9" w14:textId="77777777" w:rsidR="001924F6" w:rsidRPr="000735C5" w:rsidRDefault="001924F6" w:rsidP="001924F6">
      <w:pPr>
        <w:rPr>
          <w:rFonts w:eastAsia="Calibri"/>
          <w:lang w:bidi="ar-SY"/>
        </w:rPr>
      </w:pPr>
    </w:p>
    <w:p w14:paraId="41D8F616" w14:textId="77777777" w:rsidR="001924F6" w:rsidRPr="000735C5" w:rsidRDefault="001924F6" w:rsidP="001924F6">
      <w:pPr>
        <w:spacing w:line="276" w:lineRule="auto"/>
        <w:contextualSpacing/>
        <w:jc w:val="both"/>
        <w:rPr>
          <w:rFonts w:eastAsia="Calibri"/>
          <w:kern w:val="2"/>
          <w:rtl/>
          <w:lang w:bidi="ar-SY"/>
          <w14:ligatures w14:val="standard"/>
        </w:rPr>
      </w:pPr>
    </w:p>
    <w:p w14:paraId="3B6582DC" w14:textId="77777777" w:rsidR="001924F6" w:rsidRPr="000735C5" w:rsidRDefault="001924F6" w:rsidP="001924F6">
      <w:pPr>
        <w:spacing w:line="276" w:lineRule="auto"/>
        <w:contextualSpacing/>
        <w:jc w:val="both"/>
        <w:rPr>
          <w:rFonts w:eastAsia="Calibri"/>
          <w:kern w:val="2"/>
          <w:rtl/>
          <w:lang w:bidi="ar-SY"/>
          <w14:ligatures w14:val="standard"/>
        </w:rPr>
      </w:pPr>
    </w:p>
    <w:p w14:paraId="546037C6" w14:textId="4C370B4C" w:rsidR="00AC0DE1" w:rsidRPr="000735C5" w:rsidRDefault="00AC0DE1" w:rsidP="00855B13">
      <w:pPr>
        <w:rPr>
          <w:rtl/>
          <w:lang w:bidi="ar-SY"/>
        </w:rPr>
      </w:pPr>
    </w:p>
    <w:p w14:paraId="195BA46F" w14:textId="77777777" w:rsidR="00AC0DE1" w:rsidRPr="000735C5" w:rsidRDefault="00AC0DE1" w:rsidP="00D05624"/>
    <w:sectPr w:rsidR="00AC0DE1" w:rsidRPr="000735C5" w:rsidSect="009C0A33">
      <w:headerReference w:type="default" r:id="rId26"/>
      <w:footerReference w:type="default" r:id="rId27"/>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E2DA3" w14:textId="77777777" w:rsidR="00A30A6F" w:rsidRDefault="00A30A6F" w:rsidP="00D05624">
      <w:r>
        <w:separator/>
      </w:r>
    </w:p>
  </w:endnote>
  <w:endnote w:type="continuationSeparator" w:id="0">
    <w:p w14:paraId="26B33951" w14:textId="77777777" w:rsidR="00A30A6F" w:rsidRDefault="00A30A6F"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 w:name="GE Dinar Two">
    <w:altName w:val="Sakkal Majalla"/>
    <w:panose1 w:val="00000000000000000000"/>
    <w:charset w:val="B2"/>
    <w:family w:val="roman"/>
    <w:notTrueType/>
    <w:pitch w:val="variable"/>
    <w:sig w:usb0="80002003" w:usb1="80000100" w:usb2="00000028" w:usb3="00000000" w:csb0="00000040" w:csb1="00000000"/>
  </w:font>
  <w:font w:name="Tahoma">
    <w:panose1 w:val="020B0604030504040204"/>
    <w:charset w:val="00"/>
    <w:family w:val="swiss"/>
    <w:pitch w:val="variable"/>
    <w:sig w:usb0="E1002EFF" w:usb1="C000605B" w:usb2="00000029" w:usb3="00000000" w:csb0="000101FF"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A8F32" w14:textId="3D8F9E83" w:rsidR="00E03332" w:rsidRDefault="00E03332" w:rsidP="00D05624">
    <w:pPr>
      <w:pStyle w:val="a4"/>
    </w:pPr>
    <w:r w:rsidRPr="00E03332">
      <w:rPr>
        <w:noProof/>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6A9A51"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77777777" w:rsidR="00446A4B" w:rsidRPr="00446A4B" w:rsidRDefault="00446A4B" w:rsidP="00446A4B">
    <w:pPr>
      <w:pStyle w:val="a4"/>
      <w:rPr>
        <w:rFonts w:ascii="Aller" w:hAnsi="Aller"/>
        <w:color w:val="0070C0"/>
        <w:sz w:val="28"/>
        <w:szCs w:val="28"/>
      </w:rPr>
    </w:pPr>
    <w:r w:rsidRPr="00446A4B">
      <w:rPr>
        <w:sz w:val="28"/>
        <w:szCs w:val="28"/>
        <w:rtl/>
      </w:rPr>
      <w:tab/>
    </w:r>
    <w:hyperlink r:id="rId1" w:history="1">
      <w:r w:rsidRPr="00446A4B">
        <w:rPr>
          <w:rStyle w:val="Hyperlink"/>
          <w:rFonts w:ascii="Aller" w:hAnsi="Aller"/>
          <w:color w:val="0070C0"/>
          <w:sz w:val="28"/>
          <w:szCs w:val="28"/>
        </w:rPr>
        <w:t>https://manara.edu.sy/</w:t>
      </w:r>
    </w:hyperlink>
  </w:p>
  <w:p w14:paraId="3F2F0B0E" w14:textId="2F118B20" w:rsidR="00E03332" w:rsidRDefault="00E03332" w:rsidP="00446A4B">
    <w:pPr>
      <w:pStyle w:val="a4"/>
      <w:tabs>
        <w:tab w:val="clear" w:pos="4680"/>
        <w:tab w:val="clear" w:pos="9360"/>
        <w:tab w:val="left" w:pos="5621"/>
      </w:tabs>
    </w:pPr>
  </w:p>
  <w:tbl>
    <w:tblPr>
      <w:tblStyle w:val="a7"/>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8"/>
      <w:gridCol w:w="2738"/>
      <w:gridCol w:w="2309"/>
      <w:gridCol w:w="2309"/>
    </w:tblGrid>
    <w:tr w:rsidR="00855B13" w:rsidRPr="003E1627" w14:paraId="6B46C317" w14:textId="77777777" w:rsidTr="009C0A33">
      <w:trPr>
        <w:trHeight w:val="418"/>
      </w:trPr>
      <w:tc>
        <w:tcPr>
          <w:tcW w:w="1416" w:type="pct"/>
        </w:tcPr>
        <w:p w14:paraId="7085C408" w14:textId="225D08C1" w:rsidR="00855B13" w:rsidRPr="009C0A33" w:rsidRDefault="00855B13"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855B13" w:rsidRPr="003E1627" w:rsidRDefault="00855B13" w:rsidP="00855B13">
          <w:pPr>
            <w:bidi w:val="0"/>
            <w:jc w:val="center"/>
            <w:rPr>
              <w:color w:val="000000"/>
              <w:sz w:val="22"/>
              <w:szCs w:val="22"/>
            </w:rPr>
          </w:pPr>
          <w:r w:rsidRPr="003E1627">
            <w:rPr>
              <w:color w:val="000000"/>
              <w:sz w:val="22"/>
              <w:szCs w:val="22"/>
            </w:rPr>
            <w:t>Issue date:</w:t>
          </w:r>
          <w:r w:rsidR="003E1627" w:rsidRPr="003E1627">
            <w:rPr>
              <w:rFonts w:hint="cs"/>
              <w:color w:val="000000"/>
              <w:sz w:val="22"/>
              <w:szCs w:val="22"/>
              <w:rtl/>
            </w:rPr>
            <w:t>01</w:t>
          </w:r>
          <w:r w:rsidR="003E1627" w:rsidRPr="003E1627">
            <w:rPr>
              <w:color w:val="000000"/>
              <w:sz w:val="22"/>
              <w:szCs w:val="22"/>
            </w:rPr>
            <w:t>May2023</w:t>
          </w:r>
        </w:p>
      </w:tc>
      <w:tc>
        <w:tcPr>
          <w:tcW w:w="1125" w:type="pct"/>
        </w:tcPr>
        <w:p w14:paraId="5FC3234C" w14:textId="20EE552C" w:rsidR="00855B13" w:rsidRPr="003E1627" w:rsidRDefault="00855B13"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855B13" w:rsidRPr="003E1627" w:rsidRDefault="00855B13"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00B51BA5">
            <w:rPr>
              <w:noProof/>
              <w:color w:val="000000"/>
              <w:sz w:val="22"/>
              <w:szCs w:val="22"/>
            </w:rPr>
            <w:t>2</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00B51BA5">
            <w:rPr>
              <w:noProof/>
              <w:color w:val="000000"/>
              <w:sz w:val="22"/>
              <w:szCs w:val="22"/>
            </w:rPr>
            <w:t>6</w:t>
          </w:r>
          <w:r w:rsidRPr="003E1627">
            <w:rPr>
              <w:color w:val="000000"/>
              <w:sz w:val="22"/>
              <w:szCs w:val="22"/>
            </w:rPr>
            <w:fldChar w:fldCharType="end"/>
          </w:r>
        </w:p>
      </w:tc>
    </w:tr>
  </w:tbl>
  <w:p w14:paraId="452CF6F7" w14:textId="7D006893" w:rsidR="00E03332" w:rsidRPr="00E03332" w:rsidRDefault="00E03332" w:rsidP="00855B13">
    <w:pPr>
      <w:pStyle w:val="a4"/>
      <w:jc w:val="center"/>
      <w:rPr>
        <w:rFonts w:ascii="Aller" w:hAnsi="Aller"/>
        <w:color w:val="0070C0"/>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54F9AF" w14:textId="77777777" w:rsidR="00A30A6F" w:rsidRDefault="00A30A6F" w:rsidP="00D05624">
      <w:r>
        <w:separator/>
      </w:r>
    </w:p>
  </w:footnote>
  <w:footnote w:type="continuationSeparator" w:id="0">
    <w:p w14:paraId="47C6787C" w14:textId="77777777" w:rsidR="00A30A6F" w:rsidRDefault="00A30A6F" w:rsidP="00D05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EA2E3" w14:textId="5E1B1224" w:rsidR="00E926F6" w:rsidRPr="005B4EF4" w:rsidRDefault="005B4EF4" w:rsidP="005B4EF4">
    <w:pPr>
      <w:pStyle w:val="a3"/>
      <w:bidi w:val="0"/>
      <w:rPr>
        <w:sz w:val="28"/>
        <w:szCs w:val="28"/>
        <w:rtl/>
        <w:lang w:bidi="ar-SY"/>
      </w:rPr>
    </w:pPr>
    <w:r w:rsidRPr="005B4EF4">
      <w:rPr>
        <w:noProof/>
        <w:sz w:val="28"/>
        <w:szCs w:val="28"/>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EndPr/>
      <w:sdtContent>
        <w:r w:rsidR="00A30A6F">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2056"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دليل جلسات العملي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12A06"/>
    <w:multiLevelType w:val="hybridMultilevel"/>
    <w:tmpl w:val="9E0012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E523EFE"/>
    <w:multiLevelType w:val="hybridMultilevel"/>
    <w:tmpl w:val="80328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5A30D1"/>
    <w:multiLevelType w:val="hybridMultilevel"/>
    <w:tmpl w:val="77E02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2A6B8A"/>
    <w:multiLevelType w:val="hybridMultilevel"/>
    <w:tmpl w:val="9B105B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43C0435"/>
    <w:multiLevelType w:val="hybridMultilevel"/>
    <w:tmpl w:val="6D9E9E62"/>
    <w:lvl w:ilvl="0" w:tplc="6C7C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1537FB"/>
    <w:multiLevelType w:val="hybridMultilevel"/>
    <w:tmpl w:val="FC2E30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B0"/>
    <w:rsid w:val="00034868"/>
    <w:rsid w:val="00047F26"/>
    <w:rsid w:val="000611D0"/>
    <w:rsid w:val="000735C5"/>
    <w:rsid w:val="000B6526"/>
    <w:rsid w:val="00137DC0"/>
    <w:rsid w:val="001579D9"/>
    <w:rsid w:val="00167CE4"/>
    <w:rsid w:val="0017222F"/>
    <w:rsid w:val="00187BB0"/>
    <w:rsid w:val="001924F6"/>
    <w:rsid w:val="00300C7F"/>
    <w:rsid w:val="003E1627"/>
    <w:rsid w:val="00446A4B"/>
    <w:rsid w:val="0049227E"/>
    <w:rsid w:val="0052236F"/>
    <w:rsid w:val="005B4EF4"/>
    <w:rsid w:val="005F696B"/>
    <w:rsid w:val="00664A51"/>
    <w:rsid w:val="006E55D8"/>
    <w:rsid w:val="00701B29"/>
    <w:rsid w:val="00727C27"/>
    <w:rsid w:val="0083168D"/>
    <w:rsid w:val="00847301"/>
    <w:rsid w:val="00855B13"/>
    <w:rsid w:val="00913659"/>
    <w:rsid w:val="009C0A33"/>
    <w:rsid w:val="00A30A6F"/>
    <w:rsid w:val="00A34497"/>
    <w:rsid w:val="00A6175F"/>
    <w:rsid w:val="00A941B9"/>
    <w:rsid w:val="00AC0DE1"/>
    <w:rsid w:val="00B51BA5"/>
    <w:rsid w:val="00BB2074"/>
    <w:rsid w:val="00BF13E0"/>
    <w:rsid w:val="00C451AF"/>
    <w:rsid w:val="00D05624"/>
    <w:rsid w:val="00D62DD4"/>
    <w:rsid w:val="00D8744D"/>
    <w:rsid w:val="00DA5A58"/>
    <w:rsid w:val="00DA5EDB"/>
    <w:rsid w:val="00DC2F28"/>
    <w:rsid w:val="00E03332"/>
    <w:rsid w:val="00E10D7E"/>
    <w:rsid w:val="00E926F6"/>
    <w:rsid w:val="00EE29E3"/>
    <w:rsid w:val="00F17418"/>
    <w:rsid w:val="00FA4EA7"/>
    <w:rsid w:val="00FB0262"/>
    <w:rsid w:val="00FB50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F1C0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624"/>
    <w:pPr>
      <w:bidi/>
    </w:pPr>
    <w:rPr>
      <w:rFonts w:ascii="Sakkal Majalla" w:hAnsi="Sakkal Majalla" w:cs="Sakkal Majalla"/>
      <w:sz w:val="24"/>
      <w:szCs w:val="24"/>
    </w:rPr>
  </w:style>
  <w:style w:type="paragraph" w:styleId="1">
    <w:name w:val="heading 1"/>
    <w:basedOn w:val="a"/>
    <w:next w:val="a"/>
    <w:link w:val="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2">
    <w:name w:val="heading 2"/>
    <w:basedOn w:val="a"/>
    <w:next w:val="a"/>
    <w:link w:val="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3">
    <w:name w:val="heading 3"/>
    <w:basedOn w:val="a"/>
    <w:next w:val="a"/>
    <w:link w:val="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6F6"/>
    <w:pPr>
      <w:tabs>
        <w:tab w:val="center" w:pos="4680"/>
        <w:tab w:val="right" w:pos="9360"/>
      </w:tabs>
      <w:spacing w:after="0" w:line="240" w:lineRule="auto"/>
    </w:pPr>
  </w:style>
  <w:style w:type="character" w:customStyle="1" w:styleId="Char">
    <w:name w:val="رأس الصفحة Char"/>
    <w:basedOn w:val="a0"/>
    <w:link w:val="a3"/>
    <w:uiPriority w:val="99"/>
    <w:rsid w:val="00E926F6"/>
  </w:style>
  <w:style w:type="paragraph" w:styleId="a4">
    <w:name w:val="footer"/>
    <w:basedOn w:val="a"/>
    <w:link w:val="Char0"/>
    <w:uiPriority w:val="99"/>
    <w:unhideWhenUsed/>
    <w:rsid w:val="00E926F6"/>
    <w:pPr>
      <w:tabs>
        <w:tab w:val="center" w:pos="4680"/>
        <w:tab w:val="right" w:pos="9360"/>
      </w:tabs>
      <w:spacing w:after="0" w:line="240" w:lineRule="auto"/>
    </w:pPr>
  </w:style>
  <w:style w:type="character" w:customStyle="1" w:styleId="Char0">
    <w:name w:val="تذييل الصفحة Char"/>
    <w:basedOn w:val="a0"/>
    <w:link w:val="a4"/>
    <w:uiPriority w:val="99"/>
    <w:rsid w:val="00E926F6"/>
  </w:style>
  <w:style w:type="character" w:styleId="Hyperlink">
    <w:name w:val="Hyperlink"/>
    <w:basedOn w:val="a0"/>
    <w:uiPriority w:val="99"/>
    <w:unhideWhenUsed/>
    <w:rsid w:val="00E03332"/>
    <w:rPr>
      <w:color w:val="0563C1" w:themeColor="hyperlink"/>
      <w:u w:val="single"/>
    </w:rPr>
  </w:style>
  <w:style w:type="character" w:customStyle="1" w:styleId="UnresolvedMention">
    <w:name w:val="Unresolved Mention"/>
    <w:basedOn w:val="a0"/>
    <w:uiPriority w:val="99"/>
    <w:semiHidden/>
    <w:unhideWhenUsed/>
    <w:rsid w:val="00E03332"/>
    <w:rPr>
      <w:color w:val="605E5C"/>
      <w:shd w:val="clear" w:color="auto" w:fill="E1DFDD"/>
    </w:rPr>
  </w:style>
  <w:style w:type="character" w:customStyle="1" w:styleId="1Char">
    <w:name w:val="عنوان 1 Char"/>
    <w:basedOn w:val="a0"/>
    <w:link w:val="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2Char">
    <w:name w:val="عنوان 2 Char"/>
    <w:basedOn w:val="a0"/>
    <w:link w:val="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a5">
    <w:name w:val="Title"/>
    <w:basedOn w:val="a"/>
    <w:link w:val="Char1"/>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Char1">
    <w:name w:val="العنوان Char"/>
    <w:basedOn w:val="a0"/>
    <w:link w:val="a5"/>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a6">
    <w:name w:val="List Paragraph"/>
    <w:basedOn w:val="a"/>
    <w:uiPriority w:val="34"/>
    <w:qFormat/>
    <w:rsid w:val="00847301"/>
    <w:pPr>
      <w:ind w:left="720"/>
      <w:contextualSpacing/>
    </w:pPr>
  </w:style>
  <w:style w:type="table" w:styleId="a7">
    <w:name w:val="Table Grid"/>
    <w:basedOn w:val="a1"/>
    <w:uiPriority w:val="59"/>
    <w:rsid w:val="0084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unhideWhenUsed/>
    <w:rsid w:val="00847301"/>
    <w:pPr>
      <w:tabs>
        <w:tab w:val="right" w:leader="dot" w:pos="9016"/>
      </w:tabs>
      <w:spacing w:after="100"/>
    </w:pPr>
    <w:rPr>
      <w:kern w:val="2"/>
      <w:lang w:bidi="ar-SY"/>
      <w14:ligatures w14:val="standardContextual"/>
    </w:rPr>
  </w:style>
  <w:style w:type="paragraph" w:styleId="a8">
    <w:name w:val="TOC Heading"/>
    <w:basedOn w:val="1"/>
    <w:next w:val="a"/>
    <w:uiPriority w:val="39"/>
    <w:unhideWhenUsed/>
    <w:qFormat/>
    <w:rsid w:val="00847301"/>
    <w:pPr>
      <w:bidi w:val="0"/>
      <w:outlineLvl w:val="9"/>
    </w:pPr>
    <w:rPr>
      <w:rFonts w:cstheme="majorBidi"/>
      <w:b w:val="0"/>
      <w:bCs w:val="0"/>
      <w:kern w:val="0"/>
      <w:lang w:bidi="ar-SA"/>
      <w14:ligatures w14:val="none"/>
    </w:rPr>
  </w:style>
  <w:style w:type="paragraph" w:styleId="20">
    <w:name w:val="toc 2"/>
    <w:basedOn w:val="a"/>
    <w:next w:val="a"/>
    <w:autoRedefine/>
    <w:uiPriority w:val="39"/>
    <w:unhideWhenUsed/>
    <w:rsid w:val="00847301"/>
    <w:pPr>
      <w:spacing w:after="100"/>
      <w:ind w:left="220"/>
    </w:pPr>
    <w:rPr>
      <w:rFonts w:eastAsiaTheme="minorEastAsia" w:cs="Times New Roman"/>
    </w:rPr>
  </w:style>
  <w:style w:type="character" w:customStyle="1" w:styleId="3Char">
    <w:name w:val="عنوان 3 Char"/>
    <w:basedOn w:val="a0"/>
    <w:link w:val="3"/>
    <w:uiPriority w:val="9"/>
    <w:rsid w:val="00847301"/>
    <w:rPr>
      <w:rFonts w:asciiTheme="majorHAnsi" w:eastAsiaTheme="majorEastAsia" w:hAnsiTheme="majorHAnsi" w:cs="GE Dinar Two"/>
      <w:color w:val="1F3763" w:themeColor="accent1" w:themeShade="7F"/>
      <w:sz w:val="24"/>
      <w:szCs w:val="24"/>
    </w:rPr>
  </w:style>
  <w:style w:type="paragraph" w:styleId="30">
    <w:name w:val="toc 3"/>
    <w:basedOn w:val="a"/>
    <w:next w:val="a"/>
    <w:autoRedefine/>
    <w:uiPriority w:val="39"/>
    <w:unhideWhenUsed/>
    <w:rsid w:val="00847301"/>
    <w:pPr>
      <w:spacing w:after="100"/>
      <w:ind w:left="440"/>
    </w:pPr>
  </w:style>
  <w:style w:type="character" w:styleId="a9">
    <w:name w:val="FollowedHyperlink"/>
    <w:basedOn w:val="a0"/>
    <w:uiPriority w:val="99"/>
    <w:semiHidden/>
    <w:unhideWhenUsed/>
    <w:rsid w:val="005B4EF4"/>
    <w:rPr>
      <w:color w:val="954F72" w:themeColor="followedHyperlink"/>
      <w:u w:val="single"/>
    </w:rPr>
  </w:style>
  <w:style w:type="paragraph" w:styleId="aa">
    <w:name w:val="Balloon Text"/>
    <w:basedOn w:val="a"/>
    <w:link w:val="Char2"/>
    <w:uiPriority w:val="99"/>
    <w:semiHidden/>
    <w:unhideWhenUsed/>
    <w:rsid w:val="001924F6"/>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1924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624"/>
    <w:pPr>
      <w:bidi/>
    </w:pPr>
    <w:rPr>
      <w:rFonts w:ascii="Sakkal Majalla" w:hAnsi="Sakkal Majalla" w:cs="Sakkal Majalla"/>
      <w:sz w:val="24"/>
      <w:szCs w:val="24"/>
    </w:rPr>
  </w:style>
  <w:style w:type="paragraph" w:styleId="1">
    <w:name w:val="heading 1"/>
    <w:basedOn w:val="a"/>
    <w:next w:val="a"/>
    <w:link w:val="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2">
    <w:name w:val="heading 2"/>
    <w:basedOn w:val="a"/>
    <w:next w:val="a"/>
    <w:link w:val="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3">
    <w:name w:val="heading 3"/>
    <w:basedOn w:val="a"/>
    <w:next w:val="a"/>
    <w:link w:val="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6F6"/>
    <w:pPr>
      <w:tabs>
        <w:tab w:val="center" w:pos="4680"/>
        <w:tab w:val="right" w:pos="9360"/>
      </w:tabs>
      <w:spacing w:after="0" w:line="240" w:lineRule="auto"/>
    </w:pPr>
  </w:style>
  <w:style w:type="character" w:customStyle="1" w:styleId="Char">
    <w:name w:val="رأس الصفحة Char"/>
    <w:basedOn w:val="a0"/>
    <w:link w:val="a3"/>
    <w:uiPriority w:val="99"/>
    <w:rsid w:val="00E926F6"/>
  </w:style>
  <w:style w:type="paragraph" w:styleId="a4">
    <w:name w:val="footer"/>
    <w:basedOn w:val="a"/>
    <w:link w:val="Char0"/>
    <w:uiPriority w:val="99"/>
    <w:unhideWhenUsed/>
    <w:rsid w:val="00E926F6"/>
    <w:pPr>
      <w:tabs>
        <w:tab w:val="center" w:pos="4680"/>
        <w:tab w:val="right" w:pos="9360"/>
      </w:tabs>
      <w:spacing w:after="0" w:line="240" w:lineRule="auto"/>
    </w:pPr>
  </w:style>
  <w:style w:type="character" w:customStyle="1" w:styleId="Char0">
    <w:name w:val="تذييل الصفحة Char"/>
    <w:basedOn w:val="a0"/>
    <w:link w:val="a4"/>
    <w:uiPriority w:val="99"/>
    <w:rsid w:val="00E926F6"/>
  </w:style>
  <w:style w:type="character" w:styleId="Hyperlink">
    <w:name w:val="Hyperlink"/>
    <w:basedOn w:val="a0"/>
    <w:uiPriority w:val="99"/>
    <w:unhideWhenUsed/>
    <w:rsid w:val="00E03332"/>
    <w:rPr>
      <w:color w:val="0563C1" w:themeColor="hyperlink"/>
      <w:u w:val="single"/>
    </w:rPr>
  </w:style>
  <w:style w:type="character" w:customStyle="1" w:styleId="UnresolvedMention">
    <w:name w:val="Unresolved Mention"/>
    <w:basedOn w:val="a0"/>
    <w:uiPriority w:val="99"/>
    <w:semiHidden/>
    <w:unhideWhenUsed/>
    <w:rsid w:val="00E03332"/>
    <w:rPr>
      <w:color w:val="605E5C"/>
      <w:shd w:val="clear" w:color="auto" w:fill="E1DFDD"/>
    </w:rPr>
  </w:style>
  <w:style w:type="character" w:customStyle="1" w:styleId="1Char">
    <w:name w:val="عنوان 1 Char"/>
    <w:basedOn w:val="a0"/>
    <w:link w:val="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2Char">
    <w:name w:val="عنوان 2 Char"/>
    <w:basedOn w:val="a0"/>
    <w:link w:val="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a5">
    <w:name w:val="Title"/>
    <w:basedOn w:val="a"/>
    <w:link w:val="Char1"/>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Char1">
    <w:name w:val="العنوان Char"/>
    <w:basedOn w:val="a0"/>
    <w:link w:val="a5"/>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a6">
    <w:name w:val="List Paragraph"/>
    <w:basedOn w:val="a"/>
    <w:uiPriority w:val="34"/>
    <w:qFormat/>
    <w:rsid w:val="00847301"/>
    <w:pPr>
      <w:ind w:left="720"/>
      <w:contextualSpacing/>
    </w:pPr>
  </w:style>
  <w:style w:type="table" w:styleId="a7">
    <w:name w:val="Table Grid"/>
    <w:basedOn w:val="a1"/>
    <w:uiPriority w:val="59"/>
    <w:rsid w:val="0084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unhideWhenUsed/>
    <w:rsid w:val="00847301"/>
    <w:pPr>
      <w:tabs>
        <w:tab w:val="right" w:leader="dot" w:pos="9016"/>
      </w:tabs>
      <w:spacing w:after="100"/>
    </w:pPr>
    <w:rPr>
      <w:kern w:val="2"/>
      <w:lang w:bidi="ar-SY"/>
      <w14:ligatures w14:val="standardContextual"/>
    </w:rPr>
  </w:style>
  <w:style w:type="paragraph" w:styleId="a8">
    <w:name w:val="TOC Heading"/>
    <w:basedOn w:val="1"/>
    <w:next w:val="a"/>
    <w:uiPriority w:val="39"/>
    <w:unhideWhenUsed/>
    <w:qFormat/>
    <w:rsid w:val="00847301"/>
    <w:pPr>
      <w:bidi w:val="0"/>
      <w:outlineLvl w:val="9"/>
    </w:pPr>
    <w:rPr>
      <w:rFonts w:cstheme="majorBidi"/>
      <w:b w:val="0"/>
      <w:bCs w:val="0"/>
      <w:kern w:val="0"/>
      <w:lang w:bidi="ar-SA"/>
      <w14:ligatures w14:val="none"/>
    </w:rPr>
  </w:style>
  <w:style w:type="paragraph" w:styleId="20">
    <w:name w:val="toc 2"/>
    <w:basedOn w:val="a"/>
    <w:next w:val="a"/>
    <w:autoRedefine/>
    <w:uiPriority w:val="39"/>
    <w:unhideWhenUsed/>
    <w:rsid w:val="00847301"/>
    <w:pPr>
      <w:spacing w:after="100"/>
      <w:ind w:left="220"/>
    </w:pPr>
    <w:rPr>
      <w:rFonts w:eastAsiaTheme="minorEastAsia" w:cs="Times New Roman"/>
    </w:rPr>
  </w:style>
  <w:style w:type="character" w:customStyle="1" w:styleId="3Char">
    <w:name w:val="عنوان 3 Char"/>
    <w:basedOn w:val="a0"/>
    <w:link w:val="3"/>
    <w:uiPriority w:val="9"/>
    <w:rsid w:val="00847301"/>
    <w:rPr>
      <w:rFonts w:asciiTheme="majorHAnsi" w:eastAsiaTheme="majorEastAsia" w:hAnsiTheme="majorHAnsi" w:cs="GE Dinar Two"/>
      <w:color w:val="1F3763" w:themeColor="accent1" w:themeShade="7F"/>
      <w:sz w:val="24"/>
      <w:szCs w:val="24"/>
    </w:rPr>
  </w:style>
  <w:style w:type="paragraph" w:styleId="30">
    <w:name w:val="toc 3"/>
    <w:basedOn w:val="a"/>
    <w:next w:val="a"/>
    <w:autoRedefine/>
    <w:uiPriority w:val="39"/>
    <w:unhideWhenUsed/>
    <w:rsid w:val="00847301"/>
    <w:pPr>
      <w:spacing w:after="100"/>
      <w:ind w:left="440"/>
    </w:pPr>
  </w:style>
  <w:style w:type="character" w:styleId="a9">
    <w:name w:val="FollowedHyperlink"/>
    <w:basedOn w:val="a0"/>
    <w:uiPriority w:val="99"/>
    <w:semiHidden/>
    <w:unhideWhenUsed/>
    <w:rsid w:val="005B4EF4"/>
    <w:rPr>
      <w:color w:val="954F72" w:themeColor="followedHyperlink"/>
      <w:u w:val="single"/>
    </w:rPr>
  </w:style>
  <w:style w:type="paragraph" w:styleId="aa">
    <w:name w:val="Balloon Text"/>
    <w:basedOn w:val="a"/>
    <w:link w:val="Char2"/>
    <w:uiPriority w:val="99"/>
    <w:semiHidden/>
    <w:unhideWhenUsed/>
    <w:rsid w:val="001924F6"/>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1924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9.wmf"/><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image" Target="media/image1.jfi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FE13D-9740-4EBE-B04F-EA5DA9C8D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1187</Words>
  <Characters>6770</Characters>
  <Application>Microsoft Office Word</Application>
  <DocSecurity>0</DocSecurity>
  <Lines>56</Lines>
  <Paragraphs>15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Ahmed-Under</Company>
  <LinksUpToDate>false</LinksUpToDate>
  <CharactersWithSpaces>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ASUS</cp:lastModifiedBy>
  <cp:revision>6</cp:revision>
  <cp:lastPrinted>2023-05-02T06:37:00Z</cp:lastPrinted>
  <dcterms:created xsi:type="dcterms:W3CDTF">2023-05-13T07:02:00Z</dcterms:created>
  <dcterms:modified xsi:type="dcterms:W3CDTF">2023-05-17T07:46:00Z</dcterms:modified>
</cp:coreProperties>
</file>