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12A97" w14:textId="77777777" w:rsidR="00306C3E" w:rsidRDefault="00306C3E" w:rsidP="00306C3E">
      <w:pPr>
        <w:rPr>
          <w:rFonts w:ascii="Sakkal Majalla" w:hAnsi="Sakkal Majalla" w:cs="Sakkal Majalla"/>
          <w:sz w:val="24"/>
          <w:szCs w:val="24"/>
        </w:rPr>
      </w:pPr>
      <w:r w:rsidRPr="00597755">
        <w:rPr>
          <w:rFonts w:ascii="Sakkal Majalla" w:hAnsi="Sakkal Majalla" w:cs="Sakkal Majalla"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58240" behindDoc="0" locked="0" layoutInCell="1" allowOverlap="1" wp14:anchorId="33F14DA2" wp14:editId="4B3BFC3E">
            <wp:simplePos x="0" y="0"/>
            <wp:positionH relativeFrom="margin">
              <wp:posOffset>2333625</wp:posOffset>
            </wp:positionH>
            <wp:positionV relativeFrom="paragraph">
              <wp:posOffset>0</wp:posOffset>
            </wp:positionV>
            <wp:extent cx="770400" cy="1162813"/>
            <wp:effectExtent l="0" t="0" r="0" b="0"/>
            <wp:wrapSquare wrapText="bothSides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0400" cy="11628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1DBA791" w14:textId="77777777" w:rsidR="00306C3E" w:rsidRDefault="00306C3E" w:rsidP="00306C3E">
      <w:pPr>
        <w:rPr>
          <w:rFonts w:ascii="Sakkal Majalla" w:hAnsi="Sakkal Majalla" w:cs="Sakkal Majalla"/>
          <w:sz w:val="24"/>
          <w:szCs w:val="24"/>
        </w:rPr>
      </w:pPr>
    </w:p>
    <w:p w14:paraId="32B82ECF" w14:textId="77777777" w:rsidR="00620ABB" w:rsidRDefault="00620ABB" w:rsidP="00306C3E">
      <w:pPr>
        <w:rPr>
          <w:rFonts w:ascii="Sakkal Majalla" w:hAnsi="Sakkal Majalla" w:cs="Sakkal Majalla"/>
          <w:sz w:val="24"/>
          <w:szCs w:val="24"/>
          <w:rtl/>
        </w:rPr>
      </w:pPr>
    </w:p>
    <w:p w14:paraId="5EE87977" w14:textId="77777777" w:rsidR="00EC7D36" w:rsidRPr="00597755" w:rsidRDefault="00EC7D36" w:rsidP="00EC7D36">
      <w:pPr>
        <w:bidi/>
        <w:rPr>
          <w:rFonts w:ascii="Sakkal Majalla" w:hAnsi="Sakkal Majalla" w:cs="Sakkal Majalla"/>
          <w:sz w:val="24"/>
          <w:szCs w:val="24"/>
          <w:rtl/>
        </w:rPr>
      </w:pPr>
    </w:p>
    <w:p w14:paraId="6FB7BBF5" w14:textId="1F542446" w:rsidR="00306C3E" w:rsidRPr="00306C3E" w:rsidRDefault="006713DA" w:rsidP="006703F1">
      <w:pPr>
        <w:bidi/>
        <w:jc w:val="center"/>
        <w:rPr>
          <w:rFonts w:ascii="Sakkal Majalla" w:hAnsi="Sakkal Majalla" w:cs="Sakkal Majalla"/>
          <w:b/>
          <w:bCs/>
          <w:sz w:val="28"/>
          <w:szCs w:val="28"/>
        </w:rPr>
      </w:pP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    توصيف مقرر دراس</w:t>
      </w:r>
      <w:r w:rsidR="006703F1">
        <w:rPr>
          <w:rFonts w:ascii="Sakkal Majalla" w:hAnsi="Sakkal Majalla" w:cs="Sakkal Majalla" w:hint="cs"/>
          <w:b/>
          <w:bCs/>
          <w:sz w:val="28"/>
          <w:szCs w:val="28"/>
          <w:rtl/>
        </w:rPr>
        <w:t>ي</w:t>
      </w:r>
    </w:p>
    <w:tbl>
      <w:tblPr>
        <w:tblStyle w:val="TableGrid"/>
        <w:tblW w:w="10255" w:type="dxa"/>
        <w:jc w:val="center"/>
        <w:tblLook w:val="04A0" w:firstRow="1" w:lastRow="0" w:firstColumn="1" w:lastColumn="0" w:noHBand="0" w:noVBand="1"/>
      </w:tblPr>
      <w:tblGrid>
        <w:gridCol w:w="1733"/>
        <w:gridCol w:w="1734"/>
        <w:gridCol w:w="1639"/>
        <w:gridCol w:w="1639"/>
        <w:gridCol w:w="3510"/>
      </w:tblGrid>
      <w:tr w:rsidR="00EC7D36" w:rsidRPr="00597755" w14:paraId="4BED19C4" w14:textId="77777777" w:rsidTr="00154283">
        <w:trPr>
          <w:jc w:val="center"/>
        </w:trPr>
        <w:tc>
          <w:tcPr>
            <w:tcW w:w="3467" w:type="dxa"/>
            <w:gridSpan w:val="2"/>
            <w:tcBorders>
              <w:bottom w:val="single" w:sz="4" w:space="0" w:color="000000" w:themeColor="text1"/>
              <w:right w:val="nil"/>
            </w:tcBorders>
            <w:shd w:val="clear" w:color="auto" w:fill="BDD6EE" w:themeFill="accent1" w:themeFillTint="66"/>
          </w:tcPr>
          <w:p w14:paraId="76B2AA2D" w14:textId="6FFCFFD4" w:rsidR="00EC7D36" w:rsidRPr="00FC787A" w:rsidRDefault="00EC7D36" w:rsidP="00FC787A">
            <w:pPr>
              <w:ind w:left="738"/>
              <w:jc w:val="right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788" w:type="dxa"/>
            <w:gridSpan w:val="3"/>
            <w:tcBorders>
              <w:left w:val="nil"/>
              <w:bottom w:val="single" w:sz="4" w:space="0" w:color="000000" w:themeColor="text1"/>
            </w:tcBorders>
            <w:shd w:val="clear" w:color="auto" w:fill="BDD6EE" w:themeFill="accent1" w:themeFillTint="66"/>
            <w:vAlign w:val="center"/>
          </w:tcPr>
          <w:p w14:paraId="3F376A12" w14:textId="50FCA158" w:rsidR="00EC7D36" w:rsidRPr="00FC787A" w:rsidRDefault="00EC7D36" w:rsidP="00FC787A">
            <w:pPr>
              <w:tabs>
                <w:tab w:val="left" w:pos="2175"/>
                <w:tab w:val="right" w:pos="3294"/>
              </w:tabs>
              <w:ind w:left="738"/>
              <w:jc w:val="right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  <w:lang w:bidi="ar-SY"/>
              </w:rPr>
            </w:pPr>
            <w:r w:rsidRPr="00FC787A">
              <w:rPr>
                <w:rFonts w:ascii="Sakkal Majalla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</w:rPr>
              <w:t>كلية:</w:t>
            </w:r>
            <w:r w:rsidR="00154283">
              <w:rPr>
                <w:rFonts w:ascii="Sakkal Majalla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الصيدلة</w:t>
            </w:r>
            <w:r w:rsidR="00154283"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E45975" w:rsidRPr="00597755" w14:paraId="22073A96" w14:textId="77777777" w:rsidTr="00EC7D36">
        <w:trPr>
          <w:trHeight w:val="472"/>
          <w:jc w:val="center"/>
        </w:trPr>
        <w:tc>
          <w:tcPr>
            <w:tcW w:w="1733" w:type="dxa"/>
            <w:tcBorders>
              <w:right w:val="single" w:sz="4" w:space="0" w:color="auto"/>
            </w:tcBorders>
          </w:tcPr>
          <w:p w14:paraId="62025D40" w14:textId="77B3E18C" w:rsidR="00E45975" w:rsidRPr="005F7BB2" w:rsidRDefault="00154283" w:rsidP="005F7BB2">
            <w:pPr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5F7BB2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CPFC201</w:t>
            </w:r>
          </w:p>
        </w:tc>
        <w:tc>
          <w:tcPr>
            <w:tcW w:w="1734" w:type="dxa"/>
            <w:tcBorders>
              <w:right w:val="single" w:sz="4" w:space="0" w:color="auto"/>
            </w:tcBorders>
          </w:tcPr>
          <w:p w14:paraId="0FC0536B" w14:textId="77777777" w:rsidR="00E45975" w:rsidRPr="005F7BB2" w:rsidRDefault="00E45975" w:rsidP="005F7BB2">
            <w:pPr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5F7BB2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رمز المقرر:</w:t>
            </w:r>
          </w:p>
        </w:tc>
        <w:tc>
          <w:tcPr>
            <w:tcW w:w="32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04CEA50" w14:textId="4B4633B2" w:rsidR="00E45975" w:rsidRPr="005F7BB2" w:rsidRDefault="00154283" w:rsidP="005F7BB2">
            <w:pPr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SY"/>
              </w:rPr>
            </w:pPr>
            <w:r w:rsidRPr="005F7BB2">
              <w:rPr>
                <w:rFonts w:ascii="Sakkal Majalla" w:hAnsi="Sakkal Majalla" w:cs="Sakkal Majalla"/>
                <w:b/>
                <w:bCs/>
                <w:sz w:val="24"/>
                <w:szCs w:val="24"/>
                <w:lang w:bidi="ar-SY"/>
              </w:rPr>
              <w:t xml:space="preserve">: </w:t>
            </w:r>
            <w:r w:rsidRPr="005F7BB2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SY"/>
              </w:rPr>
              <w:t>إحصاء</w:t>
            </w:r>
            <w:r w:rsidRPr="005F7BB2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SY"/>
              </w:rPr>
              <w:t xml:space="preserve"> </w:t>
            </w:r>
            <w:r w:rsidRPr="005F7BB2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SY"/>
              </w:rPr>
              <w:t>حيوي</w:t>
            </w:r>
          </w:p>
        </w:tc>
        <w:tc>
          <w:tcPr>
            <w:tcW w:w="3510" w:type="dxa"/>
            <w:tcBorders>
              <w:left w:val="single" w:sz="4" w:space="0" w:color="auto"/>
            </w:tcBorders>
          </w:tcPr>
          <w:p w14:paraId="01C5F2FB" w14:textId="77777777" w:rsidR="00E45975" w:rsidRPr="005F7BB2" w:rsidRDefault="00E45975" w:rsidP="005F7BB2">
            <w:pPr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SY"/>
              </w:rPr>
            </w:pPr>
            <w:r w:rsidRPr="005F7BB2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اسم المقرر</w:t>
            </w:r>
          </w:p>
        </w:tc>
      </w:tr>
      <w:tr w:rsidR="00E45975" w:rsidRPr="00597755" w14:paraId="7BCE78BE" w14:textId="77777777" w:rsidTr="00154283">
        <w:trPr>
          <w:jc w:val="center"/>
        </w:trPr>
        <w:tc>
          <w:tcPr>
            <w:tcW w:w="1733" w:type="dxa"/>
            <w:tcBorders>
              <w:right w:val="single" w:sz="4" w:space="0" w:color="auto"/>
            </w:tcBorders>
          </w:tcPr>
          <w:p w14:paraId="0A5F5734" w14:textId="39E0D16D" w:rsidR="00E45975" w:rsidRPr="005F7BB2" w:rsidRDefault="00154283" w:rsidP="005F7BB2">
            <w:pPr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5F7BB2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رياضيات</w:t>
            </w:r>
          </w:p>
        </w:tc>
        <w:tc>
          <w:tcPr>
            <w:tcW w:w="1734" w:type="dxa"/>
            <w:tcBorders>
              <w:right w:val="single" w:sz="4" w:space="0" w:color="auto"/>
            </w:tcBorders>
          </w:tcPr>
          <w:p w14:paraId="06A10DAE" w14:textId="083B7126" w:rsidR="00E45975" w:rsidRPr="005F7BB2" w:rsidRDefault="00E45975" w:rsidP="005F7BB2">
            <w:pPr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5F7BB2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المتطلب </w:t>
            </w:r>
            <w:r w:rsidR="00CE0526" w:rsidRPr="005F7BB2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السابق:  </w:t>
            </w:r>
          </w:p>
        </w:tc>
        <w:tc>
          <w:tcPr>
            <w:tcW w:w="16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690FE" w14:textId="02636330" w:rsidR="00E45975" w:rsidRPr="005F7BB2" w:rsidRDefault="00E45975" w:rsidP="005F7BB2">
            <w:pPr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5F7BB2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عملي:</w:t>
            </w:r>
            <w:r w:rsidR="00154283" w:rsidRPr="005F7BB2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0</w:t>
            </w:r>
          </w:p>
        </w:tc>
        <w:tc>
          <w:tcPr>
            <w:tcW w:w="16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556BD" w14:textId="16A63C48" w:rsidR="00E45975" w:rsidRPr="005F7BB2" w:rsidRDefault="00E45975" w:rsidP="005F7BB2">
            <w:pPr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5F7BB2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نظري:</w:t>
            </w:r>
            <w:r w:rsidR="00154283" w:rsidRPr="005F7BB2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2</w:t>
            </w:r>
            <w:r w:rsidRPr="005F7BB2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3510" w:type="dxa"/>
            <w:tcBorders>
              <w:left w:val="single" w:sz="4" w:space="0" w:color="auto"/>
            </w:tcBorders>
          </w:tcPr>
          <w:p w14:paraId="211D4AE2" w14:textId="57EF6944" w:rsidR="00E45975" w:rsidRPr="005F7BB2" w:rsidRDefault="00E45975" w:rsidP="005F7BB2">
            <w:pPr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LB"/>
              </w:rPr>
            </w:pPr>
            <w:r w:rsidRPr="005F7BB2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</w:t>
            </w:r>
            <w:r w:rsidRPr="005F7BB2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ساعات المعتمدة</w:t>
            </w:r>
            <w:r w:rsidRPr="005F7BB2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:</w:t>
            </w:r>
            <w:r w:rsidR="00154283" w:rsidRPr="005F7BB2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2</w:t>
            </w:r>
          </w:p>
        </w:tc>
      </w:tr>
      <w:tr w:rsidR="00154283" w:rsidRPr="00597755" w14:paraId="18221C05" w14:textId="77777777" w:rsidTr="00154283">
        <w:trPr>
          <w:jc w:val="center"/>
        </w:trPr>
        <w:tc>
          <w:tcPr>
            <w:tcW w:w="1733" w:type="dxa"/>
            <w:tcBorders>
              <w:right w:val="single" w:sz="4" w:space="0" w:color="auto"/>
            </w:tcBorders>
          </w:tcPr>
          <w:p w14:paraId="00CA5103" w14:textId="4EA9A359" w:rsidR="00154283" w:rsidRPr="005F7BB2" w:rsidRDefault="00154283" w:rsidP="005F7BB2">
            <w:pPr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5F7BB2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1734" w:type="dxa"/>
            <w:tcBorders>
              <w:right w:val="single" w:sz="4" w:space="0" w:color="auto"/>
            </w:tcBorders>
          </w:tcPr>
          <w:p w14:paraId="6C929FB4" w14:textId="28C2A7BC" w:rsidR="00154283" w:rsidRPr="005F7BB2" w:rsidRDefault="00154283" w:rsidP="005F7BB2">
            <w:pPr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5F7BB2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المستوى المقترح</w:t>
            </w:r>
          </w:p>
        </w:tc>
        <w:tc>
          <w:tcPr>
            <w:tcW w:w="1639" w:type="dxa"/>
            <w:tcBorders>
              <w:left w:val="single" w:sz="4" w:space="0" w:color="auto"/>
              <w:right w:val="nil"/>
            </w:tcBorders>
          </w:tcPr>
          <w:p w14:paraId="50059E66" w14:textId="2E5E7B97" w:rsidR="00154283" w:rsidRPr="005F7BB2" w:rsidRDefault="00154283" w:rsidP="005F7BB2">
            <w:pPr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39" w:type="dxa"/>
            <w:tcBorders>
              <w:left w:val="nil"/>
              <w:right w:val="single" w:sz="4" w:space="0" w:color="auto"/>
            </w:tcBorders>
          </w:tcPr>
          <w:p w14:paraId="029A848D" w14:textId="3CD4908A" w:rsidR="00154283" w:rsidRPr="005F7BB2" w:rsidRDefault="00154283" w:rsidP="005F7BB2">
            <w:pPr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5F7BB2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إجازة في الصيدلة</w:t>
            </w:r>
          </w:p>
        </w:tc>
        <w:tc>
          <w:tcPr>
            <w:tcW w:w="3510" w:type="dxa"/>
            <w:tcBorders>
              <w:left w:val="single" w:sz="4" w:space="0" w:color="auto"/>
            </w:tcBorders>
          </w:tcPr>
          <w:p w14:paraId="7CDBD25C" w14:textId="51B40BCD" w:rsidR="00154283" w:rsidRPr="005F7BB2" w:rsidRDefault="00154283" w:rsidP="005F7BB2">
            <w:pPr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5F7BB2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المقرر جزء من برنامج دراسي للحصول على</w:t>
            </w:r>
          </w:p>
        </w:tc>
      </w:tr>
    </w:tbl>
    <w:p w14:paraId="3AFB1D84" w14:textId="77777777" w:rsidR="00620ABB" w:rsidRPr="00597755" w:rsidRDefault="00620ABB" w:rsidP="00014BE3">
      <w:pPr>
        <w:bidi/>
        <w:jc w:val="both"/>
        <w:rPr>
          <w:rFonts w:ascii="Sakkal Majalla" w:hAnsi="Sakkal Majalla" w:cs="Sakkal Majalla"/>
          <w:sz w:val="24"/>
          <w:szCs w:val="24"/>
          <w:rtl/>
        </w:rPr>
      </w:pPr>
    </w:p>
    <w:tbl>
      <w:tblPr>
        <w:tblStyle w:val="TableGrid"/>
        <w:tblW w:w="10255" w:type="dxa"/>
        <w:jc w:val="center"/>
        <w:tblLook w:val="04A0" w:firstRow="1" w:lastRow="0" w:firstColumn="1" w:lastColumn="0" w:noHBand="0" w:noVBand="1"/>
      </w:tblPr>
      <w:tblGrid>
        <w:gridCol w:w="10255"/>
      </w:tblGrid>
      <w:tr w:rsidR="00FC787A" w:rsidRPr="00597755" w14:paraId="760996D7" w14:textId="77777777" w:rsidTr="00FC787A">
        <w:trPr>
          <w:jc w:val="center"/>
        </w:trPr>
        <w:tc>
          <w:tcPr>
            <w:tcW w:w="10255" w:type="dxa"/>
            <w:shd w:val="clear" w:color="auto" w:fill="BDD6EE" w:themeFill="accent1" w:themeFillTint="66"/>
          </w:tcPr>
          <w:p w14:paraId="45FF8121" w14:textId="13EEDB24" w:rsidR="00FC787A" w:rsidRPr="00FC787A" w:rsidRDefault="00FC787A" w:rsidP="00154283">
            <w:pPr>
              <w:ind w:left="738"/>
              <w:jc w:val="right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FC787A">
              <w:rPr>
                <w:rFonts w:ascii="Sakkal Majalla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</w:rPr>
              <w:t>التوصيف</w:t>
            </w:r>
          </w:p>
        </w:tc>
      </w:tr>
      <w:tr w:rsidR="00FC787A" w:rsidRPr="00597755" w14:paraId="5793112B" w14:textId="77777777" w:rsidTr="001162E7">
        <w:trPr>
          <w:jc w:val="center"/>
        </w:trPr>
        <w:tc>
          <w:tcPr>
            <w:tcW w:w="10255" w:type="dxa"/>
          </w:tcPr>
          <w:p w14:paraId="067DD4FA" w14:textId="368DA41B" w:rsidR="00154283" w:rsidRPr="00154283" w:rsidRDefault="00154283" w:rsidP="00154283">
            <w:pPr>
              <w:bidi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lang w:bidi="ar-SY"/>
              </w:rPr>
            </w:pPr>
            <w:r w:rsidRPr="00154283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bidi="ar-SY"/>
              </w:rPr>
              <w:t xml:space="preserve"> يهدف هذا المقرر إلى تقديم نظرة عامة عن المفاهيم الإحصائية الأساسية. ويضع الأساس اللازم لفهم المصطلحات والمفاهيم الإحصائية الأساسية والدور الذي يلعبه الإحصائيون في تعزيز الاكتشافات العلمية.</w:t>
            </w:r>
          </w:p>
          <w:p w14:paraId="2460302C" w14:textId="77777777" w:rsidR="00154283" w:rsidRPr="00154283" w:rsidRDefault="00154283" w:rsidP="00154283">
            <w:pPr>
              <w:bidi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bidi="ar-SY"/>
              </w:rPr>
            </w:pPr>
            <w:r w:rsidRPr="00154283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bidi="ar-SY"/>
              </w:rPr>
              <w:t>و يغطي هذا المقرر إضافة إلى الإحصاء الوصفي مجالين عامين  للإحصاء الاستدلالي:  التقدير واختبار  الفرضيات</w:t>
            </w:r>
          </w:p>
          <w:p w14:paraId="29D7D1A9" w14:textId="00FCA664" w:rsidR="00FC787A" w:rsidRPr="00597755" w:rsidRDefault="00FC787A" w:rsidP="00FC787A">
            <w:pPr>
              <w:rPr>
                <w:rFonts w:ascii="Sakkal Majalla" w:hAnsi="Sakkal Majalla" w:cs="Sakkal Majalla"/>
                <w:sz w:val="24"/>
                <w:szCs w:val="24"/>
                <w:lang w:bidi="ar-SY"/>
              </w:rPr>
            </w:pPr>
          </w:p>
        </w:tc>
      </w:tr>
    </w:tbl>
    <w:p w14:paraId="5041AEDF" w14:textId="77777777" w:rsidR="00FC787A" w:rsidRPr="001671FF" w:rsidRDefault="00FC787A" w:rsidP="00FC787A">
      <w:pPr>
        <w:bidi/>
        <w:jc w:val="both"/>
        <w:rPr>
          <w:rFonts w:ascii="Sakkal Majalla" w:hAnsi="Sakkal Majalla" w:cs="Sakkal Majalla"/>
          <w:sz w:val="24"/>
          <w:szCs w:val="24"/>
        </w:rPr>
      </w:pPr>
    </w:p>
    <w:tbl>
      <w:tblPr>
        <w:tblStyle w:val="TableGrid"/>
        <w:tblW w:w="10255" w:type="dxa"/>
        <w:jc w:val="center"/>
        <w:tblLook w:val="04A0" w:firstRow="1" w:lastRow="0" w:firstColumn="1" w:lastColumn="0" w:noHBand="0" w:noVBand="1"/>
      </w:tblPr>
      <w:tblGrid>
        <w:gridCol w:w="5127"/>
        <w:gridCol w:w="5128"/>
      </w:tblGrid>
      <w:tr w:rsidR="00FC787A" w:rsidRPr="00597755" w14:paraId="2DB11CA2" w14:textId="77777777" w:rsidTr="00154283">
        <w:trPr>
          <w:jc w:val="center"/>
        </w:trPr>
        <w:tc>
          <w:tcPr>
            <w:tcW w:w="10255" w:type="dxa"/>
            <w:gridSpan w:val="2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02DE856B" w14:textId="4CB8E7C0" w:rsidR="00FC787A" w:rsidRPr="00FC787A" w:rsidRDefault="00FC787A" w:rsidP="00FC787A">
            <w:pPr>
              <w:tabs>
                <w:tab w:val="left" w:pos="3660"/>
                <w:tab w:val="right" w:pos="10039"/>
              </w:tabs>
              <w:ind w:left="738"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FC787A">
              <w:rPr>
                <w:rFonts w:ascii="Sakkal Majalla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</w:rPr>
              <w:t>محتوى المقرر</w:t>
            </w:r>
          </w:p>
        </w:tc>
      </w:tr>
      <w:tr w:rsidR="00FC787A" w:rsidRPr="00597755" w14:paraId="5DAD6800" w14:textId="77777777" w:rsidTr="00154283">
        <w:trPr>
          <w:jc w:val="center"/>
        </w:trPr>
        <w:tc>
          <w:tcPr>
            <w:tcW w:w="5127" w:type="dxa"/>
            <w:tcBorders>
              <w:right w:val="nil"/>
            </w:tcBorders>
          </w:tcPr>
          <w:p w14:paraId="7EA4469F" w14:textId="0785B5D5" w:rsidR="00FC787A" w:rsidRPr="00050616" w:rsidRDefault="00FC787A" w:rsidP="001162E7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5128" w:type="dxa"/>
            <w:tcBorders>
              <w:left w:val="nil"/>
            </w:tcBorders>
          </w:tcPr>
          <w:p w14:paraId="1CB4FBCC" w14:textId="6819FD5A" w:rsidR="00154283" w:rsidRPr="00154283" w:rsidRDefault="00154283" w:rsidP="00154283">
            <w:pPr>
              <w:bidi/>
              <w:rPr>
                <w:rFonts w:ascii="Sakkal Majalla" w:eastAsia="Times New Roman" w:hAnsi="Sakkal Majalla" w:cs="Sakkal Majalla"/>
                <w:sz w:val="24"/>
                <w:szCs w:val="24"/>
                <w:lang w:val="de-DE" w:bidi="ar-SY"/>
              </w:rPr>
            </w:pPr>
            <w:r>
              <w:rPr>
                <w:rFonts w:ascii="Sakkal Majalla" w:eastAsia="Times New Roman" w:hAnsi="Sakkal Majalla" w:cs="Sakkal Majalla" w:hint="cs"/>
                <w:sz w:val="24"/>
                <w:szCs w:val="24"/>
                <w:rtl/>
                <w:lang w:val="de-DE" w:bidi="ar-SY"/>
              </w:rPr>
              <w:t>1.</w:t>
            </w:r>
            <w:r w:rsidRPr="00154283">
              <w:rPr>
                <w:rFonts w:ascii="Sakkal Majalla" w:eastAsia="Times New Roman" w:hAnsi="Sakkal Majalla" w:cs="Sakkal Majalla"/>
                <w:sz w:val="24"/>
                <w:szCs w:val="24"/>
                <w:rtl/>
                <w:lang w:val="de-DE" w:bidi="ar-SY"/>
              </w:rPr>
              <w:t xml:space="preserve">مقدمة في الإحصاء الحيوي </w:t>
            </w:r>
          </w:p>
          <w:p w14:paraId="662C7AF4" w14:textId="780A42EB" w:rsidR="00154283" w:rsidRPr="00154283" w:rsidRDefault="00154283" w:rsidP="00154283">
            <w:pPr>
              <w:bidi/>
              <w:rPr>
                <w:rFonts w:ascii="Sakkal Majalla" w:eastAsia="Times New Roman" w:hAnsi="Sakkal Majalla" w:cs="Sakkal Majalla"/>
                <w:sz w:val="24"/>
                <w:szCs w:val="24"/>
                <w:lang w:val="de-DE" w:bidi="ar-SY"/>
              </w:rPr>
            </w:pPr>
            <w:r>
              <w:rPr>
                <w:rFonts w:ascii="Sakkal Majalla" w:eastAsia="Times New Roman" w:hAnsi="Sakkal Majalla" w:cs="Sakkal Majalla" w:hint="cs"/>
                <w:sz w:val="24"/>
                <w:szCs w:val="24"/>
                <w:rtl/>
                <w:lang w:val="de-DE" w:bidi="ar-SY"/>
              </w:rPr>
              <w:t xml:space="preserve">2. </w:t>
            </w:r>
            <w:r w:rsidRPr="00154283">
              <w:rPr>
                <w:rFonts w:ascii="Sakkal Majalla" w:eastAsia="Times New Roman" w:hAnsi="Sakkal Majalla" w:cs="Sakkal Majalla"/>
                <w:sz w:val="24"/>
                <w:szCs w:val="24"/>
                <w:rtl/>
                <w:lang w:val="de-DE" w:bidi="ar-SY"/>
              </w:rPr>
              <w:t>بعض المفاهيم الأساسية</w:t>
            </w:r>
          </w:p>
          <w:p w14:paraId="7F363573" w14:textId="7B5CF393" w:rsidR="00FC787A" w:rsidRPr="00050616" w:rsidRDefault="00154283" w:rsidP="00154283">
            <w:pPr>
              <w:bidi/>
              <w:rPr>
                <w:rFonts w:ascii="Sakkal Majalla" w:hAnsi="Sakkal Majalla" w:cs="Sakkal Majalla"/>
                <w:sz w:val="24"/>
                <w:szCs w:val="24"/>
              </w:rPr>
            </w:pPr>
            <w:r>
              <w:rPr>
                <w:rFonts w:ascii="Sakkal Majalla" w:eastAsia="Times New Roman" w:hAnsi="Sakkal Majalla" w:cs="Sakkal Majalla" w:hint="cs"/>
                <w:sz w:val="24"/>
                <w:szCs w:val="24"/>
                <w:rtl/>
                <w:lang w:val="de-DE" w:bidi="ar-SY"/>
              </w:rPr>
              <w:t xml:space="preserve">3. </w:t>
            </w:r>
            <w:r w:rsidRPr="00154283">
              <w:rPr>
                <w:rFonts w:ascii="Sakkal Majalla" w:eastAsia="Times New Roman" w:hAnsi="Sakkal Majalla" w:cs="Sakkal Majalla"/>
                <w:sz w:val="24"/>
                <w:szCs w:val="24"/>
                <w:rtl/>
                <w:lang w:val="de-DE" w:bidi="ar-SY"/>
              </w:rPr>
              <w:t xml:space="preserve"> مستويات القياس .</w:t>
            </w:r>
          </w:p>
        </w:tc>
      </w:tr>
      <w:tr w:rsidR="00FC787A" w:rsidRPr="00597755" w14:paraId="4DE4759E" w14:textId="77777777" w:rsidTr="00154283">
        <w:trPr>
          <w:jc w:val="center"/>
        </w:trPr>
        <w:tc>
          <w:tcPr>
            <w:tcW w:w="5127" w:type="dxa"/>
            <w:tcBorders>
              <w:right w:val="nil"/>
            </w:tcBorders>
          </w:tcPr>
          <w:p w14:paraId="607B9F24" w14:textId="45E2EA2B" w:rsidR="00FC787A" w:rsidRPr="00050616" w:rsidRDefault="00FC787A" w:rsidP="001162E7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5128" w:type="dxa"/>
            <w:tcBorders>
              <w:left w:val="nil"/>
            </w:tcBorders>
          </w:tcPr>
          <w:p w14:paraId="548A2B27" w14:textId="7C561D16" w:rsidR="00154283" w:rsidRDefault="00154283" w:rsidP="00154283">
            <w:pPr>
              <w:bidi/>
              <w:rPr>
                <w:rFonts w:ascii="Sakkal Majalla" w:hAnsi="Sakkal Majalla" w:cs="Sakkal Majalla"/>
                <w:sz w:val="24"/>
                <w:szCs w:val="24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4.</w:t>
            </w:r>
            <w:r>
              <w:rPr>
                <w:rFonts w:ascii="Sakkal Majalla" w:hAnsi="Sakkal Majalla" w:cs="Sakkal Majalla"/>
                <w:sz w:val="24"/>
                <w:szCs w:val="24"/>
                <w:rtl/>
              </w:rPr>
              <w:t>الإحصاء الوصفي</w:t>
            </w:r>
          </w:p>
          <w:p w14:paraId="53A6573A" w14:textId="32A98130" w:rsidR="00154283" w:rsidRDefault="00154283" w:rsidP="00154283">
            <w:pPr>
              <w:bidi/>
              <w:rPr>
                <w:rFonts w:ascii="Sakkal Majalla" w:hAnsi="Sakkal Majalla" w:cs="Sakkal Majalla"/>
                <w:sz w:val="24"/>
                <w:szCs w:val="24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5.</w:t>
            </w:r>
            <w:r>
              <w:rPr>
                <w:rFonts w:ascii="Sakkal Majalla" w:hAnsi="Sakkal Majalla" w:cs="Sakkal Majalla"/>
                <w:sz w:val="24"/>
                <w:szCs w:val="24"/>
                <w:rtl/>
              </w:rPr>
              <w:t>تبويب البيانات الأسمية- الترتيبية - الف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ئوية</w:t>
            </w:r>
            <w:r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– النسبية </w:t>
            </w:r>
          </w:p>
          <w:p w14:paraId="2F6D20AA" w14:textId="15465E1D" w:rsidR="00154283" w:rsidRDefault="00154283" w:rsidP="00154283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6.</w:t>
            </w:r>
            <w:r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العرض البياني للبيانات الإحصائية </w:t>
            </w:r>
          </w:p>
          <w:p w14:paraId="088AF65F" w14:textId="44B1ABF9" w:rsidR="00154283" w:rsidRDefault="00154283" w:rsidP="00154283">
            <w:pPr>
              <w:bidi/>
              <w:rPr>
                <w:rFonts w:ascii="Sakkal Majalla" w:hAnsi="Sakkal Majalla" w:cs="Sakkal Majalla"/>
                <w:sz w:val="24"/>
                <w:szCs w:val="24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7.</w:t>
            </w:r>
            <w:r>
              <w:rPr>
                <w:rFonts w:ascii="Sakkal Majalla" w:hAnsi="Sakkal Majalla" w:cs="Sakkal Majalla"/>
                <w:sz w:val="24"/>
                <w:szCs w:val="24"/>
                <w:rtl/>
              </w:rPr>
              <w:t>جداول التوزيع التكرارية</w:t>
            </w:r>
          </w:p>
          <w:p w14:paraId="3185DBA0" w14:textId="77474EE1" w:rsidR="00154283" w:rsidRPr="00154283" w:rsidRDefault="00154283" w:rsidP="00154283">
            <w:pPr>
              <w:jc w:val="right"/>
              <w:rPr>
                <w:rFonts w:ascii="Sakkal Majalla" w:eastAsia="Times New Roman" w:hAnsi="Sakkal Majalla" w:cs="Sakkal Majalla"/>
                <w:sz w:val="24"/>
                <w:szCs w:val="24"/>
                <w:lang w:bidi="ar-SY"/>
              </w:rPr>
            </w:pPr>
            <w:r>
              <w:rPr>
                <w:rFonts w:ascii="Sakkal Majalla" w:eastAsia="Times New Roman" w:hAnsi="Sakkal Majalla" w:cs="Sakkal Majalla" w:hint="cs"/>
                <w:sz w:val="24"/>
                <w:szCs w:val="24"/>
                <w:rtl/>
                <w:lang w:bidi="ar-SY"/>
              </w:rPr>
              <w:t xml:space="preserve">8. </w:t>
            </w:r>
            <w:r w:rsidRPr="00154283">
              <w:rPr>
                <w:rFonts w:ascii="Sakkal Majalla" w:eastAsia="Times New Roman" w:hAnsi="Sakkal Majalla" w:cs="Sakkal Majalla"/>
                <w:sz w:val="24"/>
                <w:szCs w:val="24"/>
                <w:rtl/>
                <w:lang w:bidi="ar-SY"/>
              </w:rPr>
              <w:t>الإحصاء الوصفي: مقاييس النزعة المركزية</w:t>
            </w:r>
          </w:p>
          <w:p w14:paraId="01950B70" w14:textId="7D0ED7F1" w:rsidR="00FC787A" w:rsidRPr="00154283" w:rsidRDefault="00154283" w:rsidP="00154283">
            <w:pPr>
              <w:bidi/>
              <w:rPr>
                <w:rFonts w:ascii="Sakkal Majalla" w:hAnsi="Sakkal Majalla" w:cs="Sakkal Majalla"/>
                <w:sz w:val="24"/>
                <w:szCs w:val="24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9.</w:t>
            </w:r>
            <w:r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الإحصاء الوصفي: مقاييس التشتت</w:t>
            </w:r>
          </w:p>
        </w:tc>
      </w:tr>
      <w:tr w:rsidR="00FC787A" w:rsidRPr="00597755" w14:paraId="652310A0" w14:textId="77777777" w:rsidTr="00154283">
        <w:trPr>
          <w:jc w:val="center"/>
        </w:trPr>
        <w:tc>
          <w:tcPr>
            <w:tcW w:w="5127" w:type="dxa"/>
            <w:tcBorders>
              <w:right w:val="nil"/>
            </w:tcBorders>
          </w:tcPr>
          <w:p w14:paraId="50811580" w14:textId="48542EE1" w:rsidR="00FC787A" w:rsidRPr="00050616" w:rsidRDefault="00FC787A" w:rsidP="001162E7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5128" w:type="dxa"/>
            <w:tcBorders>
              <w:left w:val="nil"/>
            </w:tcBorders>
          </w:tcPr>
          <w:p w14:paraId="1782949A" w14:textId="67C2A264" w:rsidR="00154283" w:rsidRDefault="00154283" w:rsidP="00154283">
            <w:pPr>
              <w:bidi/>
              <w:rPr>
                <w:rFonts w:ascii="Sakkal Majalla" w:hAnsi="Sakkal Majalla" w:cs="Sakkal Majalla"/>
                <w:sz w:val="24"/>
                <w:szCs w:val="24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10. </w:t>
            </w:r>
            <w:r>
              <w:rPr>
                <w:rFonts w:ascii="Sakkal Majalla" w:hAnsi="Sakkal Majalla" w:cs="Sakkal Majalla"/>
                <w:sz w:val="24"/>
                <w:szCs w:val="24"/>
                <w:rtl/>
              </w:rPr>
              <w:t>مقدمة في نظرية الاحتمالات</w:t>
            </w:r>
          </w:p>
          <w:p w14:paraId="078B9278" w14:textId="0D44E9C9" w:rsidR="00154283" w:rsidRDefault="00154283" w:rsidP="00154283">
            <w:pPr>
              <w:pStyle w:val="ListParagraph"/>
              <w:bidi/>
              <w:ind w:left="0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11. </w:t>
            </w:r>
            <w:r>
              <w:rPr>
                <w:rFonts w:ascii="Sakkal Majalla" w:hAnsi="Sakkal Majalla" w:cs="Sakkal Majalla"/>
                <w:sz w:val="24"/>
                <w:szCs w:val="24"/>
                <w:rtl/>
              </w:rPr>
              <w:t>المتغيرات العشوائية –توابع الكثافة الاحتمالية</w:t>
            </w:r>
          </w:p>
          <w:p w14:paraId="0322B269" w14:textId="4F2C9F0C" w:rsidR="00FC787A" w:rsidRPr="00050616" w:rsidRDefault="00154283" w:rsidP="00A33F89">
            <w:pPr>
              <w:ind w:left="720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12. </w:t>
            </w:r>
            <w:r>
              <w:rPr>
                <w:rFonts w:ascii="Sakkal Majalla" w:hAnsi="Sakkal Majalla" w:cs="Sakkal Majalla"/>
                <w:sz w:val="24"/>
                <w:szCs w:val="24"/>
                <w:rtl/>
              </w:rPr>
              <w:t>أهم التوزيعات الاحتمالية للمتغيرات المتقطعة والمستمرة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 </w:t>
            </w:r>
          </w:p>
        </w:tc>
      </w:tr>
      <w:tr w:rsidR="00FC787A" w:rsidRPr="00597755" w14:paraId="459AD3AC" w14:textId="77777777" w:rsidTr="00154283">
        <w:trPr>
          <w:jc w:val="center"/>
        </w:trPr>
        <w:tc>
          <w:tcPr>
            <w:tcW w:w="5127" w:type="dxa"/>
            <w:tcBorders>
              <w:right w:val="nil"/>
            </w:tcBorders>
          </w:tcPr>
          <w:p w14:paraId="0D41C9F5" w14:textId="24FB3D73" w:rsidR="00FC787A" w:rsidRPr="00050616" w:rsidRDefault="00FC787A" w:rsidP="001162E7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5128" w:type="dxa"/>
            <w:tcBorders>
              <w:left w:val="nil"/>
            </w:tcBorders>
          </w:tcPr>
          <w:p w14:paraId="2FED81D7" w14:textId="37F1601D" w:rsidR="00FC787A" w:rsidRPr="00A33F89" w:rsidRDefault="00A33F89" w:rsidP="00A33F89">
            <w:pPr>
              <w:pStyle w:val="ListParagraph"/>
              <w:bidi/>
              <w:ind w:left="0"/>
              <w:rPr>
                <w:rFonts w:ascii="Sakkal Majalla" w:hAnsi="Sakkal Majalla" w:cs="Sakkal Majalla"/>
                <w:sz w:val="24"/>
                <w:szCs w:val="24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13.</w:t>
            </w:r>
            <w:r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التوزيع الطبيعي وأهم تطبيقاته</w:t>
            </w:r>
          </w:p>
        </w:tc>
      </w:tr>
      <w:tr w:rsidR="00FC787A" w:rsidRPr="00597755" w14:paraId="55D4EC85" w14:textId="77777777" w:rsidTr="00154283">
        <w:trPr>
          <w:jc w:val="center"/>
        </w:trPr>
        <w:tc>
          <w:tcPr>
            <w:tcW w:w="5127" w:type="dxa"/>
            <w:tcBorders>
              <w:right w:val="nil"/>
            </w:tcBorders>
          </w:tcPr>
          <w:p w14:paraId="5FB73AA9" w14:textId="733733AE" w:rsidR="00FC787A" w:rsidRPr="00050616" w:rsidRDefault="00FC787A" w:rsidP="001162E7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5128" w:type="dxa"/>
            <w:tcBorders>
              <w:left w:val="nil"/>
            </w:tcBorders>
          </w:tcPr>
          <w:p w14:paraId="0D965736" w14:textId="1BFF61A2" w:rsidR="00A33F89" w:rsidRDefault="00A33F89" w:rsidP="00A33F89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14. </w:t>
            </w:r>
            <w:r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نظرية العينات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/>
                <w:sz w:val="24"/>
                <w:szCs w:val="24"/>
                <w:rtl/>
              </w:rPr>
              <w:t>العينة – أنواع العينات -توزيع العينات</w:t>
            </w:r>
          </w:p>
          <w:p w14:paraId="135242AF" w14:textId="27C135F0" w:rsidR="00FC787A" w:rsidRPr="00050616" w:rsidRDefault="00A33F89" w:rsidP="00A33F89">
            <w:pPr>
              <w:bidi/>
              <w:jc w:val="both"/>
              <w:rPr>
                <w:rFonts w:ascii="Sakkal Majalla" w:hAnsi="Sakkal Majalla" w:cs="Sakkal Majalla"/>
                <w:sz w:val="24"/>
                <w:szCs w:val="24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15.</w:t>
            </w:r>
            <w:r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الإحصاء الاستدلالي  التقدير</w:t>
            </w:r>
          </w:p>
        </w:tc>
      </w:tr>
      <w:tr w:rsidR="00FC787A" w:rsidRPr="00597755" w14:paraId="5451C5A8" w14:textId="77777777" w:rsidTr="00154283">
        <w:trPr>
          <w:jc w:val="center"/>
        </w:trPr>
        <w:tc>
          <w:tcPr>
            <w:tcW w:w="5127" w:type="dxa"/>
            <w:tcBorders>
              <w:right w:val="nil"/>
            </w:tcBorders>
          </w:tcPr>
          <w:p w14:paraId="648285F4" w14:textId="09D97DC7" w:rsidR="00FC787A" w:rsidRPr="00050616" w:rsidRDefault="00FC787A" w:rsidP="001162E7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5128" w:type="dxa"/>
            <w:tcBorders>
              <w:left w:val="nil"/>
            </w:tcBorders>
          </w:tcPr>
          <w:p w14:paraId="7E59C119" w14:textId="25AFA743" w:rsidR="00FC787A" w:rsidRPr="00050616" w:rsidRDefault="00A33F89" w:rsidP="00A33F89">
            <w:pPr>
              <w:bidi/>
              <w:rPr>
                <w:rFonts w:ascii="Sakkal Majalla" w:hAnsi="Sakkal Majalla" w:cs="Sakkal Majalla"/>
                <w:sz w:val="24"/>
                <w:szCs w:val="24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16. </w:t>
            </w:r>
            <w:r>
              <w:rPr>
                <w:rFonts w:ascii="Sakkal Majalla" w:hAnsi="Sakkal Majalla" w:cs="Sakkal Majalla"/>
                <w:sz w:val="24"/>
                <w:szCs w:val="24"/>
                <w:rtl/>
              </w:rPr>
              <w:t>مجالات الثقة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- تحديد حجم العينة</w:t>
            </w:r>
          </w:p>
        </w:tc>
      </w:tr>
      <w:tr w:rsidR="00FC787A" w:rsidRPr="00597755" w14:paraId="764A5DAE" w14:textId="77777777" w:rsidTr="00154283">
        <w:trPr>
          <w:jc w:val="center"/>
        </w:trPr>
        <w:tc>
          <w:tcPr>
            <w:tcW w:w="5127" w:type="dxa"/>
            <w:tcBorders>
              <w:right w:val="nil"/>
            </w:tcBorders>
          </w:tcPr>
          <w:p w14:paraId="60189552" w14:textId="596F6CD9" w:rsidR="00FC787A" w:rsidRPr="00050616" w:rsidRDefault="00FC787A" w:rsidP="001162E7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5128" w:type="dxa"/>
            <w:tcBorders>
              <w:left w:val="nil"/>
            </w:tcBorders>
          </w:tcPr>
          <w:p w14:paraId="2A255C15" w14:textId="0380910C" w:rsidR="00FC787A" w:rsidRPr="00050616" w:rsidRDefault="00A33F89" w:rsidP="00A33F89">
            <w:pPr>
              <w:bidi/>
              <w:rPr>
                <w:rFonts w:ascii="Sakkal Majalla" w:hAnsi="Sakkal Majalla" w:cs="Sakkal Majalla"/>
                <w:sz w:val="24"/>
                <w:szCs w:val="24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17.</w:t>
            </w:r>
            <w:r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الإحصاء الاستدلالي : اختبار الفرضيات</w:t>
            </w:r>
          </w:p>
        </w:tc>
      </w:tr>
    </w:tbl>
    <w:p w14:paraId="300133BA" w14:textId="77777777" w:rsidR="00E45975" w:rsidRPr="00597755" w:rsidRDefault="00E45975" w:rsidP="00E45975">
      <w:pPr>
        <w:bidi/>
        <w:jc w:val="both"/>
        <w:rPr>
          <w:rFonts w:ascii="Sakkal Majalla" w:hAnsi="Sakkal Majalla" w:cs="Sakkal Majalla"/>
          <w:sz w:val="24"/>
          <w:szCs w:val="24"/>
        </w:rPr>
      </w:pPr>
    </w:p>
    <w:p w14:paraId="392A3326" w14:textId="77777777" w:rsidR="00306C3E" w:rsidRDefault="00306C3E" w:rsidP="006713DA">
      <w:pPr>
        <w:bidi/>
        <w:rPr>
          <w:rFonts w:ascii="Sakkal Majalla" w:hAnsi="Sakkal Majalla" w:cs="Sakkal Majalla"/>
          <w:b/>
          <w:bCs/>
          <w:sz w:val="24"/>
          <w:szCs w:val="24"/>
          <w:rtl/>
          <w:lang w:bidi="ar-SY"/>
        </w:rPr>
      </w:pPr>
    </w:p>
    <w:tbl>
      <w:tblPr>
        <w:tblStyle w:val="TableGrid"/>
        <w:tblW w:w="10349" w:type="dxa"/>
        <w:tblInd w:w="-743" w:type="dxa"/>
        <w:tblLook w:val="04A0" w:firstRow="1" w:lastRow="0" w:firstColumn="1" w:lastColumn="0" w:noHBand="0" w:noVBand="1"/>
      </w:tblPr>
      <w:tblGrid>
        <w:gridCol w:w="10349"/>
      </w:tblGrid>
      <w:tr w:rsidR="00154283" w:rsidRPr="00597755" w14:paraId="766A43FF" w14:textId="77777777" w:rsidTr="00154283">
        <w:tc>
          <w:tcPr>
            <w:tcW w:w="10349" w:type="dxa"/>
            <w:shd w:val="clear" w:color="auto" w:fill="BDD6EE" w:themeFill="accent1" w:themeFillTint="66"/>
          </w:tcPr>
          <w:p w14:paraId="0D89B17A" w14:textId="77777777" w:rsidR="00154283" w:rsidRPr="00FC787A" w:rsidRDefault="00154283" w:rsidP="00362187">
            <w:pPr>
              <w:ind w:left="738"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FC787A">
              <w:rPr>
                <w:rFonts w:ascii="Sakkal Majalla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</w:rPr>
              <w:t>المراجع</w:t>
            </w:r>
          </w:p>
        </w:tc>
      </w:tr>
      <w:tr w:rsidR="00154283" w:rsidRPr="00597755" w14:paraId="019FD80C" w14:textId="77777777" w:rsidTr="00154283">
        <w:tc>
          <w:tcPr>
            <w:tcW w:w="10349" w:type="dxa"/>
          </w:tcPr>
          <w:p w14:paraId="751CED09" w14:textId="7823A49A" w:rsidR="00A33F89" w:rsidRPr="00A33F89" w:rsidRDefault="00A33F89" w:rsidP="00A33F89">
            <w:pPr>
              <w:bidi/>
              <w:ind w:left="36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A33F89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BIOSTATISTICS A Foundation for Analysis in the Health Sciences</w:t>
            </w:r>
          </w:p>
          <w:p w14:paraId="71BE6E0C" w14:textId="2F99B3D6" w:rsidR="00A33F89" w:rsidRDefault="00A33F89" w:rsidP="00A33F89">
            <w:pPr>
              <w:pStyle w:val="ListParagraph"/>
              <w:bidi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 xml:space="preserve"> WAYNE W. DANIEL Professor Emeritus</w:t>
            </w:r>
          </w:p>
          <w:p w14:paraId="3190C543" w14:textId="77777777" w:rsidR="00A33F89" w:rsidRDefault="00A33F89" w:rsidP="00A33F89">
            <w:pPr>
              <w:pStyle w:val="ListParagraph"/>
              <w:bidi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Georgia State University</w:t>
            </w:r>
          </w:p>
          <w:p w14:paraId="65BF940E" w14:textId="77777777" w:rsidR="00154283" w:rsidRPr="00597755" w:rsidRDefault="00154283" w:rsidP="00A33F89">
            <w:pPr>
              <w:pStyle w:val="ListParagraph"/>
              <w:bidi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</w:tr>
    </w:tbl>
    <w:p w14:paraId="1E7CC72A" w14:textId="719498F5" w:rsidR="006713DA" w:rsidRDefault="00A33F89" w:rsidP="00154283">
      <w:pPr>
        <w:bidi/>
        <w:jc w:val="center"/>
        <w:rPr>
          <w:rFonts w:ascii="Sakkal Majalla" w:hAnsi="Sakkal Majalla" w:cs="Sakkal Majalla"/>
          <w:b/>
          <w:bCs/>
          <w:sz w:val="24"/>
          <w:szCs w:val="24"/>
          <w:rtl/>
          <w:lang w:bidi="ar-SY"/>
        </w:rPr>
      </w:pPr>
      <w:r>
        <w:rPr>
          <w:rFonts w:ascii="Sakkal Majalla" w:hAnsi="Sakkal Majalla" w:cs="Sakkal Majalla" w:hint="cs"/>
          <w:b/>
          <w:bCs/>
          <w:sz w:val="24"/>
          <w:szCs w:val="24"/>
          <w:rtl/>
          <w:lang w:bidi="ar-SY"/>
        </w:rPr>
        <w:t xml:space="preserve">  </w:t>
      </w:r>
      <w:r w:rsidR="00390F14">
        <w:rPr>
          <w:rFonts w:ascii="Sakkal Majalla" w:hAnsi="Sakkal Majalla" w:cs="Sakkal Majalla" w:hint="cs"/>
          <w:b/>
          <w:bCs/>
          <w:sz w:val="24"/>
          <w:szCs w:val="24"/>
          <w:rtl/>
          <w:lang w:bidi="ar-SY"/>
        </w:rPr>
        <w:t xml:space="preserve"> </w:t>
      </w:r>
    </w:p>
    <w:p w14:paraId="03C86121" w14:textId="3CAA9D55" w:rsidR="00A33F89" w:rsidRDefault="00B94EF8" w:rsidP="00B94EF8">
      <w:pPr>
        <w:bidi/>
        <w:jc w:val="center"/>
        <w:rPr>
          <w:rFonts w:ascii="Sakkal Majalla" w:hAnsi="Sakkal Majalla" w:cs="Sakkal Majalla"/>
          <w:b/>
          <w:bCs/>
          <w:sz w:val="28"/>
          <w:szCs w:val="28"/>
          <w:rtl/>
          <w:lang w:bidi="ar-SY"/>
        </w:rPr>
      </w:pPr>
      <w:r>
        <w:rPr>
          <w:rFonts w:ascii="Sakkal Majalla" w:hAnsi="Sakkal Majalla" w:cs="Sakkal Majalla" w:hint="cs"/>
          <w:b/>
          <w:bCs/>
          <w:sz w:val="28"/>
          <w:szCs w:val="28"/>
          <w:rtl/>
          <w:lang w:bidi="ar-SY"/>
        </w:rPr>
        <w:t xml:space="preserve">                                                                                                 </w:t>
      </w:r>
      <w:r w:rsidR="00390F14">
        <w:rPr>
          <w:rFonts w:ascii="Sakkal Majalla" w:hAnsi="Sakkal Majalla" w:cs="Sakkal Majalla" w:hint="cs"/>
          <w:b/>
          <w:bCs/>
          <w:sz w:val="28"/>
          <w:szCs w:val="28"/>
          <w:rtl/>
          <w:lang w:bidi="ar-SY"/>
        </w:rPr>
        <w:t xml:space="preserve">                                                                   </w:t>
      </w:r>
      <w:r>
        <w:rPr>
          <w:rFonts w:ascii="Sakkal Majalla" w:hAnsi="Sakkal Majalla" w:cs="Sakkal Majalla" w:hint="cs"/>
          <w:b/>
          <w:bCs/>
          <w:sz w:val="28"/>
          <w:szCs w:val="28"/>
          <w:rtl/>
          <w:lang w:bidi="ar-SY"/>
        </w:rPr>
        <w:t xml:space="preserve">  عميد كلية الصيدلة</w:t>
      </w:r>
    </w:p>
    <w:p w14:paraId="4787A54B" w14:textId="3B75497E" w:rsidR="00B94EF8" w:rsidRPr="00A33F89" w:rsidRDefault="00B94EF8" w:rsidP="00B94EF8">
      <w:pPr>
        <w:bidi/>
        <w:jc w:val="center"/>
        <w:rPr>
          <w:rFonts w:ascii="Sakkal Majalla" w:hAnsi="Sakkal Majalla" w:cs="Sakkal Majalla"/>
          <w:b/>
          <w:bCs/>
          <w:sz w:val="28"/>
          <w:szCs w:val="28"/>
          <w:rtl/>
          <w:lang w:bidi="ar-SY"/>
        </w:rPr>
      </w:pPr>
      <w:r>
        <w:rPr>
          <w:rFonts w:ascii="Sakkal Majalla" w:hAnsi="Sakkal Majalla" w:cs="Sakkal Majalla" w:hint="cs"/>
          <w:b/>
          <w:bCs/>
          <w:sz w:val="28"/>
          <w:szCs w:val="28"/>
          <w:rtl/>
          <w:lang w:bidi="ar-SY"/>
        </w:rPr>
        <w:t xml:space="preserve">                                                                                            </w:t>
      </w:r>
      <w:r w:rsidR="00390F14">
        <w:rPr>
          <w:rFonts w:ascii="Sakkal Majalla" w:hAnsi="Sakkal Majalla" w:cs="Sakkal Majalla" w:hint="cs"/>
          <w:b/>
          <w:bCs/>
          <w:sz w:val="28"/>
          <w:szCs w:val="28"/>
          <w:rtl/>
          <w:lang w:bidi="ar-SY"/>
        </w:rPr>
        <w:t xml:space="preserve">                                                                   </w:t>
      </w:r>
      <w:r>
        <w:rPr>
          <w:rFonts w:ascii="Sakkal Majalla" w:hAnsi="Sakkal Majalla" w:cs="Sakkal Majalla" w:hint="cs"/>
          <w:b/>
          <w:bCs/>
          <w:sz w:val="28"/>
          <w:szCs w:val="28"/>
          <w:rtl/>
          <w:lang w:bidi="ar-SY"/>
        </w:rPr>
        <w:t xml:space="preserve">       د. </w:t>
      </w:r>
      <w:r w:rsidR="00390F14">
        <w:rPr>
          <w:rFonts w:ascii="Sakkal Majalla" w:hAnsi="Sakkal Majalla" w:cs="Sakkal Majalla" w:hint="cs"/>
          <w:b/>
          <w:bCs/>
          <w:sz w:val="28"/>
          <w:szCs w:val="28"/>
          <w:rtl/>
          <w:lang w:bidi="ar-SY"/>
        </w:rPr>
        <w:t xml:space="preserve">كنده درويش </w:t>
      </w:r>
    </w:p>
    <w:sectPr w:rsidR="00B94EF8" w:rsidRPr="00A33F89" w:rsidSect="00EC7D36">
      <w:pgSz w:w="12240" w:h="15840"/>
      <w:pgMar w:top="568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altName w:val="Sakkal Majalla"/>
    <w:charset w:val="B2"/>
    <w:family w:val="auto"/>
    <w:pitch w:val="variable"/>
    <w:sig w:usb0="80002007" w:usb1="8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24CA3"/>
    <w:multiLevelType w:val="hybridMultilevel"/>
    <w:tmpl w:val="F7980F90"/>
    <w:lvl w:ilvl="0" w:tplc="FBAC89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FE243E"/>
    <w:multiLevelType w:val="hybridMultilevel"/>
    <w:tmpl w:val="4EBE2C8E"/>
    <w:lvl w:ilvl="0" w:tplc="3378D5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8509E0"/>
    <w:multiLevelType w:val="hybridMultilevel"/>
    <w:tmpl w:val="34F616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4B6842"/>
    <w:multiLevelType w:val="hybridMultilevel"/>
    <w:tmpl w:val="F1222BFE"/>
    <w:lvl w:ilvl="0" w:tplc="25688C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027638"/>
    <w:multiLevelType w:val="hybridMultilevel"/>
    <w:tmpl w:val="4CACDE2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450B0E"/>
    <w:multiLevelType w:val="hybridMultilevel"/>
    <w:tmpl w:val="8FBE0010"/>
    <w:lvl w:ilvl="0" w:tplc="DD708F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D04E52"/>
    <w:multiLevelType w:val="hybridMultilevel"/>
    <w:tmpl w:val="4F5E46FC"/>
    <w:lvl w:ilvl="0" w:tplc="C07256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921812"/>
    <w:multiLevelType w:val="hybridMultilevel"/>
    <w:tmpl w:val="239EDE9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2402EB"/>
    <w:multiLevelType w:val="hybridMultilevel"/>
    <w:tmpl w:val="195AE30A"/>
    <w:lvl w:ilvl="0" w:tplc="78E8EE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F96A25"/>
    <w:multiLevelType w:val="hybridMultilevel"/>
    <w:tmpl w:val="924E6088"/>
    <w:lvl w:ilvl="0" w:tplc="C0C01C78">
      <w:start w:val="9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BD53BB"/>
    <w:multiLevelType w:val="hybridMultilevel"/>
    <w:tmpl w:val="7DC6B6A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49519D"/>
    <w:multiLevelType w:val="hybridMultilevel"/>
    <w:tmpl w:val="6F8E3D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F85B7B"/>
    <w:multiLevelType w:val="hybridMultilevel"/>
    <w:tmpl w:val="05BEAC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F96B41"/>
    <w:multiLevelType w:val="hybridMultilevel"/>
    <w:tmpl w:val="5C8CD21A"/>
    <w:lvl w:ilvl="0" w:tplc="2410BEA6">
      <w:start w:val="1"/>
      <w:numFmt w:val="arabicAlpha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FE0B48"/>
    <w:multiLevelType w:val="hybridMultilevel"/>
    <w:tmpl w:val="D3AA96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750409">
    <w:abstractNumId w:val="13"/>
  </w:num>
  <w:num w:numId="2" w16cid:durableId="1981035583">
    <w:abstractNumId w:val="12"/>
  </w:num>
  <w:num w:numId="3" w16cid:durableId="1901479755">
    <w:abstractNumId w:val="10"/>
  </w:num>
  <w:num w:numId="4" w16cid:durableId="499586420">
    <w:abstractNumId w:val="8"/>
  </w:num>
  <w:num w:numId="5" w16cid:durableId="1839729665">
    <w:abstractNumId w:val="5"/>
  </w:num>
  <w:num w:numId="6" w16cid:durableId="762459792">
    <w:abstractNumId w:val="3"/>
  </w:num>
  <w:num w:numId="7" w16cid:durableId="1928728821">
    <w:abstractNumId w:val="1"/>
  </w:num>
  <w:num w:numId="8" w16cid:durableId="451479585">
    <w:abstractNumId w:val="0"/>
  </w:num>
  <w:num w:numId="9" w16cid:durableId="1853454111">
    <w:abstractNumId w:val="7"/>
  </w:num>
  <w:num w:numId="10" w16cid:durableId="1885407270">
    <w:abstractNumId w:val="4"/>
  </w:num>
  <w:num w:numId="11" w16cid:durableId="1265962708">
    <w:abstractNumId w:val="6"/>
  </w:num>
  <w:num w:numId="12" w16cid:durableId="1266499439">
    <w:abstractNumId w:val="14"/>
  </w:num>
  <w:num w:numId="13" w16cid:durableId="2140565410">
    <w:abstractNumId w:val="9"/>
  </w:num>
  <w:num w:numId="14" w16cid:durableId="100153362">
    <w:abstractNumId w:val="11"/>
  </w:num>
  <w:num w:numId="15" w16cid:durableId="186725330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0ABB"/>
    <w:rsid w:val="00014BE3"/>
    <w:rsid w:val="000939B6"/>
    <w:rsid w:val="000A103E"/>
    <w:rsid w:val="000E6C23"/>
    <w:rsid w:val="00107036"/>
    <w:rsid w:val="00122CDB"/>
    <w:rsid w:val="00154283"/>
    <w:rsid w:val="00227602"/>
    <w:rsid w:val="002325F8"/>
    <w:rsid w:val="00236D64"/>
    <w:rsid w:val="00246547"/>
    <w:rsid w:val="00284610"/>
    <w:rsid w:val="002B0F28"/>
    <w:rsid w:val="00306C3E"/>
    <w:rsid w:val="00317361"/>
    <w:rsid w:val="00334B71"/>
    <w:rsid w:val="003552E9"/>
    <w:rsid w:val="00362C9E"/>
    <w:rsid w:val="00390F14"/>
    <w:rsid w:val="003C634E"/>
    <w:rsid w:val="003F060C"/>
    <w:rsid w:val="00461CC6"/>
    <w:rsid w:val="004A07BE"/>
    <w:rsid w:val="005604E2"/>
    <w:rsid w:val="00560B01"/>
    <w:rsid w:val="00597755"/>
    <w:rsid w:val="005F7BB2"/>
    <w:rsid w:val="00620ABB"/>
    <w:rsid w:val="006703F1"/>
    <w:rsid w:val="006713DA"/>
    <w:rsid w:val="006D5A3D"/>
    <w:rsid w:val="00752826"/>
    <w:rsid w:val="00862029"/>
    <w:rsid w:val="00867ABC"/>
    <w:rsid w:val="00896361"/>
    <w:rsid w:val="008A7E68"/>
    <w:rsid w:val="008B6E84"/>
    <w:rsid w:val="008F2EF9"/>
    <w:rsid w:val="009455CB"/>
    <w:rsid w:val="009A6988"/>
    <w:rsid w:val="009B11C1"/>
    <w:rsid w:val="009F42C5"/>
    <w:rsid w:val="00A33F89"/>
    <w:rsid w:val="00A57C1D"/>
    <w:rsid w:val="00AD5001"/>
    <w:rsid w:val="00B94EF8"/>
    <w:rsid w:val="00BD775F"/>
    <w:rsid w:val="00BE073B"/>
    <w:rsid w:val="00BE2058"/>
    <w:rsid w:val="00CE0526"/>
    <w:rsid w:val="00D13646"/>
    <w:rsid w:val="00DE2EE1"/>
    <w:rsid w:val="00E12993"/>
    <w:rsid w:val="00E26D02"/>
    <w:rsid w:val="00E45975"/>
    <w:rsid w:val="00EC4B92"/>
    <w:rsid w:val="00EC7D36"/>
    <w:rsid w:val="00F54EC5"/>
    <w:rsid w:val="00F72B92"/>
    <w:rsid w:val="00FB1D0E"/>
    <w:rsid w:val="00FC78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F2D6D1"/>
  <w15:docId w15:val="{B6CC897A-41C2-4F99-BA3F-2616D9457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65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0ABB"/>
    <w:pPr>
      <w:ind w:left="720"/>
      <w:contextualSpacing/>
    </w:pPr>
  </w:style>
  <w:style w:type="table" w:styleId="TableGrid">
    <w:name w:val="Table Grid"/>
    <w:basedOn w:val="TableNormal"/>
    <w:uiPriority w:val="59"/>
    <w:rsid w:val="00BE07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A07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07B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07B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07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07B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07BE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7BE"/>
    <w:rPr>
      <w:rFonts w:ascii="Tahoma" w:hAnsi="Tahoma" w:cs="Tahoma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C63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9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46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7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6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0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3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Secretary1</dc:creator>
  <cp:keywords/>
  <dc:description/>
  <cp:lastModifiedBy>Zeinab Hassan</cp:lastModifiedBy>
  <cp:revision>12</cp:revision>
  <cp:lastPrinted>2022-05-25T06:05:00Z</cp:lastPrinted>
  <dcterms:created xsi:type="dcterms:W3CDTF">2019-02-04T09:52:00Z</dcterms:created>
  <dcterms:modified xsi:type="dcterms:W3CDTF">2022-05-25T06:06:00Z</dcterms:modified>
</cp:coreProperties>
</file>