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AC3C" w14:textId="77777777" w:rsidR="00572800" w:rsidRPr="00F73AF0" w:rsidRDefault="00572800" w:rsidP="00FD7458">
      <w:pP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39553" wp14:editId="57946F43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5077D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395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" stroked="f">
                <v:textbox>
                  <w:txbxContent>
                    <w:p w14:paraId="02E5077D" w14:textId="77777777"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</w:p>
    <w:tbl>
      <w:tblPr>
        <w:bidiVisual/>
        <w:tblW w:w="9281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266"/>
        <w:gridCol w:w="2053"/>
        <w:gridCol w:w="7"/>
        <w:gridCol w:w="1984"/>
        <w:gridCol w:w="7"/>
        <w:gridCol w:w="1903"/>
      </w:tblGrid>
      <w:tr w:rsidR="00DC5F10" w:rsidRPr="00F73AF0" w14:paraId="73A5C336" w14:textId="77777777" w:rsidTr="000139FD">
        <w:trPr>
          <w:trHeight w:val="265"/>
        </w:trPr>
        <w:tc>
          <w:tcPr>
            <w:tcW w:w="2061" w:type="dxa"/>
            <w:shd w:val="clear" w:color="auto" w:fill="B3B3B3"/>
          </w:tcPr>
          <w:p w14:paraId="40FB54C3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04EF83F3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1314C8D4" w14:textId="77777777" w:rsidTr="000139FD">
        <w:trPr>
          <w:trHeight w:val="265"/>
        </w:trPr>
        <w:tc>
          <w:tcPr>
            <w:tcW w:w="2061" w:type="dxa"/>
          </w:tcPr>
          <w:p w14:paraId="393EE8D3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3D76CA62" w14:textId="77777777" w:rsidR="00572800" w:rsidRPr="00F73AF0" w:rsidRDefault="00FA023E" w:rsidP="004F0E85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كيمياء حيوية</w:t>
            </w:r>
            <w:r w:rsidR="00C01C2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  <w:r w:rsidR="004F0E8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سريرية</w:t>
            </w:r>
          </w:p>
        </w:tc>
        <w:tc>
          <w:tcPr>
            <w:tcW w:w="1991" w:type="dxa"/>
            <w:gridSpan w:val="2"/>
          </w:tcPr>
          <w:p w14:paraId="113EE261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347F4F5F" w14:textId="70E121A0" w:rsidR="00572800" w:rsidRPr="00F73AF0" w:rsidRDefault="000E027B" w:rsidP="00AE0F2E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0139F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CPPH601</w:t>
            </w:r>
          </w:p>
        </w:tc>
      </w:tr>
      <w:tr w:rsidR="00572800" w:rsidRPr="00F73AF0" w14:paraId="62A490F4" w14:textId="77777777" w:rsidTr="000139FD">
        <w:trPr>
          <w:trHeight w:val="265"/>
        </w:trPr>
        <w:tc>
          <w:tcPr>
            <w:tcW w:w="2061" w:type="dxa"/>
          </w:tcPr>
          <w:p w14:paraId="1F693446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</w:p>
        </w:tc>
        <w:tc>
          <w:tcPr>
            <w:tcW w:w="1266" w:type="dxa"/>
          </w:tcPr>
          <w:p w14:paraId="2207314E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9168E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(3)</w:t>
            </w:r>
          </w:p>
        </w:tc>
        <w:tc>
          <w:tcPr>
            <w:tcW w:w="2060" w:type="dxa"/>
            <w:gridSpan w:val="2"/>
          </w:tcPr>
          <w:p w14:paraId="08FB48F1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9168E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(3)</w:t>
            </w:r>
          </w:p>
        </w:tc>
        <w:tc>
          <w:tcPr>
            <w:tcW w:w="1991" w:type="dxa"/>
            <w:gridSpan w:val="2"/>
          </w:tcPr>
          <w:p w14:paraId="2B2A0398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05D8A0FC" w14:textId="4D4880E9" w:rsidR="00572800" w:rsidRPr="00F73AF0" w:rsidRDefault="000139FD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كيمياء حيوية 2</w:t>
            </w:r>
          </w:p>
        </w:tc>
      </w:tr>
      <w:tr w:rsidR="00572800" w:rsidRPr="00F73AF0" w14:paraId="525D0223" w14:textId="77777777" w:rsidTr="000139FD">
        <w:trPr>
          <w:trHeight w:val="265"/>
        </w:trPr>
        <w:tc>
          <w:tcPr>
            <w:tcW w:w="3327" w:type="dxa"/>
            <w:gridSpan w:val="2"/>
          </w:tcPr>
          <w:p w14:paraId="5E59BD53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33C10D71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102D7E4C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3C52DFB5" w14:textId="786A079E" w:rsidR="00572800" w:rsidRPr="00F73AF0" w:rsidRDefault="0044629F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السابع</w:t>
            </w:r>
          </w:p>
        </w:tc>
      </w:tr>
    </w:tbl>
    <w:p w14:paraId="5527DB52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3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3"/>
      </w:tblGrid>
      <w:tr w:rsidR="00572800" w:rsidRPr="00F73AF0" w14:paraId="5CAC1992" w14:textId="77777777" w:rsidTr="000139FD">
        <w:trPr>
          <w:trHeight w:val="97"/>
        </w:trPr>
        <w:tc>
          <w:tcPr>
            <w:tcW w:w="9353" w:type="dxa"/>
            <w:shd w:val="clear" w:color="auto" w:fill="B3B3B3"/>
          </w:tcPr>
          <w:p w14:paraId="7515B420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0FA7924E" w14:textId="77777777" w:rsidTr="000139FD">
        <w:trPr>
          <w:trHeight w:val="466"/>
        </w:trPr>
        <w:tc>
          <w:tcPr>
            <w:tcW w:w="9353" w:type="dxa"/>
          </w:tcPr>
          <w:p w14:paraId="515DF03F" w14:textId="77777777" w:rsidR="00C00727" w:rsidRPr="0057584A" w:rsidRDefault="00A50F52" w:rsidP="004F0E85">
            <w:pPr>
              <w:ind w:left="357"/>
              <w:jc w:val="lowKashida"/>
              <w:rPr>
                <w:color w:val="FF0000"/>
                <w:sz w:val="28"/>
                <w:szCs w:val="28"/>
              </w:rPr>
            </w:pPr>
            <w:r w:rsidRPr="00A50F52">
              <w:rPr>
                <w:rFonts w:hint="cs"/>
                <w:b/>
                <w:bCs/>
                <w:rtl/>
              </w:rPr>
              <w:t>يُدرس لطلاب السنة الثانية (صيدلة) - يقدم المقرر المعارف الأساس</w:t>
            </w:r>
            <w:r w:rsidRPr="00A50F52">
              <w:rPr>
                <w:rFonts w:hint="cs"/>
                <w:b/>
                <w:bCs/>
                <w:rtl/>
                <w:lang w:bidi="ar-SY"/>
              </w:rPr>
              <w:t>ية</w:t>
            </w:r>
            <w:r w:rsidRPr="00A50F52">
              <w:rPr>
                <w:rFonts w:hint="cs"/>
                <w:b/>
                <w:bCs/>
                <w:rtl/>
              </w:rPr>
              <w:t xml:space="preserve"> في </w:t>
            </w:r>
            <w:r w:rsidR="004F0E85">
              <w:rPr>
                <w:rFonts w:hint="cs"/>
                <w:b/>
                <w:bCs/>
                <w:rtl/>
              </w:rPr>
              <w:t xml:space="preserve">الكيمياء السريرية والاليات الامراضية المتعلقة بخلل استقلاب </w:t>
            </w:r>
            <w:r w:rsidR="00C00727">
              <w:rPr>
                <w:rFonts w:hint="cs"/>
                <w:b/>
                <w:bCs/>
                <w:rtl/>
              </w:rPr>
              <w:t xml:space="preserve">السكريات </w:t>
            </w:r>
            <w:r w:rsidR="00C00727" w:rsidRPr="00C00727">
              <w:rPr>
                <w:rFonts w:hint="cs"/>
                <w:b/>
                <w:bCs/>
                <w:rtl/>
              </w:rPr>
              <w:t xml:space="preserve">والدسم والبروتينات والاحماض النووية </w:t>
            </w:r>
            <w:r w:rsidR="004F0E85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والهيموغلوبينات  </w:t>
            </w:r>
            <w:r w:rsidR="00C00727" w:rsidRPr="00C007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إضافة إلى</w:t>
            </w:r>
            <w:r w:rsidR="00C00727" w:rsidRPr="00C00727">
              <w:rPr>
                <w:rFonts w:hint="cs"/>
                <w:szCs w:val="28"/>
                <w:rtl/>
              </w:rPr>
              <w:t xml:space="preserve"> معرفة المفاهيم الأساسية في التشخيص المخبري لبعض الأمراض ذات الأساس الكيميائي الحيوي.</w:t>
            </w:r>
          </w:p>
          <w:p w14:paraId="1BD6848B" w14:textId="77777777" w:rsidR="00572800" w:rsidRPr="00C00727" w:rsidRDefault="00572800" w:rsidP="00C00727">
            <w:pPr>
              <w:ind w:firstLine="425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</w:p>
        </w:tc>
      </w:tr>
    </w:tbl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0099FBCD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2AA46A97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55CC67F2" w14:textId="77777777" w:rsidTr="006D67F0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5D8BE4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3AF0" w14:paraId="2B87412F" w14:textId="77777777" w:rsidTr="006D67F0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C8426" w14:textId="77777777" w:rsidR="008B3D93" w:rsidRPr="008B3D93" w:rsidRDefault="004F0E85" w:rsidP="008B3D9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الكيمياء السريرية لاستقلاب السكريات </w:t>
            </w:r>
          </w:p>
          <w:p w14:paraId="64265DB3" w14:textId="77777777" w:rsidR="004F0E85" w:rsidRPr="008B3D93" w:rsidRDefault="004F0E85" w:rsidP="004F0E8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الكيمياء السريرية لاستقلاب الدسم</w:t>
            </w:r>
          </w:p>
          <w:p w14:paraId="2EE58933" w14:textId="77777777" w:rsidR="004F0E85" w:rsidRDefault="004F0E85" w:rsidP="004F0E8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الكيمياء السريرية لاستقلاب البروتينات وقياس بعض انواع البروتينات واهميتها السريرية</w:t>
            </w:r>
          </w:p>
          <w:p w14:paraId="36CD35F5" w14:textId="77777777" w:rsidR="004F0E85" w:rsidRPr="008B3D93" w:rsidRDefault="004F0E85" w:rsidP="004F0E8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الكيمياء السريرية للمركبات الازوتية( البولة،الكرياتنين،حمض البول)</w:t>
            </w:r>
          </w:p>
          <w:p w14:paraId="799BB5F7" w14:textId="77777777" w:rsidR="004F0E85" w:rsidRPr="008B3D93" w:rsidRDefault="004F0E85" w:rsidP="004F0E8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الكيمياء السريرية لاستقلاب الحموض الامينية واضطرابات استقلاب الحموض الامينية الوراثي</w:t>
            </w:r>
          </w:p>
          <w:p w14:paraId="65A0CD3F" w14:textId="77777777" w:rsidR="004F0E85" w:rsidRPr="008B3D93" w:rsidRDefault="004F0E85" w:rsidP="004F0E8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الكيمياء السريرية لاستقلاب الهيموغلوبي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(اعتلالات الهيموغلوبي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والتالاسيميلت) </w:t>
            </w:r>
          </w:p>
          <w:p w14:paraId="64EEE84A" w14:textId="77777777" w:rsidR="008B3D93" w:rsidRDefault="004F0E85" w:rsidP="009168EB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الواسمات الورمية والواسمات ذات الأهمية في بعض أنواع السرطانات</w:t>
            </w:r>
          </w:p>
          <w:p w14:paraId="3C524922" w14:textId="77777777" w:rsidR="004F0E85" w:rsidRDefault="004F0E85" w:rsidP="009168EB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الكيمياء السريرية للغدد الصماء وهرموناتها.</w:t>
            </w:r>
          </w:p>
          <w:p w14:paraId="3BCC668F" w14:textId="77777777" w:rsidR="004F0E85" w:rsidRPr="00F47C3D" w:rsidRDefault="004F0E85" w:rsidP="009168EB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الجذور الحرة ومضادات الأكسدة</w:t>
            </w:r>
          </w:p>
        </w:tc>
      </w:tr>
      <w:tr w:rsidR="000E027B" w:rsidRPr="00F73AF0" w14:paraId="6B7F4A8A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7B9E" w14:textId="77777777" w:rsidR="000E027B" w:rsidRPr="00F47C3D" w:rsidRDefault="000E027B" w:rsidP="00C00727">
            <w:pPr>
              <w:pStyle w:val="BlockText"/>
              <w:ind w:left="360"/>
              <w:jc w:val="left"/>
              <w:rPr>
                <w:rFonts w:ascii="Simplified Arabic" w:hAnsi="Simplified Arabic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0E027B" w:rsidRPr="00F73AF0" w14:paraId="0CD403F5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B90F0" w14:textId="77777777" w:rsidR="00F1773B" w:rsidRPr="00461897" w:rsidRDefault="00F1773B" w:rsidP="004F0E85">
            <w:pPr>
              <w:pStyle w:val="ListParagraph"/>
              <w:ind w:left="360"/>
              <w:jc w:val="lowKashida"/>
              <w:outlineLvl w:val="0"/>
              <w:rPr>
                <w:rFonts w:ascii="Simplified Arabic" w:hAnsi="Simplified Arabic"/>
                <w:b/>
                <w:bCs/>
                <w:rtl/>
              </w:rPr>
            </w:pPr>
          </w:p>
        </w:tc>
      </w:tr>
    </w:tbl>
    <w:tbl>
      <w:tblPr>
        <w:bidiVisual/>
        <w:tblW w:w="936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72800" w:rsidRPr="00F73AF0" w14:paraId="294528CB" w14:textId="77777777" w:rsidTr="000139FD">
        <w:trPr>
          <w:trHeight w:hRule="exact" w:val="370"/>
        </w:trPr>
        <w:tc>
          <w:tcPr>
            <w:tcW w:w="9360" w:type="dxa"/>
            <w:shd w:val="clear" w:color="auto" w:fill="B3B3B3"/>
          </w:tcPr>
          <w:p w14:paraId="3CA88D65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788FB5FF" w14:textId="77777777" w:rsidTr="000139FD">
        <w:trPr>
          <w:trHeight w:hRule="exact" w:val="416"/>
        </w:trPr>
        <w:tc>
          <w:tcPr>
            <w:tcW w:w="9360" w:type="dxa"/>
          </w:tcPr>
          <w:p w14:paraId="5D3ACA10" w14:textId="77777777" w:rsidR="00E8786C" w:rsidRDefault="00E8786C" w:rsidP="004F0E85">
            <w:pPr>
              <w:jc w:val="center"/>
              <w:rPr>
                <w:i/>
                <w:iCs/>
                <w:rtl/>
              </w:rPr>
            </w:pPr>
            <w:r>
              <w:rPr>
                <w:sz w:val="28"/>
                <w:szCs w:val="28"/>
                <w:lang w:bidi="ar-EG"/>
              </w:rPr>
              <w:t>Lippincott's illustrated reviews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،</w:t>
            </w:r>
            <w:r>
              <w:rPr>
                <w:rFonts w:ascii="Microsoft Sans Serif" w:hAnsi="Microsoft Sans Serif"/>
                <w:lang w:bidi="ar-SY"/>
              </w:rPr>
              <w:t xml:space="preserve"> </w:t>
            </w:r>
            <w:r w:rsidR="004F0E85">
              <w:rPr>
                <w:rFonts w:ascii="Microsoft Sans Serif" w:hAnsi="Microsoft Sans Serif"/>
                <w:lang w:bidi="ar-SY"/>
              </w:rPr>
              <w:t xml:space="preserve">clinical </w:t>
            </w:r>
            <w:r>
              <w:rPr>
                <w:rFonts w:ascii="Microsoft Sans Serif" w:hAnsi="Microsoft Sans Serif"/>
                <w:lang w:bidi="ar-SY"/>
              </w:rPr>
              <w:t>Biochemistry</w:t>
            </w:r>
          </w:p>
          <w:p w14:paraId="3366AB3E" w14:textId="77777777" w:rsidR="00E8786C" w:rsidRDefault="00E8786C" w:rsidP="00E8786C">
            <w:pPr>
              <w:rPr>
                <w:sz w:val="28"/>
                <w:szCs w:val="28"/>
                <w:rtl/>
                <w:lang w:bidi="ar-SY"/>
              </w:rPr>
            </w:pPr>
          </w:p>
          <w:p w14:paraId="04C444CA" w14:textId="77777777" w:rsidR="00572800" w:rsidRPr="00AE0F2E" w:rsidRDefault="00572800" w:rsidP="00E8786C">
            <w:pPr>
              <w:bidi w:val="0"/>
              <w:ind w:left="360"/>
              <w:jc w:val="right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</w:p>
        </w:tc>
      </w:tr>
    </w:tbl>
    <w:p w14:paraId="0F08A67C" w14:textId="7556EA5A" w:rsidR="000139FD" w:rsidRDefault="00FD7458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عميد كلية الصيدلة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</w:t>
      </w:r>
    </w:p>
    <w:p w14:paraId="3C45F5D1" w14:textId="1CD769F5" w:rsidR="00572800" w:rsidRPr="00F73AF0" w:rsidRDefault="00572800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</w:t>
      </w:r>
    </w:p>
    <w:p w14:paraId="62F42844" w14:textId="77777777" w:rsidR="00572800" w:rsidRPr="00F73AF0" w:rsidRDefault="005E4E7B" w:rsidP="004F0E85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</w:t>
      </w: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4F0E85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كندة درويش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</w:t>
      </w:r>
    </w:p>
    <w:p w14:paraId="4BB9B4A2" w14:textId="77777777" w:rsidR="00F140D5" w:rsidRPr="00F73AF0" w:rsidRDefault="00DE5381">
      <w:pPr>
        <w:rPr>
          <w:rFonts w:ascii="Sakkal Majalla" w:hAnsi="Sakkal Majalla" w:cs="Sakkal Majalla"/>
          <w:sz w:val="26"/>
          <w:szCs w:val="26"/>
          <w:lang w:bidi="ar-SY"/>
        </w:rPr>
      </w:pPr>
    </w:p>
    <w:sectPr w:rsidR="00F140D5" w:rsidRPr="00F73AF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409A" w14:textId="77777777" w:rsidR="00DE5381" w:rsidRDefault="00DE5381" w:rsidP="00F226D2">
      <w:r>
        <w:separator/>
      </w:r>
    </w:p>
  </w:endnote>
  <w:endnote w:type="continuationSeparator" w:id="0">
    <w:p w14:paraId="4B1115EA" w14:textId="77777777" w:rsidR="00DE5381" w:rsidRDefault="00DE5381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Noto Sans Syriac Estrangela"/>
    <w:charset w:val="B2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Noto Sans Syriac Estrangela"/>
    <w:charset w:val="B2"/>
    <w:family w:val="roman"/>
    <w:pitch w:val="variable"/>
    <w:sig w:usb0="00002003" w:usb1="80000000" w:usb2="00000008" w:usb3="00000000" w:csb0="00000041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Microsoft Sans Serif">
    <w:altName w:val="Arial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BBED" w14:textId="77777777" w:rsidR="00DE5381" w:rsidRDefault="00DE5381" w:rsidP="00F226D2">
      <w:r>
        <w:separator/>
      </w:r>
    </w:p>
  </w:footnote>
  <w:footnote w:type="continuationSeparator" w:id="0">
    <w:p w14:paraId="00ED8C3C" w14:textId="77777777" w:rsidR="00DE5381" w:rsidRDefault="00DE5381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D51E" w14:textId="77777777" w:rsidR="00F226D2" w:rsidRDefault="00F226D2" w:rsidP="00F226D2">
    <w:pPr>
      <w:pStyle w:val="Header"/>
      <w:jc w:val="center"/>
    </w:pPr>
    <w:r>
      <w:rPr>
        <w:noProof/>
      </w:rPr>
      <w:drawing>
        <wp:inline distT="0" distB="0" distL="0" distR="0" wp14:anchorId="31EFFCD5" wp14:editId="5EC33C16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39002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603" w:hanging="360"/>
      </w:pPr>
    </w:lvl>
    <w:lvl w:ilvl="2" w:tplc="0809001B" w:tentative="1">
      <w:start w:val="1"/>
      <w:numFmt w:val="lowerRoman"/>
      <w:lvlText w:val="%3."/>
      <w:lvlJc w:val="right"/>
      <w:pPr>
        <w:ind w:left="2323" w:hanging="180"/>
      </w:pPr>
    </w:lvl>
    <w:lvl w:ilvl="3" w:tplc="0809000F" w:tentative="1">
      <w:start w:val="1"/>
      <w:numFmt w:val="decimal"/>
      <w:lvlText w:val="%4."/>
      <w:lvlJc w:val="left"/>
      <w:pPr>
        <w:ind w:left="3043" w:hanging="360"/>
      </w:pPr>
    </w:lvl>
    <w:lvl w:ilvl="4" w:tplc="08090019" w:tentative="1">
      <w:start w:val="1"/>
      <w:numFmt w:val="lowerLetter"/>
      <w:lvlText w:val="%5."/>
      <w:lvlJc w:val="left"/>
      <w:pPr>
        <w:ind w:left="3763" w:hanging="360"/>
      </w:pPr>
    </w:lvl>
    <w:lvl w:ilvl="5" w:tplc="0809001B" w:tentative="1">
      <w:start w:val="1"/>
      <w:numFmt w:val="lowerRoman"/>
      <w:lvlText w:val="%6."/>
      <w:lvlJc w:val="right"/>
      <w:pPr>
        <w:ind w:left="4483" w:hanging="180"/>
      </w:pPr>
    </w:lvl>
    <w:lvl w:ilvl="6" w:tplc="0809000F" w:tentative="1">
      <w:start w:val="1"/>
      <w:numFmt w:val="decimal"/>
      <w:lvlText w:val="%7."/>
      <w:lvlJc w:val="left"/>
      <w:pPr>
        <w:ind w:left="5203" w:hanging="360"/>
      </w:pPr>
    </w:lvl>
    <w:lvl w:ilvl="7" w:tplc="08090019" w:tentative="1">
      <w:start w:val="1"/>
      <w:numFmt w:val="lowerLetter"/>
      <w:lvlText w:val="%8."/>
      <w:lvlJc w:val="left"/>
      <w:pPr>
        <w:ind w:left="5923" w:hanging="360"/>
      </w:pPr>
    </w:lvl>
    <w:lvl w:ilvl="8" w:tplc="08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2F2D2097"/>
    <w:multiLevelType w:val="hybridMultilevel"/>
    <w:tmpl w:val="13527D80"/>
    <w:lvl w:ilvl="0" w:tplc="1480CDFE">
      <w:start w:val="1"/>
      <w:numFmt w:val="arabicAlpha"/>
      <w:lvlText w:val="%1)"/>
      <w:lvlJc w:val="left"/>
      <w:pPr>
        <w:ind w:left="785" w:hanging="360"/>
      </w:pPr>
      <w:rPr>
        <w:rFonts w:ascii="Times New Roman" w:eastAsia="Times New Roman" w:hAnsi="Times New Roman" w:cs="Simplified Arabic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CB35A2E"/>
    <w:multiLevelType w:val="hybridMultilevel"/>
    <w:tmpl w:val="CD0A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44740"/>
    <w:multiLevelType w:val="hybridMultilevel"/>
    <w:tmpl w:val="66A40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484322">
    <w:abstractNumId w:val="3"/>
  </w:num>
  <w:num w:numId="2" w16cid:durableId="1626423402">
    <w:abstractNumId w:val="6"/>
  </w:num>
  <w:num w:numId="3" w16cid:durableId="126777722">
    <w:abstractNumId w:val="5"/>
  </w:num>
  <w:num w:numId="4" w16cid:durableId="529879373">
    <w:abstractNumId w:val="0"/>
  </w:num>
  <w:num w:numId="5" w16cid:durableId="1936549138">
    <w:abstractNumId w:val="1"/>
  </w:num>
  <w:num w:numId="6" w16cid:durableId="652755185">
    <w:abstractNumId w:val="2"/>
  </w:num>
  <w:num w:numId="7" w16cid:durableId="60560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800"/>
    <w:rsid w:val="000139FD"/>
    <w:rsid w:val="000C26A2"/>
    <w:rsid w:val="000E027B"/>
    <w:rsid w:val="002F6E29"/>
    <w:rsid w:val="003E3730"/>
    <w:rsid w:val="003E4B85"/>
    <w:rsid w:val="00415D47"/>
    <w:rsid w:val="00432099"/>
    <w:rsid w:val="0044592D"/>
    <w:rsid w:val="0044629F"/>
    <w:rsid w:val="00461897"/>
    <w:rsid w:val="004C3CA8"/>
    <w:rsid w:val="004F0E85"/>
    <w:rsid w:val="00505CA3"/>
    <w:rsid w:val="00534C5B"/>
    <w:rsid w:val="00572800"/>
    <w:rsid w:val="00595342"/>
    <w:rsid w:val="005E4E7B"/>
    <w:rsid w:val="00652561"/>
    <w:rsid w:val="006670D7"/>
    <w:rsid w:val="006706CD"/>
    <w:rsid w:val="006D67F0"/>
    <w:rsid w:val="00755053"/>
    <w:rsid w:val="007B5483"/>
    <w:rsid w:val="007F5386"/>
    <w:rsid w:val="008244AE"/>
    <w:rsid w:val="0083797F"/>
    <w:rsid w:val="008B3D93"/>
    <w:rsid w:val="00907089"/>
    <w:rsid w:val="00911758"/>
    <w:rsid w:val="009168EB"/>
    <w:rsid w:val="009A50DA"/>
    <w:rsid w:val="00A15AE3"/>
    <w:rsid w:val="00A50F52"/>
    <w:rsid w:val="00AE0F2E"/>
    <w:rsid w:val="00B51228"/>
    <w:rsid w:val="00BB3390"/>
    <w:rsid w:val="00C00727"/>
    <w:rsid w:val="00C01C2B"/>
    <w:rsid w:val="00C20533"/>
    <w:rsid w:val="00C55DE9"/>
    <w:rsid w:val="00C702B6"/>
    <w:rsid w:val="00C87A4F"/>
    <w:rsid w:val="00C929B3"/>
    <w:rsid w:val="00DC5F10"/>
    <w:rsid w:val="00DD3D10"/>
    <w:rsid w:val="00DE5381"/>
    <w:rsid w:val="00E13743"/>
    <w:rsid w:val="00E3671A"/>
    <w:rsid w:val="00E8786C"/>
    <w:rsid w:val="00ED3B83"/>
    <w:rsid w:val="00EE3530"/>
    <w:rsid w:val="00EF7473"/>
    <w:rsid w:val="00F1773B"/>
    <w:rsid w:val="00F226D2"/>
    <w:rsid w:val="00F47C3D"/>
    <w:rsid w:val="00F73AF0"/>
    <w:rsid w:val="00F95DBB"/>
    <w:rsid w:val="00FA023E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00A88"/>
  <w15:docId w15:val="{30E72BA2-6C6F-8A47-A5FA-FB141B6C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3E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D3D10"/>
    <w:pPr>
      <w:ind w:right="720"/>
      <w:jc w:val="lowKashida"/>
    </w:pPr>
    <w:rPr>
      <w:rFonts w:cs="Traditional Arabic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Ayat Abbood</dc:creator>
  <cp:lastModifiedBy>Zeinab Hassan</cp:lastModifiedBy>
  <cp:revision>7</cp:revision>
  <cp:lastPrinted>2022-05-25T06:47:00Z</cp:lastPrinted>
  <dcterms:created xsi:type="dcterms:W3CDTF">2021-10-23T05:50:00Z</dcterms:created>
  <dcterms:modified xsi:type="dcterms:W3CDTF">2022-05-25T06:47:00Z</dcterms:modified>
</cp:coreProperties>
</file>