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E768" w14:textId="77777777" w:rsidR="00D833B4" w:rsidRDefault="00572800" w:rsidP="00FD7458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1385C" wp14:editId="1C4BF053">
                <wp:simplePos x="0" y="0"/>
                <wp:positionH relativeFrom="column">
                  <wp:posOffset>133350</wp:posOffset>
                </wp:positionH>
                <wp:positionV relativeFrom="paragraph">
                  <wp:posOffset>-821055</wp:posOffset>
                </wp:positionV>
                <wp:extent cx="180975" cy="4476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E6668" w14:textId="77777777" w:rsidR="00572800" w:rsidRDefault="00572800" w:rsidP="0057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138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5pt;margin-top:-64.65pt;width:14.25pt;height:3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" stroked="f">
                <v:textbox>
                  <w:txbxContent>
                    <w:p w14:paraId="2CCE6668" w14:textId="77777777" w:rsidR="00572800" w:rsidRDefault="00572800" w:rsidP="00572800"/>
                  </w:txbxContent>
                </v:textbox>
              </v:shape>
            </w:pict>
          </mc:Fallback>
        </mc:AlternateConten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                 </w:t>
      </w:r>
      <w:r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</w:t>
      </w:r>
    </w:p>
    <w:p w14:paraId="64223CF0" w14:textId="79247447" w:rsidR="00572800" w:rsidRPr="00F73AF0" w:rsidRDefault="00D833B4" w:rsidP="00FD7458">
      <w:pP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</w:rPr>
        <w:t xml:space="preserve">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>تو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صيف مقرر دراسي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tbl>
      <w:tblPr>
        <w:bidiVisual/>
        <w:tblW w:w="9379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151"/>
        <w:gridCol w:w="1266"/>
        <w:gridCol w:w="2053"/>
        <w:gridCol w:w="7"/>
        <w:gridCol w:w="1984"/>
        <w:gridCol w:w="7"/>
        <w:gridCol w:w="1903"/>
      </w:tblGrid>
      <w:tr w:rsidR="00DC5F10" w:rsidRPr="00F73AF0" w14:paraId="684D3337" w14:textId="77777777" w:rsidTr="00420028">
        <w:trPr>
          <w:gridBefore w:val="1"/>
          <w:wBefore w:w="8" w:type="dxa"/>
          <w:trHeight w:val="265"/>
        </w:trPr>
        <w:tc>
          <w:tcPr>
            <w:tcW w:w="2151" w:type="dxa"/>
            <w:shd w:val="clear" w:color="auto" w:fill="B3B3B3"/>
          </w:tcPr>
          <w:p w14:paraId="1088A4AC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كليـة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  <w:tc>
          <w:tcPr>
            <w:tcW w:w="7220" w:type="dxa"/>
            <w:gridSpan w:val="6"/>
            <w:shd w:val="clear" w:color="auto" w:fill="B3B3B3"/>
          </w:tcPr>
          <w:p w14:paraId="65221A06" w14:textId="77777777" w:rsidR="00DC5F10" w:rsidRPr="00F73AF0" w:rsidRDefault="00DC5F1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الصيدلة </w:t>
            </w:r>
          </w:p>
        </w:tc>
      </w:tr>
      <w:tr w:rsidR="00572800" w:rsidRPr="00F73AF0" w14:paraId="569F8807" w14:textId="77777777" w:rsidTr="00595342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74B2B96B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اسم المقرر</w:t>
            </w:r>
          </w:p>
        </w:tc>
        <w:tc>
          <w:tcPr>
            <w:tcW w:w="3326" w:type="dxa"/>
            <w:gridSpan w:val="3"/>
          </w:tcPr>
          <w:p w14:paraId="0780220E" w14:textId="77777777" w:rsidR="00572800" w:rsidRPr="00F73AF0" w:rsidRDefault="000059DC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تكنولوجيا صيدلية 1</w:t>
            </w:r>
          </w:p>
        </w:tc>
        <w:tc>
          <w:tcPr>
            <w:tcW w:w="1991" w:type="dxa"/>
            <w:gridSpan w:val="2"/>
          </w:tcPr>
          <w:p w14:paraId="59A72104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رمز المقرر       </w:t>
            </w:r>
          </w:p>
        </w:tc>
        <w:tc>
          <w:tcPr>
            <w:tcW w:w="1903" w:type="dxa"/>
          </w:tcPr>
          <w:p w14:paraId="7BAA7D8D" w14:textId="77777777" w:rsidR="00572800" w:rsidRPr="00F73AF0" w:rsidRDefault="000E027B" w:rsidP="00AE0F2E">
            <w:pPr>
              <w:tabs>
                <w:tab w:val="center" w:pos="1062"/>
                <w:tab w:val="right" w:pos="2124"/>
              </w:tabs>
              <w:bidi w:val="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ab/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CPPH304</w:t>
            </w:r>
          </w:p>
        </w:tc>
      </w:tr>
      <w:tr w:rsidR="00572800" w:rsidRPr="00F73AF0" w14:paraId="6E4F5AED" w14:textId="77777777" w:rsidTr="00BB3390">
        <w:trPr>
          <w:gridBefore w:val="1"/>
          <w:wBefore w:w="8" w:type="dxa"/>
          <w:trHeight w:val="265"/>
        </w:trPr>
        <w:tc>
          <w:tcPr>
            <w:tcW w:w="2151" w:type="dxa"/>
          </w:tcPr>
          <w:p w14:paraId="41324D7C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الساعات المعتمدة: </w:t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3</w:t>
            </w:r>
          </w:p>
        </w:tc>
        <w:tc>
          <w:tcPr>
            <w:tcW w:w="1266" w:type="dxa"/>
          </w:tcPr>
          <w:p w14:paraId="41D358D3" w14:textId="77777777" w:rsidR="00572800" w:rsidRPr="00F73AF0" w:rsidRDefault="00572800" w:rsidP="00AE0F2E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 xml:space="preserve">نظري: </w:t>
            </w:r>
            <w:r w:rsidR="000059D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2</w:t>
            </w:r>
          </w:p>
        </w:tc>
        <w:tc>
          <w:tcPr>
            <w:tcW w:w="2060" w:type="dxa"/>
            <w:gridSpan w:val="2"/>
          </w:tcPr>
          <w:p w14:paraId="64037B21" w14:textId="77777777" w:rsidR="00572800" w:rsidRPr="00F73AF0" w:rsidRDefault="00572800" w:rsidP="002A495D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عملي: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  <w:r w:rsidR="002A495D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>1</w:t>
            </w:r>
          </w:p>
        </w:tc>
        <w:tc>
          <w:tcPr>
            <w:tcW w:w="1991" w:type="dxa"/>
            <w:gridSpan w:val="2"/>
          </w:tcPr>
          <w:p w14:paraId="74979114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المتطلب السابق</w:t>
            </w:r>
          </w:p>
        </w:tc>
        <w:tc>
          <w:tcPr>
            <w:tcW w:w="1903" w:type="dxa"/>
          </w:tcPr>
          <w:p w14:paraId="75A5A246" w14:textId="77777777" w:rsidR="00572800" w:rsidRPr="00F73AF0" w:rsidRDefault="002A495D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كيمياء فيزيائية</w:t>
            </w:r>
          </w:p>
        </w:tc>
      </w:tr>
      <w:tr w:rsidR="00572800" w:rsidRPr="00F73AF0" w14:paraId="5D0E1F53" w14:textId="77777777" w:rsidTr="00BB3390">
        <w:trPr>
          <w:trHeight w:val="265"/>
        </w:trPr>
        <w:tc>
          <w:tcPr>
            <w:tcW w:w="3425" w:type="dxa"/>
            <w:gridSpan w:val="3"/>
          </w:tcPr>
          <w:p w14:paraId="75602DE8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المقرر جزء من برنامج دراسي للحصول على:</w:t>
            </w:r>
          </w:p>
        </w:tc>
        <w:tc>
          <w:tcPr>
            <w:tcW w:w="2053" w:type="dxa"/>
          </w:tcPr>
          <w:p w14:paraId="05CE0835" w14:textId="77777777" w:rsidR="00572800" w:rsidRPr="00F73AF0" w:rsidRDefault="00572800" w:rsidP="00FF264F">
            <w:pPr>
              <w:tabs>
                <w:tab w:val="left" w:pos="2336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إجازة في الصيدلة</w:t>
            </w:r>
          </w:p>
        </w:tc>
        <w:tc>
          <w:tcPr>
            <w:tcW w:w="1991" w:type="dxa"/>
            <w:gridSpan w:val="2"/>
          </w:tcPr>
          <w:p w14:paraId="4C1D9486" w14:textId="77777777" w:rsidR="00572800" w:rsidRPr="00F73AF0" w:rsidRDefault="00572800" w:rsidP="00FF264F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المستوى المقترح للمقرر</w:t>
            </w:r>
          </w:p>
        </w:tc>
        <w:tc>
          <w:tcPr>
            <w:tcW w:w="1910" w:type="dxa"/>
            <w:gridSpan w:val="2"/>
          </w:tcPr>
          <w:p w14:paraId="25D7A628" w14:textId="77777777" w:rsidR="00572800" w:rsidRPr="00F73AF0" w:rsidRDefault="00572800" w:rsidP="00AE0F2E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مستوى-</w:t>
            </w:r>
            <w:r w:rsidR="002A49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SY"/>
              </w:rPr>
              <w:t>5</w:t>
            </w:r>
          </w:p>
        </w:tc>
      </w:tr>
    </w:tbl>
    <w:p w14:paraId="01D4A858" w14:textId="77777777" w:rsidR="00572800" w:rsidRPr="00F73AF0" w:rsidRDefault="00572800" w:rsidP="00572800">
      <w:pPr>
        <w:tabs>
          <w:tab w:val="left" w:pos="2336"/>
        </w:tabs>
        <w:jc w:val="lowKashida"/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bidiVisual/>
        <w:tblW w:w="9355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2800" w:rsidRPr="00F73AF0" w14:paraId="13B5C067" w14:textId="77777777" w:rsidTr="00F226D2">
        <w:trPr>
          <w:trHeight w:val="97"/>
        </w:trPr>
        <w:tc>
          <w:tcPr>
            <w:tcW w:w="9355" w:type="dxa"/>
            <w:shd w:val="clear" w:color="auto" w:fill="B3B3B3"/>
          </w:tcPr>
          <w:p w14:paraId="564AEEBE" w14:textId="77777777" w:rsidR="00572800" w:rsidRPr="00F73AF0" w:rsidRDefault="00572800" w:rsidP="00FF264F">
            <w:pPr>
              <w:tabs>
                <w:tab w:val="left" w:pos="2336"/>
              </w:tabs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وصف المقرر</w:t>
            </w: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lang w:bidi="ar-SY"/>
              </w:rPr>
              <w:t xml:space="preserve"> </w:t>
            </w:r>
          </w:p>
        </w:tc>
      </w:tr>
      <w:tr w:rsidR="00572800" w:rsidRPr="00F73AF0" w14:paraId="091B260D" w14:textId="77777777" w:rsidTr="00F73AF0">
        <w:trPr>
          <w:trHeight w:val="466"/>
        </w:trPr>
        <w:tc>
          <w:tcPr>
            <w:tcW w:w="9355" w:type="dxa"/>
          </w:tcPr>
          <w:p w14:paraId="3EA2DD93" w14:textId="77777777" w:rsidR="00572800" w:rsidRPr="00F73AF0" w:rsidRDefault="00652561" w:rsidP="00740C45">
            <w:pPr>
              <w:jc w:val="lowKashida"/>
              <w:outlineLvl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="00740C45">
              <w:rPr>
                <w:rFonts w:hint="cs"/>
                <w:sz w:val="28"/>
                <w:szCs w:val="28"/>
                <w:rtl/>
                <w:lang w:bidi="ar-EG"/>
              </w:rPr>
              <w:t>يعرف هذا المقرر الطالب على</w:t>
            </w:r>
            <w:r w:rsidR="00740C45" w:rsidRPr="00E73DA0">
              <w:rPr>
                <w:rFonts w:hint="cs"/>
                <w:sz w:val="28"/>
                <w:szCs w:val="28"/>
                <w:rtl/>
                <w:lang w:bidi="ar-EG"/>
              </w:rPr>
              <w:t xml:space="preserve"> الأشكال</w:t>
            </w:r>
            <w:r w:rsidR="00740C45">
              <w:rPr>
                <w:rFonts w:hint="cs"/>
                <w:sz w:val="28"/>
                <w:szCs w:val="28"/>
                <w:rtl/>
                <w:lang w:bidi="ar-EG"/>
              </w:rPr>
              <w:t xml:space="preserve"> نصف الصلبة( </w:t>
            </w:r>
            <w:r w:rsidR="00740C45" w:rsidRPr="00E73DA0">
              <w:rPr>
                <w:rFonts w:hint="cs"/>
                <w:sz w:val="28"/>
                <w:szCs w:val="28"/>
                <w:rtl/>
                <w:lang w:bidi="ar-EG"/>
              </w:rPr>
              <w:t>الجلدية</w:t>
            </w:r>
            <w:r w:rsidR="00740C45">
              <w:rPr>
                <w:rFonts w:hint="cs"/>
                <w:sz w:val="28"/>
                <w:szCs w:val="28"/>
                <w:rtl/>
                <w:lang w:bidi="ar-EG"/>
              </w:rPr>
              <w:t>- التحاميل والبيوض المهبلية)</w:t>
            </w:r>
            <w:r w:rsidR="00740C45" w:rsidRPr="00E73DA0">
              <w:rPr>
                <w:rFonts w:hint="cs"/>
                <w:sz w:val="28"/>
                <w:szCs w:val="28"/>
                <w:rtl/>
                <w:lang w:bidi="ar-EG"/>
              </w:rPr>
              <w:t xml:space="preserve"> مع</w:t>
            </w:r>
            <w:r w:rsidR="00740C45">
              <w:rPr>
                <w:rFonts w:hint="cs"/>
                <w:sz w:val="28"/>
                <w:szCs w:val="28"/>
                <w:rtl/>
                <w:lang w:bidi="ar-EG"/>
              </w:rPr>
              <w:t xml:space="preserve"> طرائق</w:t>
            </w:r>
            <w:r w:rsidR="00740C45" w:rsidRPr="00E73DA0">
              <w:rPr>
                <w:rFonts w:hint="cs"/>
                <w:sz w:val="28"/>
                <w:szCs w:val="28"/>
                <w:rtl/>
                <w:lang w:bidi="ar-EG"/>
              </w:rPr>
              <w:t xml:space="preserve"> التحضير والسواغات المستخدمة</w:t>
            </w:r>
            <w:r w:rsidR="00740C45">
              <w:rPr>
                <w:rFonts w:hint="cs"/>
                <w:sz w:val="28"/>
                <w:szCs w:val="28"/>
                <w:rtl/>
                <w:lang w:bidi="ar-EG"/>
              </w:rPr>
              <w:t xml:space="preserve"> لكل شكل </w:t>
            </w:r>
          </w:p>
        </w:tc>
      </w:tr>
    </w:tbl>
    <w:p w14:paraId="718F656F" w14:textId="77777777" w:rsidR="00572800" w:rsidRPr="00F73AF0" w:rsidRDefault="00572800" w:rsidP="00572800">
      <w:pPr>
        <w:tabs>
          <w:tab w:val="left" w:pos="2336"/>
        </w:tabs>
        <w:rPr>
          <w:rFonts w:ascii="Sakkal Majalla" w:hAnsi="Sakkal Majalla" w:cs="Sakkal Majalla"/>
          <w:b/>
          <w:bCs/>
          <w:sz w:val="26"/>
          <w:szCs w:val="26"/>
          <w:lang w:bidi="ar-SY"/>
        </w:rPr>
      </w:pP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9351"/>
      </w:tblGrid>
      <w:tr w:rsidR="00F226D2" w:rsidRPr="00F73AF0" w14:paraId="3D1DF388" w14:textId="77777777" w:rsidTr="00415D47">
        <w:trPr>
          <w:jc w:val="center"/>
        </w:trPr>
        <w:tc>
          <w:tcPr>
            <w:tcW w:w="9351" w:type="dxa"/>
            <w:shd w:val="clear" w:color="auto" w:fill="BFBFBF" w:themeFill="background1" w:themeFillShade="BF"/>
          </w:tcPr>
          <w:p w14:paraId="253353AE" w14:textId="77777777" w:rsidR="00F226D2" w:rsidRPr="00F73AF0" w:rsidRDefault="00F226D2" w:rsidP="00F226D2">
            <w:pPr>
              <w:tabs>
                <w:tab w:val="left" w:pos="2992"/>
              </w:tabs>
              <w:jc w:val="both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Y"/>
              </w:rPr>
              <w:t>محتوى المقرر</w:t>
            </w:r>
          </w:p>
        </w:tc>
      </w:tr>
      <w:tr w:rsidR="000E027B" w:rsidRPr="00F73AF0" w14:paraId="4A935F88" w14:textId="77777777" w:rsidTr="006D67F0">
        <w:trPr>
          <w:jc w:val="center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148086" w14:textId="77777777" w:rsidR="000E027B" w:rsidRPr="00F73AF0" w:rsidRDefault="000E027B" w:rsidP="00FF264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القسم النظري</w:t>
            </w:r>
          </w:p>
        </w:tc>
      </w:tr>
      <w:tr w:rsidR="000E027B" w:rsidRPr="00A41530" w14:paraId="2366CA2B" w14:textId="77777777" w:rsidTr="006D67F0">
        <w:trPr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4CFDB" w14:textId="77777777" w:rsidR="000E027B" w:rsidRPr="00A41530" w:rsidRDefault="00393491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  <w:lang w:bidi="ar-SA"/>
              </w:rPr>
              <w:t>بنية الجلد وملحقاته</w:t>
            </w:r>
          </w:p>
        </w:tc>
      </w:tr>
      <w:tr w:rsidR="000E027B" w:rsidRPr="00A41530" w14:paraId="31A0CA7B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A3A5" w14:textId="77777777" w:rsidR="000E027B" w:rsidRPr="00A41530" w:rsidRDefault="00393491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الاختراق الجلدي والعوامل المؤثرة على الاختراق ( طبيعة الجزيئات المخترقة ومدى ميلها للاخ</w:t>
            </w:r>
            <w:r w:rsidR="00A81274" w:rsidRPr="00A41530">
              <w:rPr>
                <w:rFonts w:ascii="Simplified Arabic" w:hAnsi="Simplified Arabic"/>
                <w:sz w:val="24"/>
                <w:szCs w:val="24"/>
                <w:rtl/>
              </w:rPr>
              <w:t>ت</w:t>
            </w: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راق الجلدي ودراسة العوامل المختلفة على العبور الجلدي)</w:t>
            </w:r>
          </w:p>
        </w:tc>
      </w:tr>
      <w:tr w:rsidR="000E027B" w:rsidRPr="00A41530" w14:paraId="4D3A085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4ACD9" w14:textId="77777777" w:rsidR="000E027B" w:rsidRPr="00A41530" w:rsidRDefault="00A81274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المعايير الوصفية للسواغات </w:t>
            </w:r>
            <w:r w:rsidR="00740C45" w:rsidRPr="00A41530">
              <w:rPr>
                <w:rFonts w:ascii="Simplified Arabic" w:hAnsi="Simplified Arabic"/>
                <w:sz w:val="24"/>
                <w:szCs w:val="24"/>
                <w:rtl/>
              </w:rPr>
              <w:t>وتصنيف</w:t>
            </w: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ها</w:t>
            </w:r>
            <w:r w:rsidR="00740C45"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 حسب </w:t>
            </w: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تركيبها </w:t>
            </w:r>
            <w:r w:rsidR="001A7542" w:rsidRPr="00A41530">
              <w:rPr>
                <w:rFonts w:ascii="Simplified Arabic" w:hAnsi="Simplified Arabic"/>
                <w:sz w:val="24"/>
                <w:szCs w:val="24"/>
                <w:rtl/>
              </w:rPr>
              <w:t>: الأسس الدسمة المرهمية (المحبة والكارهة لماء)</w:t>
            </w:r>
          </w:p>
          <w:p w14:paraId="7CE7C457" w14:textId="77777777" w:rsidR="001A7542" w:rsidRPr="00A41530" w:rsidRDefault="001A7542" w:rsidP="001A7542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المعايير الوصفية للسواغات وتصنيفها حسب تركيبها : الكريمات نموذج ز/م و م/ز </w:t>
            </w:r>
          </w:p>
          <w:p w14:paraId="626430B2" w14:textId="77777777" w:rsidR="001A7542" w:rsidRPr="00A41530" w:rsidRDefault="001A7542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المعايير الوصفية للسواغات وتصنيفها حسب تركيبها : المعاجين والكولوديون والغسولات</w:t>
            </w:r>
          </w:p>
          <w:p w14:paraId="38AD020B" w14:textId="77777777" w:rsidR="001A7542" w:rsidRPr="00A41530" w:rsidRDefault="001A7542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المعايير الوصفية للسواغات وتصنيفها حسب تركيبها : الهلاميات والايموجيل</w:t>
            </w:r>
          </w:p>
          <w:p w14:paraId="6034309E" w14:textId="77777777" w:rsidR="001A7542" w:rsidRPr="00A41530" w:rsidRDefault="001A7542" w:rsidP="00A41530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المعايير الوصفية للسواغات وتصنيفها حسب طبيعة الجلد, الحالة المرضية</w:t>
            </w:r>
            <w:r w:rsidR="00A41530">
              <w:rPr>
                <w:rFonts w:ascii="Simplified Arabic" w:hAnsi="Simplified Arabic" w:hint="cs"/>
                <w:sz w:val="24"/>
                <w:szCs w:val="24"/>
                <w:rtl/>
              </w:rPr>
              <w:t>, الاختراقية</w:t>
            </w: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</w:p>
        </w:tc>
      </w:tr>
      <w:tr w:rsidR="000E027B" w:rsidRPr="00A41530" w14:paraId="221903D7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E1358" w14:textId="77777777" w:rsidR="000E027B" w:rsidRPr="00A41530" w:rsidRDefault="00A41530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تحضير المستحضرات الجلدية ومراقبتها</w:t>
            </w:r>
          </w:p>
        </w:tc>
      </w:tr>
      <w:tr w:rsidR="000E027B" w:rsidRPr="00A41530" w14:paraId="248082A2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52606" w14:textId="77777777" w:rsidR="000E027B" w:rsidRPr="00A41530" w:rsidRDefault="00393491" w:rsidP="00A81274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التحاميل ( ميزات و مساوئ- السواغات الدسمة الطبيعية والصنعية المستخدمة في تحضير التحاميل – ميزاتها و مساوئها)</w:t>
            </w:r>
          </w:p>
        </w:tc>
      </w:tr>
      <w:tr w:rsidR="000E027B" w:rsidRPr="00A41530" w14:paraId="7C89E06A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03B25" w14:textId="77777777" w:rsidR="000E027B" w:rsidRPr="00A41530" w:rsidRDefault="00393491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التحاميل (السواغات المنحلة بالماء المستخدمة في تحضير التحاميل – ميزاتها و مساوئها)</w:t>
            </w:r>
          </w:p>
        </w:tc>
      </w:tr>
      <w:tr w:rsidR="000E027B" w:rsidRPr="00A41530" w14:paraId="720F43A3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34AF4" w14:textId="77777777" w:rsidR="000E027B" w:rsidRPr="00A41530" w:rsidRDefault="00393491" w:rsidP="00A41530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التحاميل: </w:t>
            </w:r>
            <w:r w:rsidR="00A41530"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حساب عامل الإزاحة, </w:t>
            </w: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>تحضير</w:t>
            </w:r>
            <w:r w:rsidR="00740C45"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 التحاميل</w:t>
            </w:r>
            <w:r w:rsidR="00A41530"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 ومراقبتها</w:t>
            </w:r>
          </w:p>
        </w:tc>
      </w:tr>
      <w:tr w:rsidR="000E027B" w:rsidRPr="00A41530" w14:paraId="519E9959" w14:textId="77777777" w:rsidTr="006D67F0">
        <w:trPr>
          <w:jc w:val="center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B9E" w14:textId="77777777" w:rsidR="000E027B" w:rsidRPr="00A41530" w:rsidRDefault="00393491" w:rsidP="00A81274">
            <w:pPr>
              <w:pStyle w:val="ListParagraph"/>
              <w:numPr>
                <w:ilvl w:val="0"/>
                <w:numId w:val="4"/>
              </w:numPr>
              <w:jc w:val="lowKashida"/>
              <w:outlineLvl w:val="0"/>
              <w:rPr>
                <w:rFonts w:ascii="Simplified Arabic" w:hAnsi="Simplified Arabic"/>
                <w:sz w:val="24"/>
                <w:szCs w:val="24"/>
              </w:rPr>
            </w:pPr>
            <w:r w:rsidRPr="00A41530">
              <w:rPr>
                <w:rFonts w:ascii="Simplified Arabic" w:hAnsi="Simplified Arabic"/>
                <w:sz w:val="24"/>
                <w:szCs w:val="24"/>
                <w:rtl/>
              </w:rPr>
              <w:t xml:space="preserve">البيوض المهبلية – </w:t>
            </w:r>
            <w:r w:rsidR="00A81274" w:rsidRPr="00A41530">
              <w:rPr>
                <w:rFonts w:ascii="Simplified Arabic" w:hAnsi="Simplified Arabic"/>
                <w:sz w:val="24"/>
                <w:szCs w:val="24"/>
              </w:rPr>
              <w:t xml:space="preserve"> </w:t>
            </w:r>
            <w:r w:rsidR="00A81274" w:rsidRPr="00A41530">
              <w:rPr>
                <w:rFonts w:ascii="Simplified Arabic" w:hAnsi="Simplified Arabic"/>
                <w:sz w:val="24"/>
                <w:szCs w:val="24"/>
                <w:rtl/>
              </w:rPr>
              <w:t>سواغاتها وتحضيرها</w:t>
            </w:r>
          </w:p>
        </w:tc>
      </w:tr>
    </w:tbl>
    <w:p w14:paraId="4C6DDA13" w14:textId="77777777" w:rsidR="00572800" w:rsidRPr="00A41530" w:rsidRDefault="00572800" w:rsidP="00572800">
      <w:pPr>
        <w:tabs>
          <w:tab w:val="left" w:pos="2126"/>
        </w:tabs>
        <w:rPr>
          <w:rFonts w:ascii="Simplified Arabic" w:hAnsi="Simplified Arabic" w:cs="Simplified Arabic"/>
          <w:b/>
          <w:bCs/>
          <w:rtl/>
          <w:lang w:bidi="ar-SY"/>
        </w:rPr>
      </w:pPr>
    </w:p>
    <w:tbl>
      <w:tblPr>
        <w:bidiVisual/>
        <w:tblW w:w="9461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1"/>
      </w:tblGrid>
      <w:tr w:rsidR="00572800" w:rsidRPr="00F73AF0" w14:paraId="09273FEB" w14:textId="77777777" w:rsidTr="00415D47">
        <w:trPr>
          <w:trHeight w:hRule="exact" w:val="370"/>
        </w:trPr>
        <w:tc>
          <w:tcPr>
            <w:tcW w:w="9461" w:type="dxa"/>
            <w:shd w:val="clear" w:color="auto" w:fill="B3B3B3"/>
          </w:tcPr>
          <w:p w14:paraId="2D53F693" w14:textId="77777777" w:rsidR="00572800" w:rsidRPr="00F73AF0" w:rsidRDefault="00572800" w:rsidP="00FF264F">
            <w:pPr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 w:rsidRPr="00F73AF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المراجع </w:t>
            </w:r>
          </w:p>
        </w:tc>
      </w:tr>
      <w:tr w:rsidR="00572800" w:rsidRPr="00F73AF0" w14:paraId="763874A2" w14:textId="77777777" w:rsidTr="00E80CC0">
        <w:trPr>
          <w:trHeight w:hRule="exact" w:val="1477"/>
        </w:trPr>
        <w:tc>
          <w:tcPr>
            <w:tcW w:w="9461" w:type="dxa"/>
          </w:tcPr>
          <w:p w14:paraId="41CBDE08" w14:textId="77777777" w:rsidR="005521F4" w:rsidRPr="00E80CC0" w:rsidRDefault="009C141F" w:rsidP="009C141F">
            <w:pPr>
              <w:pStyle w:val="ListParagraph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E80CC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lastRenderedPageBreak/>
              <w:t xml:space="preserve">د. فؤاد المؤذن, د. عيسى السلوم </w:t>
            </w:r>
            <w:r w:rsidR="005521F4" w:rsidRPr="00E80CC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كتاب الصيدلانيات </w:t>
            </w:r>
            <w:r w:rsidRPr="00E80CC0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3, الجزء الثاني , منشورات جامعة دمشق 1994</w:t>
            </w:r>
          </w:p>
          <w:p w14:paraId="4511B392" w14:textId="77777777" w:rsidR="005521F4" w:rsidRPr="00E80CC0" w:rsidRDefault="005521F4" w:rsidP="00E80CC0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M.E.Aulton</w:t>
            </w:r>
            <w:proofErr w:type="spellEnd"/>
            <w:r w:rsid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; Kevin M. G. Taylor </w:t>
            </w:r>
            <w:r w:rsidRP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Pharmaceutics: The </w:t>
            </w:r>
            <w:r w:rsidR="00E80CC0" w:rsidRP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Design </w:t>
            </w:r>
            <w:r w:rsid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and Manufacture of Medicines; </w:t>
            </w:r>
            <w:r w:rsidR="00E80CC0" w:rsidRP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2013</w:t>
            </w:r>
            <w:r w:rsidR="00E80CC0">
              <w:rPr>
                <w:rFonts w:ascii="TimesNewRomanPSMT" w:eastAsiaTheme="minorHAnsi" w:hAnsi="TimesNewRomanPSMT" w:cs="TimesNewRomanPSMT"/>
                <w:color w:val="231F20"/>
                <w:sz w:val="32"/>
                <w:szCs w:val="32"/>
              </w:rPr>
              <w:t xml:space="preserve"> </w:t>
            </w:r>
            <w:r w:rsidR="00E80CC0" w:rsidRP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Elsevier</w:t>
            </w:r>
            <w:r w:rsid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 4</w:t>
            </w:r>
            <w:r w:rsidRP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Ed</w:t>
            </w:r>
            <w:r w:rsidR="00E80CC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  <w:p w14:paraId="5322B9A3" w14:textId="77777777" w:rsidR="00572800" w:rsidRPr="00E80CC0" w:rsidRDefault="00E80CC0" w:rsidP="009C141F">
            <w:pPr>
              <w:bidi w:val="0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E80CC0">
              <w:rPr>
                <w:rFonts w:asciiTheme="majorBidi" w:eastAsiaTheme="minorHAnsi" w:hAnsiTheme="majorBidi" w:cstheme="majorBidi"/>
              </w:rPr>
              <w:t>Loyd</w:t>
            </w:r>
            <w:proofErr w:type="spellEnd"/>
            <w:r w:rsidRPr="00E80CC0">
              <w:rPr>
                <w:rFonts w:asciiTheme="majorBidi" w:eastAsiaTheme="minorHAnsi" w:hAnsiTheme="majorBidi" w:cstheme="majorBidi"/>
              </w:rPr>
              <w:t xml:space="preserve"> V. Allen, Jr.; Nicholas G. Popovich; Howard C. Ansel, </w:t>
            </w:r>
            <w:r w:rsidR="005521F4" w:rsidRPr="00E80CC0">
              <w:rPr>
                <w:rFonts w:asciiTheme="majorBidi" w:hAnsiTheme="majorBidi" w:cstheme="majorBidi"/>
              </w:rPr>
              <w:t>Ansel's Pharmaceutical Dosage Forms and Drug Delivery Systems</w:t>
            </w:r>
            <w:r w:rsidRPr="00E80CC0">
              <w:rPr>
                <w:rFonts w:asciiTheme="majorBidi" w:hAnsiTheme="majorBidi" w:cstheme="majorBidi"/>
              </w:rPr>
              <w:t xml:space="preserve">; </w:t>
            </w:r>
            <w:r>
              <w:rPr>
                <w:rFonts w:asciiTheme="majorBidi" w:hAnsiTheme="majorBidi" w:cstheme="majorBidi"/>
              </w:rPr>
              <w:t xml:space="preserve">Lippincott </w:t>
            </w:r>
            <w:proofErr w:type="spellStart"/>
            <w:r>
              <w:rPr>
                <w:rFonts w:asciiTheme="majorBidi" w:hAnsiTheme="majorBidi" w:cstheme="majorBidi"/>
              </w:rPr>
              <w:t>Wiliams</w:t>
            </w:r>
            <w:proofErr w:type="spellEnd"/>
            <w:r>
              <w:rPr>
                <w:rFonts w:asciiTheme="majorBidi" w:hAnsiTheme="majorBidi" w:cstheme="majorBidi"/>
              </w:rPr>
              <w:t xml:space="preserve"> and Wilkins 2005, </w:t>
            </w:r>
            <w:r w:rsidRPr="00E80CC0">
              <w:rPr>
                <w:rFonts w:asciiTheme="majorBidi" w:eastAsiaTheme="minorHAnsi" w:hAnsiTheme="majorBidi" w:cstheme="majorBidi"/>
              </w:rPr>
              <w:t>NINTH EDITION</w:t>
            </w:r>
            <w:r>
              <w:rPr>
                <w:rFonts w:asciiTheme="majorBidi" w:eastAsiaTheme="minorHAnsi" w:hAnsiTheme="majorBidi" w:cstheme="majorBidi"/>
              </w:rPr>
              <w:t xml:space="preserve">, </w:t>
            </w:r>
          </w:p>
        </w:tc>
      </w:tr>
    </w:tbl>
    <w:p w14:paraId="6A364736" w14:textId="77777777" w:rsidR="00BB7BB6" w:rsidRDefault="00FD7458" w:rsidP="00DC5F10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</w:t>
      </w:r>
      <w:r w:rsidR="00A81274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</w:t>
      </w:r>
      <w:r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</w:t>
      </w:r>
    </w:p>
    <w:p w14:paraId="5ADA6958" w14:textId="6D5EB823" w:rsidR="00BB7BB6" w:rsidRDefault="00BB7BB6" w:rsidP="00BB7BB6">
      <w:pPr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                    </w:t>
      </w:r>
      <w:r w:rsidR="00FD7458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عميد كلية الصيدلة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</w:t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</w:t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</w:rPr>
        <w:tab/>
      </w:r>
      <w:r w:rsidR="00F226D2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           </w:t>
      </w:r>
      <w:r w:rsidR="00572800" w:rsidRPr="00F73AF0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</w:t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p w14:paraId="673C73BE" w14:textId="72BE624A" w:rsidR="00F140D5" w:rsidRPr="00F73AF0" w:rsidRDefault="00BB7BB6" w:rsidP="00BB7BB6">
      <w:pPr>
        <w:jc w:val="center"/>
        <w:rPr>
          <w:rFonts w:ascii="Sakkal Majalla" w:hAnsi="Sakkal Majalla" w:cs="Sakkal Majalla"/>
          <w:sz w:val="26"/>
          <w:szCs w:val="26"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                                                                                           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</w:t>
      </w:r>
      <w:r w:rsidR="005E4E7B" w:rsidRPr="00F73AF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</w:t>
      </w:r>
      <w:r w:rsidR="00DC5F10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د.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كنده درويش</w:t>
      </w:r>
    </w:p>
    <w:sectPr w:rsidR="00F140D5" w:rsidRPr="00F73AF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4418" w14:textId="77777777" w:rsidR="002F0937" w:rsidRDefault="002F0937" w:rsidP="00F226D2">
      <w:r>
        <w:separator/>
      </w:r>
    </w:p>
  </w:endnote>
  <w:endnote w:type="continuationSeparator" w:id="0">
    <w:p w14:paraId="557F0134" w14:textId="77777777" w:rsidR="002F0937" w:rsidRDefault="002F0937" w:rsidP="00F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0147" w14:textId="77777777" w:rsidR="002F0937" w:rsidRDefault="002F0937" w:rsidP="00F226D2">
      <w:r>
        <w:separator/>
      </w:r>
    </w:p>
  </w:footnote>
  <w:footnote w:type="continuationSeparator" w:id="0">
    <w:p w14:paraId="56B6EC65" w14:textId="77777777" w:rsidR="002F0937" w:rsidRDefault="002F0937" w:rsidP="00F2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EFB" w14:textId="77777777" w:rsidR="00F226D2" w:rsidRDefault="00F226D2" w:rsidP="00F226D2">
    <w:pPr>
      <w:pStyle w:val="Header"/>
      <w:jc w:val="center"/>
    </w:pPr>
    <w:r>
      <w:rPr>
        <w:noProof/>
      </w:rPr>
      <w:drawing>
        <wp:inline distT="0" distB="0" distL="0" distR="0" wp14:anchorId="3F719116" wp14:editId="02D7D336">
          <wp:extent cx="494030" cy="87820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72"/>
    <w:multiLevelType w:val="hybridMultilevel"/>
    <w:tmpl w:val="9252F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5007"/>
    <w:multiLevelType w:val="hybridMultilevel"/>
    <w:tmpl w:val="21C01910"/>
    <w:lvl w:ilvl="0" w:tplc="FD0A24BA">
      <w:start w:val="1"/>
      <w:numFmt w:val="decimal"/>
      <w:lvlText w:val="%1."/>
      <w:lvlJc w:val="left"/>
      <w:pPr>
        <w:ind w:left="720" w:hanging="360"/>
      </w:pPr>
      <w:rPr>
        <w:rFonts w:ascii="Verdana" w:hAnsi="Verdana" w:cs="Simplified Arab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67D6"/>
    <w:multiLevelType w:val="hybridMultilevel"/>
    <w:tmpl w:val="3C90E950"/>
    <w:lvl w:ilvl="0" w:tplc="EDA8C4E8">
      <w:start w:val="1"/>
      <w:numFmt w:val="decimal"/>
      <w:lvlText w:val="%1."/>
      <w:lvlJc w:val="left"/>
      <w:pPr>
        <w:ind w:left="48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5B3"/>
    <w:multiLevelType w:val="hybridMultilevel"/>
    <w:tmpl w:val="50DEAE52"/>
    <w:lvl w:ilvl="0" w:tplc="1CD0C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800"/>
    <w:rsid w:val="000059DC"/>
    <w:rsid w:val="000C26A2"/>
    <w:rsid w:val="000E027B"/>
    <w:rsid w:val="001A7542"/>
    <w:rsid w:val="002A495D"/>
    <w:rsid w:val="002F0937"/>
    <w:rsid w:val="00393491"/>
    <w:rsid w:val="003E3730"/>
    <w:rsid w:val="003E4B85"/>
    <w:rsid w:val="00415D47"/>
    <w:rsid w:val="0044592D"/>
    <w:rsid w:val="00505CA3"/>
    <w:rsid w:val="005521F4"/>
    <w:rsid w:val="00572800"/>
    <w:rsid w:val="00595342"/>
    <w:rsid w:val="005E4E7B"/>
    <w:rsid w:val="005E6C47"/>
    <w:rsid w:val="00652561"/>
    <w:rsid w:val="006670D7"/>
    <w:rsid w:val="006706CD"/>
    <w:rsid w:val="006D67F0"/>
    <w:rsid w:val="00740C45"/>
    <w:rsid w:val="00755053"/>
    <w:rsid w:val="007B5483"/>
    <w:rsid w:val="008244AE"/>
    <w:rsid w:val="0083797F"/>
    <w:rsid w:val="00907089"/>
    <w:rsid w:val="00911758"/>
    <w:rsid w:val="009A50DA"/>
    <w:rsid w:val="009C141F"/>
    <w:rsid w:val="00A41530"/>
    <w:rsid w:val="00A81274"/>
    <w:rsid w:val="00AE0F2E"/>
    <w:rsid w:val="00BB3390"/>
    <w:rsid w:val="00BB7BB6"/>
    <w:rsid w:val="00C20533"/>
    <w:rsid w:val="00C55DE9"/>
    <w:rsid w:val="00C65EDC"/>
    <w:rsid w:val="00C702B6"/>
    <w:rsid w:val="00C87A4F"/>
    <w:rsid w:val="00C929B3"/>
    <w:rsid w:val="00D67D39"/>
    <w:rsid w:val="00D833B4"/>
    <w:rsid w:val="00DC5F10"/>
    <w:rsid w:val="00E13743"/>
    <w:rsid w:val="00E80CC0"/>
    <w:rsid w:val="00EE3530"/>
    <w:rsid w:val="00F226D2"/>
    <w:rsid w:val="00F73AF0"/>
    <w:rsid w:val="00F95DBB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4DB2A"/>
  <w15:docId w15:val="{98706051-B07E-40A5-9679-FE54FF7E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30"/>
    <w:pPr>
      <w:ind w:left="720"/>
      <w:contextualSpacing/>
    </w:pPr>
    <w:rPr>
      <w:rFonts w:cs="Simplified Arabic"/>
      <w:sz w:val="28"/>
      <w:szCs w:val="28"/>
      <w:lang w:bidi="ar-SY"/>
    </w:rPr>
  </w:style>
  <w:style w:type="table" w:styleId="TableGrid">
    <w:name w:val="Table Grid"/>
    <w:basedOn w:val="TableNormal"/>
    <w:uiPriority w:val="59"/>
    <w:rsid w:val="00EE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26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6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Ayat Abbood</dc:creator>
  <cp:lastModifiedBy>Zeinab Hassan</cp:lastModifiedBy>
  <cp:revision>15</cp:revision>
  <cp:lastPrinted>2021-10-13T07:30:00Z</cp:lastPrinted>
  <dcterms:created xsi:type="dcterms:W3CDTF">2020-02-29T07:09:00Z</dcterms:created>
  <dcterms:modified xsi:type="dcterms:W3CDTF">2021-10-13T07:31:00Z</dcterms:modified>
</cp:coreProperties>
</file>