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FE3AF" w14:textId="77777777" w:rsidR="00172BFE" w:rsidRDefault="00172BFE" w:rsidP="00B852F3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6F5E1F43" w14:textId="77777777" w:rsidR="00172BFE" w:rsidRDefault="00172BFE" w:rsidP="00B852F3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0951003B" w14:textId="45F8A852" w:rsidR="00572800" w:rsidRDefault="00572800" w:rsidP="00B852F3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 w:rsidRPr="00F73AF0">
        <w:rPr>
          <w:rFonts w:ascii="Sakkal Majalla" w:hAnsi="Sakkal Majalla" w:cs="Sakkal Majalla"/>
          <w:b/>
          <w:bCs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4E51A" wp14:editId="7E75DE00">
                <wp:simplePos x="0" y="0"/>
                <wp:positionH relativeFrom="column">
                  <wp:posOffset>133350</wp:posOffset>
                </wp:positionH>
                <wp:positionV relativeFrom="paragraph">
                  <wp:posOffset>-821055</wp:posOffset>
                </wp:positionV>
                <wp:extent cx="180975" cy="4476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AD804" w14:textId="77777777" w:rsidR="00572800" w:rsidRDefault="00572800" w:rsidP="005728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023E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5pt;margin-top:-64.65pt;width:14.25pt;height:3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" stroked="f">
                <v:textbox>
                  <w:txbxContent>
                    <w:p w:rsidR="00572800" w:rsidRDefault="00572800" w:rsidP="00572800"/>
                  </w:txbxContent>
                </v:textbox>
              </v:shape>
            </w:pict>
          </mc:Fallback>
        </mc:AlternateConten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</w:rPr>
        <w:t>تو</w: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>صيف مقرر دراسي</w:t>
      </w:r>
    </w:p>
    <w:p w14:paraId="4EDB1670" w14:textId="77777777" w:rsidR="00172BFE" w:rsidRDefault="00172BFE" w:rsidP="00B852F3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1E486782" w14:textId="77777777" w:rsidR="00172BFE" w:rsidRPr="00F73AF0" w:rsidRDefault="00172BFE" w:rsidP="00B852F3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tbl>
      <w:tblPr>
        <w:bidiVisual/>
        <w:tblW w:w="9379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2151"/>
        <w:gridCol w:w="1266"/>
        <w:gridCol w:w="2053"/>
        <w:gridCol w:w="7"/>
        <w:gridCol w:w="1984"/>
        <w:gridCol w:w="7"/>
        <w:gridCol w:w="1903"/>
      </w:tblGrid>
      <w:tr w:rsidR="00DC5F10" w:rsidRPr="00F73AF0" w14:paraId="55EC7D91" w14:textId="77777777" w:rsidTr="00420028">
        <w:trPr>
          <w:gridBefore w:val="1"/>
          <w:wBefore w:w="8" w:type="dxa"/>
          <w:trHeight w:val="265"/>
        </w:trPr>
        <w:tc>
          <w:tcPr>
            <w:tcW w:w="2151" w:type="dxa"/>
            <w:shd w:val="clear" w:color="auto" w:fill="B3B3B3"/>
          </w:tcPr>
          <w:p w14:paraId="03828E83" w14:textId="77777777" w:rsidR="00DC5F10" w:rsidRPr="00F73AF0" w:rsidRDefault="00DC5F10" w:rsidP="00B852F3">
            <w:pPr>
              <w:tabs>
                <w:tab w:val="left" w:pos="2336"/>
              </w:tabs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كليـة</w:t>
            </w:r>
          </w:p>
        </w:tc>
        <w:tc>
          <w:tcPr>
            <w:tcW w:w="7220" w:type="dxa"/>
            <w:gridSpan w:val="6"/>
            <w:shd w:val="clear" w:color="auto" w:fill="B3B3B3"/>
          </w:tcPr>
          <w:p w14:paraId="42A1D81C" w14:textId="77777777" w:rsidR="00DC5F10" w:rsidRPr="00F73AF0" w:rsidRDefault="00DC5F10" w:rsidP="00B852F3">
            <w:pPr>
              <w:tabs>
                <w:tab w:val="left" w:pos="2336"/>
              </w:tabs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الصيدلة</w:t>
            </w:r>
          </w:p>
        </w:tc>
      </w:tr>
      <w:tr w:rsidR="00572800" w:rsidRPr="00F73AF0" w14:paraId="333D2F97" w14:textId="77777777" w:rsidTr="00595342">
        <w:trPr>
          <w:gridBefore w:val="1"/>
          <w:wBefore w:w="8" w:type="dxa"/>
          <w:trHeight w:val="265"/>
        </w:trPr>
        <w:tc>
          <w:tcPr>
            <w:tcW w:w="2151" w:type="dxa"/>
          </w:tcPr>
          <w:p w14:paraId="6C9A03E2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اسم المقرر</w:t>
            </w:r>
          </w:p>
        </w:tc>
        <w:tc>
          <w:tcPr>
            <w:tcW w:w="3326" w:type="dxa"/>
            <w:gridSpan w:val="3"/>
          </w:tcPr>
          <w:p w14:paraId="6B93D7A1" w14:textId="77777777" w:rsidR="00572800" w:rsidRPr="00F73AF0" w:rsidRDefault="003C2E80" w:rsidP="00EB1D6E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صيدلة صناعية</w:t>
            </w:r>
          </w:p>
        </w:tc>
        <w:tc>
          <w:tcPr>
            <w:tcW w:w="1991" w:type="dxa"/>
            <w:gridSpan w:val="2"/>
          </w:tcPr>
          <w:p w14:paraId="21C4364C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رمز المقرر       </w:t>
            </w:r>
          </w:p>
        </w:tc>
        <w:tc>
          <w:tcPr>
            <w:tcW w:w="1903" w:type="dxa"/>
          </w:tcPr>
          <w:p w14:paraId="7F63D05B" w14:textId="77777777" w:rsidR="00572800" w:rsidRPr="00EF636E" w:rsidRDefault="000E027B" w:rsidP="00B852F3">
            <w:pPr>
              <w:tabs>
                <w:tab w:val="center" w:pos="1062"/>
                <w:tab w:val="right" w:pos="2124"/>
              </w:tabs>
              <w:bidi w:val="0"/>
              <w:rPr>
                <w:rFonts w:ascii="Sakkal Majalla" w:hAnsi="Sakkal Majalla" w:cs="Sakkal Majalla"/>
                <w:b/>
                <w:bCs/>
                <w:sz w:val="26"/>
                <w:szCs w:val="26"/>
                <w:highlight w:val="yellow"/>
                <w:lang w:bidi="ar-SY"/>
              </w:rPr>
            </w:pPr>
            <w:r w:rsidRPr="00EF636E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ab/>
            </w:r>
            <w:r w:rsidR="002A495D" w:rsidRPr="00EF636E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CPPH</w:t>
            </w:r>
            <w:r w:rsidR="00B852F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407</w:t>
            </w:r>
          </w:p>
        </w:tc>
      </w:tr>
      <w:tr w:rsidR="00572800" w:rsidRPr="00F73AF0" w14:paraId="6E163808" w14:textId="77777777" w:rsidTr="00BB3390">
        <w:trPr>
          <w:gridBefore w:val="1"/>
          <w:wBefore w:w="8" w:type="dxa"/>
          <w:trHeight w:val="265"/>
        </w:trPr>
        <w:tc>
          <w:tcPr>
            <w:tcW w:w="2151" w:type="dxa"/>
          </w:tcPr>
          <w:p w14:paraId="4D57897F" w14:textId="77777777" w:rsidR="00572800" w:rsidRPr="00F73AF0" w:rsidRDefault="00572800" w:rsidP="00AE0F2E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الساعات المعتمدة: </w:t>
            </w:r>
            <w:r w:rsidR="002A495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3</w:t>
            </w:r>
          </w:p>
        </w:tc>
        <w:tc>
          <w:tcPr>
            <w:tcW w:w="1266" w:type="dxa"/>
          </w:tcPr>
          <w:p w14:paraId="3242BE94" w14:textId="77777777" w:rsidR="00572800" w:rsidRPr="00F73AF0" w:rsidRDefault="00572800" w:rsidP="00EB1D6E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نظري: </w:t>
            </w:r>
            <w:r w:rsidR="00EB1D6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2</w:t>
            </w:r>
          </w:p>
        </w:tc>
        <w:tc>
          <w:tcPr>
            <w:tcW w:w="2060" w:type="dxa"/>
            <w:gridSpan w:val="2"/>
          </w:tcPr>
          <w:p w14:paraId="45960DC1" w14:textId="77777777" w:rsidR="00572800" w:rsidRPr="00F73AF0" w:rsidRDefault="00572800" w:rsidP="002A495D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عملي: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  <w:r w:rsidR="002A495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1</w:t>
            </w:r>
          </w:p>
        </w:tc>
        <w:tc>
          <w:tcPr>
            <w:tcW w:w="1991" w:type="dxa"/>
            <w:gridSpan w:val="2"/>
          </w:tcPr>
          <w:p w14:paraId="289A84B9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المتطلب السابق</w:t>
            </w:r>
          </w:p>
        </w:tc>
        <w:tc>
          <w:tcPr>
            <w:tcW w:w="1903" w:type="dxa"/>
          </w:tcPr>
          <w:p w14:paraId="4AE27E5B" w14:textId="77777777" w:rsidR="00572800" w:rsidRPr="00F73AF0" w:rsidRDefault="00EB1D6E" w:rsidP="00EF636E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B852F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 xml:space="preserve">تكنولوجيا صيدلية </w:t>
            </w:r>
            <w:r w:rsidR="00EF636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1</w:t>
            </w:r>
          </w:p>
        </w:tc>
      </w:tr>
      <w:tr w:rsidR="00572800" w:rsidRPr="00F73AF0" w14:paraId="00CD36C8" w14:textId="77777777" w:rsidTr="00BB3390">
        <w:trPr>
          <w:trHeight w:val="265"/>
        </w:trPr>
        <w:tc>
          <w:tcPr>
            <w:tcW w:w="3425" w:type="dxa"/>
            <w:gridSpan w:val="3"/>
          </w:tcPr>
          <w:p w14:paraId="657075FA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المقرر جزء من برنامج دراسي للحصول على:</w:t>
            </w:r>
          </w:p>
        </w:tc>
        <w:tc>
          <w:tcPr>
            <w:tcW w:w="2053" w:type="dxa"/>
          </w:tcPr>
          <w:p w14:paraId="266AE764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إجازة في الصيدلة</w:t>
            </w:r>
          </w:p>
        </w:tc>
        <w:tc>
          <w:tcPr>
            <w:tcW w:w="1991" w:type="dxa"/>
            <w:gridSpan w:val="2"/>
          </w:tcPr>
          <w:p w14:paraId="6E3BAC8F" w14:textId="77777777" w:rsidR="00572800" w:rsidRPr="00F73AF0" w:rsidRDefault="00572800" w:rsidP="00FF264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المستوى المقترح للمقرر</w:t>
            </w:r>
          </w:p>
        </w:tc>
        <w:tc>
          <w:tcPr>
            <w:tcW w:w="1910" w:type="dxa"/>
            <w:gridSpan w:val="2"/>
          </w:tcPr>
          <w:p w14:paraId="0257E3DD" w14:textId="77777777" w:rsidR="00572800" w:rsidRPr="00F73AF0" w:rsidRDefault="00572800" w:rsidP="00EB1D6E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مستوى-</w:t>
            </w:r>
            <w:r w:rsidR="00EB1D6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8</w:t>
            </w:r>
          </w:p>
        </w:tc>
      </w:tr>
    </w:tbl>
    <w:p w14:paraId="5BBB518D" w14:textId="77777777" w:rsidR="00572800" w:rsidRPr="00F73AF0" w:rsidRDefault="00572800" w:rsidP="00572800">
      <w:pPr>
        <w:tabs>
          <w:tab w:val="left" w:pos="2336"/>
        </w:tabs>
        <w:jc w:val="lowKashida"/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bidiVisual/>
        <w:tblW w:w="9355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572800" w:rsidRPr="00F73AF0" w14:paraId="43A80D92" w14:textId="77777777" w:rsidTr="00F226D2">
        <w:trPr>
          <w:trHeight w:val="97"/>
        </w:trPr>
        <w:tc>
          <w:tcPr>
            <w:tcW w:w="9355" w:type="dxa"/>
            <w:shd w:val="clear" w:color="auto" w:fill="B3B3B3"/>
          </w:tcPr>
          <w:p w14:paraId="3C347638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وصف المقرر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</w:tr>
      <w:tr w:rsidR="00572800" w:rsidRPr="00F73AF0" w14:paraId="040FB81A" w14:textId="77777777" w:rsidTr="00F73AF0">
        <w:trPr>
          <w:trHeight w:val="466"/>
        </w:trPr>
        <w:tc>
          <w:tcPr>
            <w:tcW w:w="9355" w:type="dxa"/>
          </w:tcPr>
          <w:p w14:paraId="211D81F8" w14:textId="77777777" w:rsidR="00572800" w:rsidRPr="00F73AF0" w:rsidRDefault="003C2E80" w:rsidP="003C2E80">
            <w:p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يعرف هذا الطالب على العمليات الصيدلانية المنجزة في المعمل الدوائي بالاضافة إلى الممارسات التصنيعية الجيدة ومعالجة الماء والهواء في معمل الأدوية</w:t>
            </w:r>
            <w:r w:rsidR="00740C45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</w:tbl>
    <w:p w14:paraId="6A1668FA" w14:textId="77777777" w:rsidR="00572800" w:rsidRPr="00F73AF0" w:rsidRDefault="00572800" w:rsidP="00572800">
      <w:pPr>
        <w:tabs>
          <w:tab w:val="left" w:pos="2336"/>
        </w:tabs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9351"/>
      </w:tblGrid>
      <w:tr w:rsidR="00F226D2" w:rsidRPr="00F73AF0" w14:paraId="65BD99C2" w14:textId="77777777" w:rsidTr="00415D47">
        <w:trPr>
          <w:jc w:val="center"/>
        </w:trPr>
        <w:tc>
          <w:tcPr>
            <w:tcW w:w="9351" w:type="dxa"/>
            <w:shd w:val="clear" w:color="auto" w:fill="BFBFBF" w:themeFill="background1" w:themeFillShade="BF"/>
          </w:tcPr>
          <w:p w14:paraId="78C62D1D" w14:textId="77777777" w:rsidR="00F226D2" w:rsidRPr="00F73AF0" w:rsidRDefault="00F226D2" w:rsidP="00F226D2">
            <w:pPr>
              <w:tabs>
                <w:tab w:val="left" w:pos="2992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محتوى المقرر</w:t>
            </w:r>
          </w:p>
        </w:tc>
      </w:tr>
      <w:tr w:rsidR="000E027B" w:rsidRPr="00F73AF0" w14:paraId="38FF2621" w14:textId="77777777" w:rsidTr="006D67F0">
        <w:trPr>
          <w:jc w:val="center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5C09ACB" w14:textId="77777777" w:rsidR="000E027B" w:rsidRPr="00F73AF0" w:rsidRDefault="000E027B" w:rsidP="00FF264F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القسم النظري</w:t>
            </w:r>
          </w:p>
        </w:tc>
      </w:tr>
      <w:tr w:rsidR="000E027B" w:rsidRPr="00A41530" w14:paraId="0B148F20" w14:textId="77777777" w:rsidTr="006D67F0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66854C" w14:textId="77777777" w:rsidR="000E027B" w:rsidRPr="003C2E80" w:rsidRDefault="003C2E80" w:rsidP="00B57EB3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/>
                <w:sz w:val="24"/>
                <w:szCs w:val="24"/>
                <w:rtl/>
              </w:rPr>
            </w:pPr>
            <w:r w:rsidRPr="003C2E80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عمليات صيدلانية </w:t>
            </w:r>
            <w:r w:rsidRPr="003C2E80"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 w:rsidRPr="003C2E80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تحديد الأبعاد</w:t>
            </w:r>
          </w:p>
        </w:tc>
      </w:tr>
      <w:tr w:rsidR="003C2E80" w:rsidRPr="00A41530" w14:paraId="1D6A052F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38249" w14:textId="77777777" w:rsidR="003C2E80" w:rsidRPr="003C2E80" w:rsidRDefault="003C2E80" w:rsidP="003C2E80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/>
                <w:sz w:val="24"/>
                <w:szCs w:val="24"/>
              </w:rPr>
            </w:pPr>
            <w:r w:rsidRPr="00422BFC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عمليات صيدلانية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تجزئة الأجسام الصلبة</w:t>
            </w:r>
          </w:p>
        </w:tc>
      </w:tr>
      <w:tr w:rsidR="003C2E80" w:rsidRPr="00A41530" w14:paraId="7CF471E7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5ADAD" w14:textId="77777777" w:rsidR="003C2E80" w:rsidRPr="003C2E80" w:rsidRDefault="003C2E80" w:rsidP="003C2E80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/>
                <w:sz w:val="24"/>
                <w:szCs w:val="24"/>
              </w:rPr>
            </w:pPr>
            <w:r w:rsidRPr="00422BFC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عمليات صيدلانية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>- الخلط</w:t>
            </w:r>
          </w:p>
        </w:tc>
      </w:tr>
      <w:tr w:rsidR="003C2E80" w:rsidRPr="00A41530" w14:paraId="6E0C22F0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2A3A1" w14:textId="77777777" w:rsidR="003C2E80" w:rsidRPr="003C2E80" w:rsidRDefault="003C2E80" w:rsidP="003C2E80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/>
                <w:sz w:val="24"/>
                <w:szCs w:val="24"/>
              </w:rPr>
            </w:pPr>
            <w:r w:rsidRPr="00422BFC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عمليات صيدلانية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فصل المساحيق</w:t>
            </w:r>
          </w:p>
        </w:tc>
      </w:tr>
      <w:tr w:rsidR="003C2E80" w:rsidRPr="00A41530" w14:paraId="7AAEE0F7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54E04" w14:textId="77777777" w:rsidR="003C2E80" w:rsidRPr="003C2E80" w:rsidRDefault="003C2E80" w:rsidP="003C2E80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/>
                <w:sz w:val="24"/>
                <w:szCs w:val="24"/>
              </w:rPr>
            </w:pPr>
            <w:r w:rsidRPr="00422BFC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عمليات صيدلانية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الترشيح والتثفيل</w:t>
            </w:r>
          </w:p>
        </w:tc>
      </w:tr>
      <w:tr w:rsidR="003C2E80" w:rsidRPr="00A41530" w14:paraId="788CAD5B" w14:textId="77777777" w:rsidTr="00E238B2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96B0E" w14:textId="77777777" w:rsidR="003C2E80" w:rsidRPr="003C2E80" w:rsidRDefault="003C2E80" w:rsidP="003C2E80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/>
                <w:sz w:val="24"/>
                <w:szCs w:val="24"/>
              </w:rPr>
            </w:pPr>
            <w:r w:rsidRPr="00422BFC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عمليات صيدلانية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الخلط</w:t>
            </w:r>
          </w:p>
        </w:tc>
      </w:tr>
      <w:tr w:rsidR="003C2E80" w:rsidRPr="00A41530" w14:paraId="1F490C98" w14:textId="77777777" w:rsidTr="00E238B2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81E1" w14:textId="77777777" w:rsidR="003C2E80" w:rsidRDefault="003C2E80" w:rsidP="003C2E80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/>
                <w:sz w:val="24"/>
                <w:szCs w:val="24"/>
              </w:rPr>
            </w:pPr>
            <w:r w:rsidRPr="00422BFC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عمليات صيدلانية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التجفيف</w:t>
            </w:r>
          </w:p>
          <w:p w14:paraId="7DFA7E75" w14:textId="77777777" w:rsidR="003C2E80" w:rsidRDefault="003C2E80" w:rsidP="003C2E80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/>
                <w:sz w:val="24"/>
                <w:szCs w:val="24"/>
              </w:rPr>
            </w:pPr>
            <w:r w:rsidRPr="003C2E80">
              <w:rPr>
                <w:rFonts w:ascii="Simplified Arabic" w:hAnsi="Simplified Arabic" w:hint="cs"/>
                <w:sz w:val="24"/>
                <w:szCs w:val="24"/>
                <w:rtl/>
              </w:rPr>
              <w:t>عمليات صيدلانية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- التجفيف </w:t>
            </w:r>
          </w:p>
          <w:p w14:paraId="0DD25A06" w14:textId="77777777" w:rsidR="003C2E80" w:rsidRDefault="003C2E80" w:rsidP="003C2E80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عمليات صيدلانية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التغليف والتعبئة</w:t>
            </w:r>
          </w:p>
          <w:p w14:paraId="59D4540C" w14:textId="77777777" w:rsidR="003C2E80" w:rsidRDefault="003C2E80" w:rsidP="003C2E80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الممارسات التصنيعية الجيدة </w:t>
            </w:r>
            <w:r>
              <w:rPr>
                <w:rFonts w:ascii="Simplified Arabic" w:hAnsi="Simplified Arabic"/>
                <w:sz w:val="24"/>
                <w:szCs w:val="24"/>
              </w:rPr>
              <w:t>GMP</w:t>
            </w:r>
          </w:p>
          <w:p w14:paraId="41A92F38" w14:textId="77777777" w:rsidR="003C2E80" w:rsidRDefault="005B4CA3" w:rsidP="003C2E80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المنظمة الدولية للتقييس </w:t>
            </w:r>
            <w:r>
              <w:rPr>
                <w:rFonts w:ascii="Simplified Arabic" w:hAnsi="Simplified Arabic"/>
                <w:sz w:val="24"/>
                <w:szCs w:val="24"/>
              </w:rPr>
              <w:t>ISO</w:t>
            </w:r>
          </w:p>
          <w:p w14:paraId="12854F8A" w14:textId="77777777" w:rsidR="003C2E80" w:rsidRPr="003C2E80" w:rsidRDefault="003C2E80" w:rsidP="003C2E80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/>
                <w:sz w:val="24"/>
                <w:szCs w:val="24"/>
              </w:rPr>
            </w:pPr>
            <w:r w:rsidRPr="003C2E80">
              <w:rPr>
                <w:rFonts w:ascii="Simplified Arabic" w:hAnsi="Simplified Arabic" w:hint="cs"/>
                <w:sz w:val="24"/>
                <w:szCs w:val="24"/>
                <w:rtl/>
              </w:rPr>
              <w:t>معالجة الماء والهواء في معمل الأدوية</w:t>
            </w:r>
          </w:p>
        </w:tc>
      </w:tr>
    </w:tbl>
    <w:p w14:paraId="5074E42E" w14:textId="77777777" w:rsidR="00572800" w:rsidRPr="00A41530" w:rsidRDefault="00572800" w:rsidP="00572800">
      <w:pPr>
        <w:tabs>
          <w:tab w:val="left" w:pos="2126"/>
        </w:tabs>
        <w:rPr>
          <w:rFonts w:ascii="Simplified Arabic" w:hAnsi="Simplified Arabic" w:cs="Simplified Arabic"/>
          <w:b/>
          <w:bCs/>
          <w:rtl/>
          <w:lang w:bidi="ar-SY"/>
        </w:rPr>
      </w:pPr>
    </w:p>
    <w:tbl>
      <w:tblPr>
        <w:bidiVisual/>
        <w:tblW w:w="9461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1"/>
      </w:tblGrid>
      <w:tr w:rsidR="00572800" w:rsidRPr="00F73AF0" w14:paraId="7662FCF3" w14:textId="77777777" w:rsidTr="00415D47">
        <w:trPr>
          <w:trHeight w:hRule="exact" w:val="370"/>
        </w:trPr>
        <w:tc>
          <w:tcPr>
            <w:tcW w:w="9461" w:type="dxa"/>
            <w:shd w:val="clear" w:color="auto" w:fill="B3B3B3"/>
          </w:tcPr>
          <w:p w14:paraId="2F62A50F" w14:textId="77777777" w:rsidR="00572800" w:rsidRPr="00F73AF0" w:rsidRDefault="00572800" w:rsidP="00FF264F">
            <w:pPr>
              <w:rPr>
                <w:rFonts w:ascii="Sakkal Majalla" w:hAnsi="Sakkal Majalla" w:cs="Sakkal Majalla"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المراجع </w:t>
            </w:r>
          </w:p>
        </w:tc>
      </w:tr>
      <w:tr w:rsidR="00572800" w:rsidRPr="00F73AF0" w14:paraId="23CC4E2B" w14:textId="77777777" w:rsidTr="00475258">
        <w:trPr>
          <w:trHeight w:hRule="exact" w:val="1297"/>
        </w:trPr>
        <w:tc>
          <w:tcPr>
            <w:tcW w:w="9461" w:type="dxa"/>
          </w:tcPr>
          <w:p w14:paraId="4E8EE193" w14:textId="77777777" w:rsidR="005521F4" w:rsidRPr="00D34C15" w:rsidRDefault="005521F4" w:rsidP="00E80CC0">
            <w:pPr>
              <w:pStyle w:val="ListParagraph"/>
              <w:bidi w:val="0"/>
              <w:ind w:left="0"/>
              <w:rPr>
                <w:rFonts w:asciiTheme="majorBidi" w:eastAsiaTheme="minorHAnsi" w:hAnsiTheme="majorBidi" w:cstheme="majorBidi"/>
                <w:sz w:val="24"/>
                <w:szCs w:val="24"/>
                <w:rtl/>
                <w:lang w:bidi="ar-SA"/>
              </w:rPr>
            </w:pPr>
            <w:proofErr w:type="spellStart"/>
            <w:r w:rsidRPr="00D34C15">
              <w:rPr>
                <w:rFonts w:asciiTheme="majorBidi" w:eastAsiaTheme="minorHAnsi" w:hAnsiTheme="majorBidi" w:cstheme="majorBidi"/>
                <w:sz w:val="24"/>
                <w:szCs w:val="24"/>
                <w:lang w:bidi="ar-SA"/>
              </w:rPr>
              <w:lastRenderedPageBreak/>
              <w:t>M.</w:t>
            </w:r>
            <w:proofErr w:type="gramStart"/>
            <w:r w:rsidRPr="00D34C15">
              <w:rPr>
                <w:rFonts w:asciiTheme="majorBidi" w:eastAsiaTheme="minorHAnsi" w:hAnsiTheme="majorBidi" w:cstheme="majorBidi"/>
                <w:sz w:val="24"/>
                <w:szCs w:val="24"/>
                <w:lang w:bidi="ar-SA"/>
              </w:rPr>
              <w:t>E.Aulton</w:t>
            </w:r>
            <w:proofErr w:type="spellEnd"/>
            <w:proofErr w:type="gramEnd"/>
            <w:r w:rsidR="00E80CC0" w:rsidRPr="00D34C15">
              <w:rPr>
                <w:rFonts w:asciiTheme="majorBidi" w:eastAsiaTheme="minorHAnsi" w:hAnsiTheme="majorBidi" w:cstheme="majorBidi"/>
                <w:sz w:val="24"/>
                <w:szCs w:val="24"/>
                <w:lang w:bidi="ar-SA"/>
              </w:rPr>
              <w:t xml:space="preserve">; Kevin M. G. Taylor </w:t>
            </w:r>
            <w:r w:rsidRPr="00D34C15">
              <w:rPr>
                <w:rFonts w:asciiTheme="majorBidi" w:eastAsiaTheme="minorHAnsi" w:hAnsiTheme="majorBidi" w:cstheme="majorBidi"/>
                <w:sz w:val="24"/>
                <w:szCs w:val="24"/>
                <w:lang w:bidi="ar-SA"/>
              </w:rPr>
              <w:t xml:space="preserve">: Pharmaceutics: The </w:t>
            </w:r>
            <w:r w:rsidR="00E80CC0" w:rsidRPr="00D34C15">
              <w:rPr>
                <w:rFonts w:asciiTheme="majorBidi" w:eastAsiaTheme="minorHAnsi" w:hAnsiTheme="majorBidi" w:cstheme="majorBidi"/>
                <w:sz w:val="24"/>
                <w:szCs w:val="24"/>
                <w:lang w:bidi="ar-SA"/>
              </w:rPr>
              <w:t>Design and Manufacture of Medicines; 2013 Elsevier, 4</w:t>
            </w:r>
            <w:r w:rsidRPr="00D34C15">
              <w:rPr>
                <w:rFonts w:asciiTheme="majorBidi" w:eastAsiaTheme="minorHAnsi" w:hAnsiTheme="majorBidi" w:cstheme="majorBidi"/>
                <w:sz w:val="24"/>
                <w:szCs w:val="24"/>
                <w:lang w:bidi="ar-SA"/>
              </w:rPr>
              <w:t xml:space="preserve"> Ed</w:t>
            </w:r>
            <w:r w:rsidR="00E80CC0" w:rsidRPr="00D34C15">
              <w:rPr>
                <w:rFonts w:asciiTheme="majorBidi" w:eastAsiaTheme="minorHAnsi" w:hAnsiTheme="majorBidi" w:cstheme="majorBidi"/>
                <w:sz w:val="24"/>
                <w:szCs w:val="24"/>
                <w:lang w:bidi="ar-SA"/>
              </w:rPr>
              <w:t>.</w:t>
            </w:r>
          </w:p>
          <w:p w14:paraId="5A70A270" w14:textId="77777777" w:rsidR="00572800" w:rsidRDefault="00E80CC0" w:rsidP="009C141F">
            <w:pPr>
              <w:bidi w:val="0"/>
              <w:rPr>
                <w:rFonts w:asciiTheme="majorBidi" w:eastAsiaTheme="minorHAnsi" w:hAnsiTheme="majorBidi" w:cstheme="majorBidi"/>
                <w:rtl/>
              </w:rPr>
            </w:pPr>
            <w:proofErr w:type="spellStart"/>
            <w:r w:rsidRPr="00E80CC0">
              <w:rPr>
                <w:rFonts w:asciiTheme="majorBidi" w:eastAsiaTheme="minorHAnsi" w:hAnsiTheme="majorBidi" w:cstheme="majorBidi"/>
              </w:rPr>
              <w:t>Loyd</w:t>
            </w:r>
            <w:proofErr w:type="spellEnd"/>
            <w:r w:rsidRPr="00E80CC0">
              <w:rPr>
                <w:rFonts w:asciiTheme="majorBidi" w:eastAsiaTheme="minorHAnsi" w:hAnsiTheme="majorBidi" w:cstheme="majorBidi"/>
              </w:rPr>
              <w:t xml:space="preserve"> V. Allen, Jr.; Nicholas G. Popovich; Howard C. Ansel, </w:t>
            </w:r>
            <w:r w:rsidR="005521F4" w:rsidRPr="00D34C15">
              <w:rPr>
                <w:rFonts w:asciiTheme="majorBidi" w:eastAsiaTheme="minorHAnsi" w:hAnsiTheme="majorBidi" w:cstheme="majorBidi"/>
              </w:rPr>
              <w:t>Ansel's Pharmaceutical Dosage Forms and Drug Delivery Systems</w:t>
            </w:r>
            <w:r w:rsidRPr="00D34C15">
              <w:rPr>
                <w:rFonts w:asciiTheme="majorBidi" w:eastAsiaTheme="minorHAnsi" w:hAnsiTheme="majorBidi" w:cstheme="majorBidi"/>
              </w:rPr>
              <w:t xml:space="preserve">; Lippincott </w:t>
            </w:r>
            <w:proofErr w:type="spellStart"/>
            <w:r w:rsidRPr="00D34C15">
              <w:rPr>
                <w:rFonts w:asciiTheme="majorBidi" w:eastAsiaTheme="minorHAnsi" w:hAnsiTheme="majorBidi" w:cstheme="majorBidi"/>
              </w:rPr>
              <w:t>Wiliams</w:t>
            </w:r>
            <w:proofErr w:type="spellEnd"/>
            <w:r w:rsidRPr="00D34C15">
              <w:rPr>
                <w:rFonts w:asciiTheme="majorBidi" w:eastAsiaTheme="minorHAnsi" w:hAnsiTheme="majorBidi" w:cstheme="majorBidi"/>
              </w:rPr>
              <w:t xml:space="preserve"> and Wilkins 2005, </w:t>
            </w:r>
            <w:r w:rsidRPr="00E80CC0">
              <w:rPr>
                <w:rFonts w:asciiTheme="majorBidi" w:eastAsiaTheme="minorHAnsi" w:hAnsiTheme="majorBidi" w:cstheme="majorBidi"/>
              </w:rPr>
              <w:t>NINTH EDITION</w:t>
            </w:r>
            <w:r>
              <w:rPr>
                <w:rFonts w:asciiTheme="majorBidi" w:eastAsiaTheme="minorHAnsi" w:hAnsiTheme="majorBidi" w:cstheme="majorBidi"/>
              </w:rPr>
              <w:t xml:space="preserve">, </w:t>
            </w:r>
          </w:p>
          <w:p w14:paraId="2E147AF4" w14:textId="77777777" w:rsidR="00D34C15" w:rsidRPr="00D34C15" w:rsidRDefault="00D34C15" w:rsidP="00D34C15">
            <w:pPr>
              <w:autoSpaceDE w:val="0"/>
              <w:autoSpaceDN w:val="0"/>
              <w:bidi w:val="0"/>
              <w:adjustRightInd w:val="0"/>
              <w:rPr>
                <w:rFonts w:asciiTheme="majorBidi" w:eastAsiaTheme="minorHAnsi" w:hAnsiTheme="majorBidi" w:cstheme="majorBidi"/>
              </w:rPr>
            </w:pPr>
          </w:p>
          <w:p w14:paraId="62BDBB6E" w14:textId="77777777" w:rsidR="00D34C15" w:rsidRPr="00D34C15" w:rsidRDefault="00D34C15" w:rsidP="00D34C15">
            <w:pPr>
              <w:bidi w:val="0"/>
              <w:rPr>
                <w:rFonts w:asciiTheme="majorBidi" w:eastAsiaTheme="minorHAnsi" w:hAnsiTheme="majorBidi" w:cstheme="majorBidi"/>
              </w:rPr>
            </w:pPr>
          </w:p>
        </w:tc>
      </w:tr>
    </w:tbl>
    <w:p w14:paraId="2CEC7E38" w14:textId="02B50EF2" w:rsidR="00172BFE" w:rsidRDefault="00266F55" w:rsidP="00383669">
      <w:pPr>
        <w:tabs>
          <w:tab w:val="left" w:pos="3405"/>
          <w:tab w:val="center" w:pos="4320"/>
        </w:tabs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/>
          <w:b/>
          <w:bCs/>
          <w:sz w:val="26"/>
          <w:szCs w:val="26"/>
          <w:rtl/>
        </w:rPr>
        <w:tab/>
      </w:r>
      <w:r>
        <w:rPr>
          <w:rFonts w:ascii="Sakkal Majalla" w:hAnsi="Sakkal Majalla" w:cs="Sakkal Majalla"/>
          <w:b/>
          <w:bCs/>
          <w:sz w:val="26"/>
          <w:szCs w:val="26"/>
        </w:rPr>
        <w:t xml:space="preserve">                            </w:t>
      </w:r>
      <w:r>
        <w:rPr>
          <w:rFonts w:ascii="Sakkal Majalla" w:hAnsi="Sakkal Majalla" w:cs="Sakkal Majalla"/>
          <w:b/>
          <w:bCs/>
          <w:sz w:val="26"/>
          <w:szCs w:val="26"/>
          <w:rtl/>
        </w:rPr>
        <w:tab/>
      </w:r>
    </w:p>
    <w:p w14:paraId="6FDF8DFA" w14:textId="770B1A80" w:rsidR="00572800" w:rsidRDefault="00172BFE" w:rsidP="00266F55">
      <w:pPr>
        <w:tabs>
          <w:tab w:val="left" w:pos="3405"/>
          <w:tab w:val="center" w:pos="4320"/>
        </w:tabs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                                                                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</w:rPr>
        <w:t>عميد كلية الصيدلة</w:t>
      </w:r>
    </w:p>
    <w:p w14:paraId="00049060" w14:textId="77777777" w:rsidR="00383669" w:rsidRPr="00F73AF0" w:rsidRDefault="00383669" w:rsidP="00266F55">
      <w:pPr>
        <w:tabs>
          <w:tab w:val="left" w:pos="3405"/>
          <w:tab w:val="center" w:pos="4320"/>
        </w:tabs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6E569F29" w14:textId="49E3EA56" w:rsidR="00572800" w:rsidRPr="00F73AF0" w:rsidRDefault="005E4E7B" w:rsidP="00DC5F1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 w:rsidRPr="00F73AF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                                                                                                                   </w:t>
      </w:r>
      <w:r w:rsidR="00266F55">
        <w:rPr>
          <w:rFonts w:ascii="Sakkal Majalla" w:hAnsi="Sakkal Majalla" w:cs="Sakkal Majalla"/>
          <w:b/>
          <w:bCs/>
          <w:sz w:val="26"/>
          <w:szCs w:val="26"/>
          <w:lang w:bidi="ar-SY"/>
        </w:rPr>
        <w:t xml:space="preserve">             </w:t>
      </w:r>
      <w:r w:rsidR="00172BFE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</w:t>
      </w:r>
      <w:r w:rsidR="00266F55">
        <w:rPr>
          <w:rFonts w:ascii="Sakkal Majalla" w:hAnsi="Sakkal Majalla" w:cs="Sakkal Majalla"/>
          <w:b/>
          <w:bCs/>
          <w:sz w:val="26"/>
          <w:szCs w:val="26"/>
          <w:lang w:bidi="ar-SY"/>
        </w:rPr>
        <w:t xml:space="preserve">                </w:t>
      </w:r>
      <w:r w:rsidR="00383669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</w:t>
      </w:r>
      <w:r w:rsidR="00266F55">
        <w:rPr>
          <w:rFonts w:ascii="Sakkal Majalla" w:hAnsi="Sakkal Majalla" w:cs="Sakkal Majalla"/>
          <w:b/>
          <w:bCs/>
          <w:sz w:val="26"/>
          <w:szCs w:val="26"/>
          <w:lang w:bidi="ar-SY"/>
        </w:rPr>
        <w:t xml:space="preserve">        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د. </w:t>
      </w:r>
      <w:r w:rsidR="00172BFE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>كنده درويش</w:t>
      </w:r>
      <w:r w:rsidR="00572800"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 xml:space="preserve">                 </w:t>
      </w:r>
      <w:r w:rsidR="00F226D2"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 xml:space="preserve">                   </w:t>
      </w:r>
      <w:r w:rsidR="00572800"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 xml:space="preserve">     </w:t>
      </w:r>
    </w:p>
    <w:sectPr w:rsidR="00572800" w:rsidRPr="00F73AF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BC99F" w14:textId="77777777" w:rsidR="00B874D9" w:rsidRDefault="00B874D9" w:rsidP="00F226D2">
      <w:r>
        <w:separator/>
      </w:r>
    </w:p>
  </w:endnote>
  <w:endnote w:type="continuationSeparator" w:id="0">
    <w:p w14:paraId="48C6F74E" w14:textId="77777777" w:rsidR="00B874D9" w:rsidRDefault="00B874D9" w:rsidP="00F2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41DD3" w14:textId="77777777" w:rsidR="00B874D9" w:rsidRDefault="00B874D9" w:rsidP="00F226D2">
      <w:r>
        <w:separator/>
      </w:r>
    </w:p>
  </w:footnote>
  <w:footnote w:type="continuationSeparator" w:id="0">
    <w:p w14:paraId="15C453B3" w14:textId="77777777" w:rsidR="00B874D9" w:rsidRDefault="00B874D9" w:rsidP="00F2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E036" w14:textId="77777777" w:rsidR="00F226D2" w:rsidRDefault="00F226D2" w:rsidP="00F226D2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5251293" wp14:editId="5A467F9F">
          <wp:extent cx="494030" cy="87820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372"/>
    <w:multiLevelType w:val="hybridMultilevel"/>
    <w:tmpl w:val="9252F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B5007"/>
    <w:multiLevelType w:val="hybridMultilevel"/>
    <w:tmpl w:val="21C01910"/>
    <w:lvl w:ilvl="0" w:tplc="FD0A24BA">
      <w:start w:val="1"/>
      <w:numFmt w:val="decimal"/>
      <w:lvlText w:val="%1."/>
      <w:lvlJc w:val="left"/>
      <w:pPr>
        <w:ind w:left="720" w:hanging="360"/>
      </w:pPr>
      <w:rPr>
        <w:rFonts w:ascii="Verdana" w:hAnsi="Verdana" w:cs="Simplified Arab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67D6"/>
    <w:multiLevelType w:val="hybridMultilevel"/>
    <w:tmpl w:val="3C90E950"/>
    <w:lvl w:ilvl="0" w:tplc="EDA8C4E8">
      <w:start w:val="1"/>
      <w:numFmt w:val="decimal"/>
      <w:lvlText w:val="%1."/>
      <w:lvlJc w:val="left"/>
      <w:pPr>
        <w:ind w:left="486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D35B3"/>
    <w:multiLevelType w:val="hybridMultilevel"/>
    <w:tmpl w:val="50DEAE52"/>
    <w:lvl w:ilvl="0" w:tplc="1CD0C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236175">
    <w:abstractNumId w:val="1"/>
  </w:num>
  <w:num w:numId="2" w16cid:durableId="252127425">
    <w:abstractNumId w:val="3"/>
  </w:num>
  <w:num w:numId="3" w16cid:durableId="2029990350">
    <w:abstractNumId w:val="2"/>
  </w:num>
  <w:num w:numId="4" w16cid:durableId="720907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00"/>
    <w:rsid w:val="000059DC"/>
    <w:rsid w:val="000C26A2"/>
    <w:rsid w:val="000E027B"/>
    <w:rsid w:val="00172BFE"/>
    <w:rsid w:val="001A7542"/>
    <w:rsid w:val="00221914"/>
    <w:rsid w:val="00266F55"/>
    <w:rsid w:val="002A495D"/>
    <w:rsid w:val="003507D6"/>
    <w:rsid w:val="00383669"/>
    <w:rsid w:val="00393491"/>
    <w:rsid w:val="003C2E80"/>
    <w:rsid w:val="003E3730"/>
    <w:rsid w:val="003E4B85"/>
    <w:rsid w:val="00415D47"/>
    <w:rsid w:val="0044592D"/>
    <w:rsid w:val="00475258"/>
    <w:rsid w:val="004834F6"/>
    <w:rsid w:val="004F5D63"/>
    <w:rsid w:val="00505CA3"/>
    <w:rsid w:val="005521F4"/>
    <w:rsid w:val="00572800"/>
    <w:rsid w:val="00595342"/>
    <w:rsid w:val="005B4CA3"/>
    <w:rsid w:val="005E034F"/>
    <w:rsid w:val="005E4E7B"/>
    <w:rsid w:val="005E6C47"/>
    <w:rsid w:val="00607773"/>
    <w:rsid w:val="00646F49"/>
    <w:rsid w:val="00652561"/>
    <w:rsid w:val="006670D7"/>
    <w:rsid w:val="006706CD"/>
    <w:rsid w:val="006D67F0"/>
    <w:rsid w:val="00740C45"/>
    <w:rsid w:val="00755053"/>
    <w:rsid w:val="007B5483"/>
    <w:rsid w:val="008244AE"/>
    <w:rsid w:val="0083797F"/>
    <w:rsid w:val="008B530E"/>
    <w:rsid w:val="00907089"/>
    <w:rsid w:val="00911758"/>
    <w:rsid w:val="009A50DA"/>
    <w:rsid w:val="009C141F"/>
    <w:rsid w:val="009D2117"/>
    <w:rsid w:val="00A23C20"/>
    <w:rsid w:val="00A41530"/>
    <w:rsid w:val="00A81274"/>
    <w:rsid w:val="00AD568D"/>
    <w:rsid w:val="00AE0F2E"/>
    <w:rsid w:val="00B57EB3"/>
    <w:rsid w:val="00B852F3"/>
    <w:rsid w:val="00B874D9"/>
    <w:rsid w:val="00BB3390"/>
    <w:rsid w:val="00C20533"/>
    <w:rsid w:val="00C55DE9"/>
    <w:rsid w:val="00C702B6"/>
    <w:rsid w:val="00C87A4F"/>
    <w:rsid w:val="00C929B3"/>
    <w:rsid w:val="00D34C15"/>
    <w:rsid w:val="00D67D39"/>
    <w:rsid w:val="00DC5F10"/>
    <w:rsid w:val="00DD76D7"/>
    <w:rsid w:val="00E13743"/>
    <w:rsid w:val="00E238B2"/>
    <w:rsid w:val="00E80CC0"/>
    <w:rsid w:val="00EB1D6E"/>
    <w:rsid w:val="00ED5D65"/>
    <w:rsid w:val="00EE3530"/>
    <w:rsid w:val="00EF636E"/>
    <w:rsid w:val="00F226D2"/>
    <w:rsid w:val="00F73AF0"/>
    <w:rsid w:val="00F95DBB"/>
    <w:rsid w:val="00F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9DBF5"/>
  <w15:docId w15:val="{F44638F7-5E8D-4ACA-806C-93B67079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8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530"/>
    <w:pPr>
      <w:ind w:left="720"/>
      <w:contextualSpacing/>
    </w:pPr>
    <w:rPr>
      <w:rFonts w:cs="Simplified Arabic"/>
      <w:sz w:val="28"/>
      <w:szCs w:val="28"/>
      <w:lang w:bidi="ar-SY"/>
    </w:rPr>
  </w:style>
  <w:style w:type="table" w:styleId="TableGrid">
    <w:name w:val="Table Grid"/>
    <w:basedOn w:val="TableNormal"/>
    <w:uiPriority w:val="59"/>
    <w:rsid w:val="00EE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Ayat Abbood</dc:creator>
  <cp:lastModifiedBy>Zeinab Hassan</cp:lastModifiedBy>
  <cp:revision>8</cp:revision>
  <cp:lastPrinted>2022-05-25T06:52:00Z</cp:lastPrinted>
  <dcterms:created xsi:type="dcterms:W3CDTF">2020-10-18T07:56:00Z</dcterms:created>
  <dcterms:modified xsi:type="dcterms:W3CDTF">2022-05-25T06:52:00Z</dcterms:modified>
</cp:coreProperties>
</file>