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AF31" w14:textId="77777777" w:rsidR="00572800" w:rsidRPr="00F73AF0" w:rsidRDefault="00572800" w:rsidP="0053393A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9D2C5" wp14:editId="7657B2EB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8E7E7" w14:textId="77777777" w:rsidR="00572800" w:rsidRDefault="00572800" w:rsidP="0057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023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-64.65pt;width:14.2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" stroked="f">
                <v:textbox>
                  <w:txbxContent>
                    <w:p w:rsidR="00572800" w:rsidRDefault="00572800" w:rsidP="00572800"/>
                  </w:txbxContent>
                </v:textbox>
              </v:shape>
            </w:pict>
          </mc:Fallback>
        </mc:AlternateConten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</w:p>
    <w:tbl>
      <w:tblPr>
        <w:bidiVisual/>
        <w:tblW w:w="937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151"/>
        <w:gridCol w:w="1266"/>
        <w:gridCol w:w="2053"/>
        <w:gridCol w:w="7"/>
        <w:gridCol w:w="1984"/>
        <w:gridCol w:w="7"/>
        <w:gridCol w:w="1903"/>
      </w:tblGrid>
      <w:tr w:rsidR="00DC5F10" w:rsidRPr="00F73AF0" w14:paraId="224B3495" w14:textId="77777777" w:rsidTr="00420028">
        <w:trPr>
          <w:gridBefore w:val="1"/>
          <w:wBefore w:w="8" w:type="dxa"/>
          <w:trHeight w:val="265"/>
        </w:trPr>
        <w:tc>
          <w:tcPr>
            <w:tcW w:w="2151" w:type="dxa"/>
            <w:shd w:val="clear" w:color="auto" w:fill="B3B3B3"/>
          </w:tcPr>
          <w:p w14:paraId="11CAD5BA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220" w:type="dxa"/>
            <w:gridSpan w:val="6"/>
            <w:shd w:val="clear" w:color="auto" w:fill="B3B3B3"/>
          </w:tcPr>
          <w:p w14:paraId="2D75FBD7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572800" w:rsidRPr="00F73AF0" w14:paraId="4D4E8D5A" w14:textId="77777777" w:rsidTr="00595342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3A2D0AED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</w:p>
        </w:tc>
        <w:tc>
          <w:tcPr>
            <w:tcW w:w="3326" w:type="dxa"/>
            <w:gridSpan w:val="3"/>
          </w:tcPr>
          <w:p w14:paraId="6D08F4EB" w14:textId="77777777" w:rsidR="00572800" w:rsidRPr="00F73AF0" w:rsidRDefault="00CD64D7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ال</w:t>
            </w:r>
            <w:r w:rsidR="00D75BE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بيولوجية الجزيئية</w:t>
            </w:r>
          </w:p>
        </w:tc>
        <w:tc>
          <w:tcPr>
            <w:tcW w:w="1991" w:type="dxa"/>
            <w:gridSpan w:val="2"/>
          </w:tcPr>
          <w:p w14:paraId="0BA8DEE0" w14:textId="77777777" w:rsidR="00572800" w:rsidRPr="00F73AF0" w:rsidRDefault="00572800" w:rsidP="00CC486C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   </w:t>
            </w:r>
          </w:p>
        </w:tc>
        <w:tc>
          <w:tcPr>
            <w:tcW w:w="1903" w:type="dxa"/>
          </w:tcPr>
          <w:p w14:paraId="687AE275" w14:textId="77777777" w:rsidR="00572800" w:rsidRPr="00F73AF0" w:rsidRDefault="000E027B" w:rsidP="00AE0F2E">
            <w:pPr>
              <w:tabs>
                <w:tab w:val="center" w:pos="1062"/>
                <w:tab w:val="right" w:pos="2124"/>
              </w:tabs>
              <w:bidi w:val="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ab/>
            </w:r>
            <w:r w:rsidR="00893116" w:rsidRPr="00893116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CPPH207</w:t>
            </w:r>
          </w:p>
        </w:tc>
      </w:tr>
      <w:tr w:rsidR="00572800" w:rsidRPr="00F73AF0" w14:paraId="5AA30FE6" w14:textId="77777777" w:rsidTr="00BB3390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59919048" w14:textId="77777777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الساعات المعتمدة:</w:t>
            </w:r>
            <w:r w:rsidR="00D75BE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3</w:t>
            </w:r>
          </w:p>
        </w:tc>
        <w:tc>
          <w:tcPr>
            <w:tcW w:w="1266" w:type="dxa"/>
          </w:tcPr>
          <w:p w14:paraId="40590B26" w14:textId="77777777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نظري: </w:t>
            </w:r>
            <w:r w:rsidR="00D75BE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3</w:t>
            </w:r>
          </w:p>
        </w:tc>
        <w:tc>
          <w:tcPr>
            <w:tcW w:w="2060" w:type="dxa"/>
            <w:gridSpan w:val="2"/>
          </w:tcPr>
          <w:p w14:paraId="330D8759" w14:textId="77777777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عملي: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  <w:r w:rsidR="00F07032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- </w:t>
            </w:r>
          </w:p>
        </w:tc>
        <w:tc>
          <w:tcPr>
            <w:tcW w:w="1991" w:type="dxa"/>
            <w:gridSpan w:val="2"/>
          </w:tcPr>
          <w:p w14:paraId="290E334E" w14:textId="77777777" w:rsidR="00572800" w:rsidRPr="00F73AF0" w:rsidRDefault="00572800" w:rsidP="00F07032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  <w:r w:rsidR="00F07032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1903" w:type="dxa"/>
          </w:tcPr>
          <w:p w14:paraId="20D3063D" w14:textId="2EED8DB1" w:rsidR="00572800" w:rsidRPr="00F73AF0" w:rsidRDefault="00CD64D7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بيولوجي</w:t>
            </w:r>
            <w:r w:rsidR="005C386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ا</w:t>
            </w:r>
          </w:p>
        </w:tc>
      </w:tr>
      <w:tr w:rsidR="00572800" w:rsidRPr="00F73AF0" w14:paraId="74EFAF16" w14:textId="77777777" w:rsidTr="00BB3390">
        <w:trPr>
          <w:trHeight w:val="265"/>
        </w:trPr>
        <w:tc>
          <w:tcPr>
            <w:tcW w:w="3425" w:type="dxa"/>
            <w:gridSpan w:val="3"/>
          </w:tcPr>
          <w:p w14:paraId="3CA5DE2B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4248FBE0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1991" w:type="dxa"/>
            <w:gridSpan w:val="2"/>
          </w:tcPr>
          <w:p w14:paraId="04F39B91" w14:textId="77777777" w:rsidR="00572800" w:rsidRPr="00F73AF0" w:rsidRDefault="00572800" w:rsidP="00FF264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1910" w:type="dxa"/>
            <w:gridSpan w:val="2"/>
          </w:tcPr>
          <w:p w14:paraId="10A3BF54" w14:textId="77777777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مستوى-</w:t>
            </w:r>
            <w:r w:rsidR="00F0703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 xml:space="preserve"> </w:t>
            </w:r>
            <w:r w:rsidR="00D75BE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8</w:t>
            </w:r>
          </w:p>
        </w:tc>
      </w:tr>
    </w:tbl>
    <w:p w14:paraId="2A1CDA53" w14:textId="77777777" w:rsidR="00572800" w:rsidRPr="00F73AF0" w:rsidRDefault="00572800" w:rsidP="00572800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35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72800" w:rsidRPr="00F73AF0" w14:paraId="37BA91FB" w14:textId="77777777" w:rsidTr="00F226D2">
        <w:trPr>
          <w:trHeight w:val="97"/>
        </w:trPr>
        <w:tc>
          <w:tcPr>
            <w:tcW w:w="9355" w:type="dxa"/>
            <w:shd w:val="clear" w:color="auto" w:fill="B3B3B3"/>
          </w:tcPr>
          <w:p w14:paraId="2FF07B65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572800" w:rsidRPr="00F73AF0" w14:paraId="26B595F1" w14:textId="77777777" w:rsidTr="00F73AF0">
        <w:trPr>
          <w:trHeight w:val="466"/>
        </w:trPr>
        <w:tc>
          <w:tcPr>
            <w:tcW w:w="9355" w:type="dxa"/>
          </w:tcPr>
          <w:p w14:paraId="0B7F1E2F" w14:textId="77777777" w:rsidR="00572800" w:rsidRPr="00F73AF0" w:rsidRDefault="00D75BEC" w:rsidP="00F07032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يهدف هذا المقرر إلى دراسة الكائنات الحية على المستوى الجزيئي</w:t>
            </w:r>
            <w:r w:rsidR="0094379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ودراسة خصائص ووظائف الحموض النووية والعمليات الحيوية المسؤولة عنها هذه الحموض والتي تعتبر أساس في تكاثر واستمرار الأنواع. بالإضافة إلى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تعريف الطالب </w:t>
            </w:r>
            <w:r w:rsidR="00943791">
              <w:rPr>
                <w:rFonts w:ascii="Sakkal Majalla" w:hAnsi="Sakkal Majalla" w:cs="Sakkal Majalla" w:hint="cs"/>
                <w:sz w:val="26"/>
                <w:szCs w:val="26"/>
                <w:rtl/>
              </w:rPr>
              <w:t>ب</w:t>
            </w:r>
            <w:r w:rsidRPr="00D75BEC">
              <w:rPr>
                <w:rFonts w:ascii="Sakkal Majalla" w:hAnsi="Sakkal Majalla" w:cs="Sakkal Majalla"/>
                <w:sz w:val="26"/>
                <w:szCs w:val="26"/>
                <w:rtl/>
              </w:rPr>
              <w:t>الاتجاهات الحديثة في علم البيولوجيا الجزيئية والهندسة الوراثية</w:t>
            </w:r>
            <w:r w:rsidR="0094379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في المجالات التشخيصية والكشف عن الأمراض من خلال التحري الجزيئي عنها.</w:t>
            </w:r>
            <w:r w:rsidRPr="00D75BE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</w:p>
        </w:tc>
      </w:tr>
    </w:tbl>
    <w:p w14:paraId="1F46001E" w14:textId="77777777" w:rsidR="00572800" w:rsidRPr="00F73AF0" w:rsidRDefault="00572800" w:rsidP="00572800">
      <w:pPr>
        <w:tabs>
          <w:tab w:val="left" w:pos="233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F226D2" w:rsidRPr="00F73AF0" w14:paraId="395D82D1" w14:textId="77777777" w:rsidTr="00415D47">
        <w:trPr>
          <w:jc w:val="center"/>
        </w:trPr>
        <w:tc>
          <w:tcPr>
            <w:tcW w:w="9351" w:type="dxa"/>
            <w:shd w:val="clear" w:color="auto" w:fill="BFBFBF" w:themeFill="background1" w:themeFillShade="BF"/>
          </w:tcPr>
          <w:p w14:paraId="5B7F2FE6" w14:textId="77777777" w:rsidR="00F226D2" w:rsidRPr="00F73AF0" w:rsidRDefault="00F226D2" w:rsidP="00F226D2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0E027B" w:rsidRPr="00F73AF0" w14:paraId="174DE0C9" w14:textId="77777777" w:rsidTr="006D67F0">
        <w:trPr>
          <w:jc w:val="center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7053DB" w14:textId="77777777" w:rsidR="000E027B" w:rsidRPr="00F73AF0" w:rsidRDefault="000E027B" w:rsidP="00FF264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النظري</w:t>
            </w:r>
          </w:p>
        </w:tc>
      </w:tr>
      <w:tr w:rsidR="000E027B" w:rsidRPr="00F73AF0" w14:paraId="42602E86" w14:textId="77777777" w:rsidTr="006D67F0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54BE6" w14:textId="77777777" w:rsidR="000E027B" w:rsidRDefault="00324ADF" w:rsidP="008244AE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  <w:r w:rsidRPr="002339F4">
              <w:rPr>
                <w:rFonts w:ascii="Sakkal Majalla" w:hAnsi="Sakkal Majalla" w:cs="Sakkal Majalla" w:hint="cs"/>
                <w:sz w:val="26"/>
                <w:szCs w:val="26"/>
                <w:rtl/>
                <w:lang w:bidi="ar-SA"/>
              </w:rPr>
              <w:t xml:space="preserve">مقدمة في </w:t>
            </w:r>
            <w:r w:rsidR="00280BD5">
              <w:rPr>
                <w:rFonts w:ascii="Sakkal Majalla" w:hAnsi="Sakkal Majalla" w:cs="Sakkal Majalla" w:hint="cs"/>
                <w:sz w:val="26"/>
                <w:szCs w:val="26"/>
                <w:rtl/>
                <w:lang w:bidi="ar-SA"/>
              </w:rPr>
              <w:t>ال</w:t>
            </w:r>
            <w:r w:rsidR="00943791">
              <w:rPr>
                <w:rFonts w:ascii="Sakkal Majalla" w:hAnsi="Sakkal Majalla" w:cs="Sakkal Majalla" w:hint="cs"/>
                <w:sz w:val="26"/>
                <w:szCs w:val="26"/>
                <w:rtl/>
                <w:lang w:bidi="ar-SA"/>
              </w:rPr>
              <w:t>بيولوجية الجزيئية وأهميتها الصيدلانية</w:t>
            </w:r>
          </w:p>
          <w:p w14:paraId="432D77F8" w14:textId="77777777" w:rsidR="00943791" w:rsidRPr="002339F4" w:rsidRDefault="00943791" w:rsidP="008244AE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SA"/>
              </w:rPr>
              <w:t xml:space="preserve">الخلية على المستوى الجزيئي </w:t>
            </w:r>
          </w:p>
        </w:tc>
      </w:tr>
      <w:tr w:rsidR="000E027B" w:rsidRPr="00F73AF0" w14:paraId="4AF0D378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5A4D1" w14:textId="77777777" w:rsidR="000E027B" w:rsidRPr="008244AE" w:rsidRDefault="00943791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SA"/>
              </w:rPr>
              <w:t>الحموض النووية تركيبها ووظائفها</w:t>
            </w:r>
          </w:p>
        </w:tc>
      </w:tr>
      <w:tr w:rsidR="000E027B" w:rsidRPr="00F73AF0" w14:paraId="1C075AC1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D9204" w14:textId="77777777" w:rsidR="000E027B" w:rsidRPr="008244AE" w:rsidRDefault="00943791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SA"/>
              </w:rPr>
              <w:t>تضاعف الدنا في الخلية الحية</w:t>
            </w:r>
          </w:p>
        </w:tc>
      </w:tr>
      <w:tr w:rsidR="000E027B" w:rsidRPr="00F73AF0" w14:paraId="3C5E9C2A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15389" w14:textId="77777777" w:rsidR="000E027B" w:rsidRPr="002339F4" w:rsidRDefault="00943791" w:rsidP="008244AE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SA"/>
              </w:rPr>
              <w:t>تضاعف الدنا في المختير</w:t>
            </w:r>
          </w:p>
        </w:tc>
      </w:tr>
      <w:tr w:rsidR="000E027B" w:rsidRPr="00F73AF0" w14:paraId="138771B0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9D898" w14:textId="77777777" w:rsidR="000E027B" w:rsidRDefault="00943791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SA"/>
              </w:rPr>
              <w:t>التعبير الجيني.. انتساخ الدنا</w:t>
            </w:r>
          </w:p>
          <w:p w14:paraId="6D16F0D2" w14:textId="77777777" w:rsidR="00835A0D" w:rsidRDefault="00943791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SA"/>
              </w:rPr>
              <w:t>التعبير الجيني.. ترجمة الرنا المرسال</w:t>
            </w:r>
          </w:p>
          <w:p w14:paraId="24218B92" w14:textId="77777777" w:rsidR="00C26AA8" w:rsidRDefault="00943791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SA"/>
              </w:rPr>
              <w:t>تنظيم التعبير الجيني عند بدائيات النوى</w:t>
            </w:r>
            <w:r w:rsidR="00C26AA8">
              <w:rPr>
                <w:rFonts w:ascii="Sakkal Majalla" w:hAnsi="Sakkal Majalla" w:cs="Sakkal Majalla" w:hint="cs"/>
                <w:sz w:val="26"/>
                <w:szCs w:val="26"/>
                <w:rtl/>
                <w:lang w:bidi="ar-SA"/>
              </w:rPr>
              <w:t xml:space="preserve"> </w:t>
            </w:r>
          </w:p>
          <w:p w14:paraId="35F42D71" w14:textId="77777777" w:rsidR="00943791" w:rsidRDefault="00943791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SA"/>
              </w:rPr>
              <w:t>تنظيم التعبير الجيني عند حقيقيات النوى</w:t>
            </w:r>
          </w:p>
          <w:p w14:paraId="738013E0" w14:textId="77777777" w:rsidR="005735F9" w:rsidRPr="008244AE" w:rsidRDefault="005735F9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SA"/>
              </w:rPr>
              <w:t>أنزيمات التحديد</w:t>
            </w:r>
          </w:p>
        </w:tc>
      </w:tr>
      <w:tr w:rsidR="000E027B" w:rsidRPr="00F73AF0" w14:paraId="68584F01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12369" w14:textId="77777777" w:rsidR="000E027B" w:rsidRPr="008244AE" w:rsidRDefault="009040D0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SA"/>
              </w:rPr>
              <w:t>الهندسة الوراثية</w:t>
            </w:r>
          </w:p>
        </w:tc>
      </w:tr>
      <w:tr w:rsidR="000E027B" w:rsidRPr="00F73AF0" w14:paraId="717035C7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BCDBB" w14:textId="77777777" w:rsidR="000E027B" w:rsidRPr="008244AE" w:rsidRDefault="009040D0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SA"/>
              </w:rPr>
              <w:t>تطبيقات البولوجية الجزيئية في المجال الطبي</w:t>
            </w:r>
          </w:p>
        </w:tc>
      </w:tr>
      <w:tr w:rsidR="000E027B" w:rsidRPr="00F73AF0" w14:paraId="47DB4378" w14:textId="77777777" w:rsidTr="008A3FD2">
        <w:trPr>
          <w:trHeight w:val="80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11FE" w14:textId="77777777" w:rsidR="0040758E" w:rsidRPr="00835A0D" w:rsidRDefault="0040758E" w:rsidP="00835A0D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</w:tbl>
    <w:p w14:paraId="41B838B9" w14:textId="77777777" w:rsidR="002339F4" w:rsidRDefault="002339F4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5364DAC9" w14:textId="77777777" w:rsidR="002339F4" w:rsidRDefault="002339F4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5F2A3918" w14:textId="77777777" w:rsidR="002B78DD" w:rsidRDefault="002B78DD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71DD3305" w14:textId="77777777" w:rsidR="002B78DD" w:rsidRDefault="002B78DD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4DFB36D5" w14:textId="77777777" w:rsidR="002B78DD" w:rsidRDefault="002B78DD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39737880" w14:textId="77777777" w:rsidR="002B78DD" w:rsidRDefault="002B78DD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1DE2884A" w14:textId="77777777" w:rsidR="002B78DD" w:rsidRDefault="002B78DD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169344CB" w14:textId="77777777" w:rsidR="002B78DD" w:rsidRPr="00F73AF0" w:rsidRDefault="002B78DD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tbl>
      <w:tblPr>
        <w:bidiVisual/>
        <w:tblW w:w="9461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1"/>
      </w:tblGrid>
      <w:tr w:rsidR="00572800" w:rsidRPr="00F73AF0" w14:paraId="11E2C437" w14:textId="77777777" w:rsidTr="005709FB">
        <w:trPr>
          <w:trHeight w:hRule="exact" w:val="370"/>
        </w:trPr>
        <w:tc>
          <w:tcPr>
            <w:tcW w:w="9461" w:type="dxa"/>
            <w:shd w:val="clear" w:color="auto" w:fill="B3B3B3"/>
          </w:tcPr>
          <w:p w14:paraId="2AC2E548" w14:textId="77777777" w:rsidR="00572800" w:rsidRPr="00F73AF0" w:rsidRDefault="00572800" w:rsidP="00FF264F">
            <w:pPr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المراجع </w:t>
            </w:r>
          </w:p>
        </w:tc>
      </w:tr>
      <w:tr w:rsidR="00572800" w:rsidRPr="00F73AF0" w14:paraId="05696F2A" w14:textId="77777777" w:rsidTr="008A3FD2">
        <w:trPr>
          <w:trHeight w:hRule="exact" w:val="2865"/>
        </w:trPr>
        <w:tc>
          <w:tcPr>
            <w:tcW w:w="9461" w:type="dxa"/>
          </w:tcPr>
          <w:p w14:paraId="438E2947" w14:textId="77777777" w:rsidR="000663DB" w:rsidRDefault="00877BAE" w:rsidP="00877BAE">
            <w:pPr>
              <w:pStyle w:val="ListParagraph"/>
              <w:numPr>
                <w:ilvl w:val="0"/>
                <w:numId w:val="7"/>
              </w:numPr>
              <w:rPr>
                <w:rFonts w:ascii="Sakkal Majalla" w:hAnsi="Sakkal Majalla" w:cs="Sakkal Majalla"/>
                <w:sz w:val="26"/>
                <w:szCs w:val="26"/>
              </w:rPr>
            </w:pPr>
            <w:r w:rsidRPr="00877BAE">
              <w:rPr>
                <w:rFonts w:ascii="Sakkal Majalla" w:hAnsi="Sakkal Majalla" w:cs="Sakkal Majalla"/>
                <w:sz w:val="26"/>
                <w:szCs w:val="26"/>
                <w:rtl/>
              </w:rPr>
              <w:t>البيولوجيا الجزيئية (مدخل الهندسة الوراثية) تأليف د. فتحي عبد التواب</w:t>
            </w:r>
          </w:p>
          <w:p w14:paraId="3FD26495" w14:textId="77777777" w:rsidR="00877BAE" w:rsidRPr="00877BAE" w:rsidRDefault="00877BAE" w:rsidP="00877BAE">
            <w:pPr>
              <w:pStyle w:val="ListParagraph"/>
              <w:numPr>
                <w:ilvl w:val="0"/>
                <w:numId w:val="7"/>
              </w:numPr>
              <w:rPr>
                <w:rFonts w:ascii="Sakkal Majalla" w:hAnsi="Sakkal Majalla" w:cs="Sakkal Majalla"/>
                <w:sz w:val="26"/>
                <w:szCs w:val="26"/>
              </w:rPr>
            </w:pPr>
            <w:r w:rsidRPr="00877BAE">
              <w:rPr>
                <w:rFonts w:ascii="Sakkal Majalla" w:hAnsi="Sakkal Majalla" w:cs="Sakkal Majalla"/>
                <w:sz w:val="26"/>
                <w:szCs w:val="26"/>
              </w:rPr>
              <w:t>Cell and Molecular Biology: Concepts and Experiments</w:t>
            </w:r>
            <w:r w:rsidR="00CC2E5D">
              <w:rPr>
                <w:rFonts w:ascii="Sakkal Majalla" w:hAnsi="Sakkal Majalla" w:cs="Sakkal Majalla"/>
                <w:sz w:val="26"/>
                <w:szCs w:val="26"/>
              </w:rPr>
              <w:t xml:space="preserve"> by</w:t>
            </w:r>
            <w:r w:rsidR="00CC2E5D">
              <w:t xml:space="preserve"> </w:t>
            </w:r>
            <w:r w:rsidR="00CC2E5D" w:rsidRPr="00CC2E5D">
              <w:rPr>
                <w:rFonts w:ascii="Sakkal Majalla" w:hAnsi="Sakkal Majalla" w:cs="Sakkal Majalla"/>
                <w:sz w:val="26"/>
                <w:szCs w:val="26"/>
              </w:rPr>
              <w:t>Gerald Karp and Nancy L Pruitt</w:t>
            </w:r>
          </w:p>
        </w:tc>
      </w:tr>
    </w:tbl>
    <w:p w14:paraId="2B9DDE0A" w14:textId="6A617925" w:rsidR="002339F4" w:rsidRDefault="00FD7458" w:rsidP="005C3862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                      </w:t>
      </w:r>
      <w:r w:rsidR="005E4E7B"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</w:p>
    <w:p w14:paraId="70EEBED3" w14:textId="77777777" w:rsidR="005C3862" w:rsidRDefault="002339F4" w:rsidP="00DC5F10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                        </w:t>
      </w:r>
      <w:r w:rsidR="005E4E7B"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عميد كلية الصيدلة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</w:t>
      </w:r>
    </w:p>
    <w:p w14:paraId="625BE28C" w14:textId="387162F9" w:rsidR="00572800" w:rsidRPr="00F73AF0" w:rsidRDefault="00572800" w:rsidP="00DC5F10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</w:t>
      </w:r>
    </w:p>
    <w:p w14:paraId="7A0F088C" w14:textId="16956C99" w:rsidR="00572800" w:rsidRPr="00F73AF0" w:rsidRDefault="005E4E7B" w:rsidP="00DC5F1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                                                           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</w:t>
      </w:r>
      <w:r w:rsidR="00EE1606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</w:t>
      </w: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د. </w:t>
      </w:r>
      <w:r w:rsidR="00EE1606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كنده درويش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    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             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</w:t>
      </w:r>
    </w:p>
    <w:p w14:paraId="2DC7CE15" w14:textId="77777777" w:rsidR="00F140D5" w:rsidRPr="00F73AF0" w:rsidRDefault="00A67F06">
      <w:pPr>
        <w:rPr>
          <w:rFonts w:ascii="Sakkal Majalla" w:hAnsi="Sakkal Majalla" w:cs="Sakkal Majalla"/>
          <w:sz w:val="26"/>
          <w:szCs w:val="26"/>
          <w:lang w:bidi="ar-SY"/>
        </w:rPr>
      </w:pPr>
    </w:p>
    <w:sectPr w:rsidR="00F140D5" w:rsidRPr="00F73AF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6C6D" w14:textId="77777777" w:rsidR="00A67F06" w:rsidRDefault="00A67F06" w:rsidP="00F226D2">
      <w:r>
        <w:separator/>
      </w:r>
    </w:p>
  </w:endnote>
  <w:endnote w:type="continuationSeparator" w:id="0">
    <w:p w14:paraId="37C4B472" w14:textId="77777777" w:rsidR="00A67F06" w:rsidRDefault="00A67F06" w:rsidP="00F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7C76" w14:textId="77777777" w:rsidR="00A67F06" w:rsidRDefault="00A67F06" w:rsidP="00F226D2">
      <w:r>
        <w:separator/>
      </w:r>
    </w:p>
  </w:footnote>
  <w:footnote w:type="continuationSeparator" w:id="0">
    <w:p w14:paraId="0DB74BC9" w14:textId="77777777" w:rsidR="00A67F06" w:rsidRDefault="00A67F06" w:rsidP="00F2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E9D6" w14:textId="77777777" w:rsidR="00F226D2" w:rsidRDefault="00F226D2" w:rsidP="00F226D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61CCE53" wp14:editId="7A24435B">
          <wp:extent cx="494030" cy="8782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72"/>
    <w:multiLevelType w:val="hybridMultilevel"/>
    <w:tmpl w:val="FDBA9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9143E"/>
    <w:multiLevelType w:val="hybridMultilevel"/>
    <w:tmpl w:val="6CE4E2A8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457B5007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A67D6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11FC3"/>
    <w:multiLevelType w:val="hybridMultilevel"/>
    <w:tmpl w:val="6AF848A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CF7E5C"/>
    <w:multiLevelType w:val="hybridMultilevel"/>
    <w:tmpl w:val="CB2E612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DD35B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641579">
    <w:abstractNumId w:val="2"/>
  </w:num>
  <w:num w:numId="2" w16cid:durableId="1678187399">
    <w:abstractNumId w:val="6"/>
  </w:num>
  <w:num w:numId="3" w16cid:durableId="1353266942">
    <w:abstractNumId w:val="3"/>
  </w:num>
  <w:num w:numId="4" w16cid:durableId="1948148718">
    <w:abstractNumId w:val="0"/>
  </w:num>
  <w:num w:numId="5" w16cid:durableId="1473257644">
    <w:abstractNumId w:val="5"/>
  </w:num>
  <w:num w:numId="6" w16cid:durableId="1149126931">
    <w:abstractNumId w:val="4"/>
  </w:num>
  <w:num w:numId="7" w16cid:durableId="1348022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00"/>
    <w:rsid w:val="000663DB"/>
    <w:rsid w:val="000C26A2"/>
    <w:rsid w:val="000E027B"/>
    <w:rsid w:val="001F3C27"/>
    <w:rsid w:val="00204553"/>
    <w:rsid w:val="002339F4"/>
    <w:rsid w:val="00280BD5"/>
    <w:rsid w:val="002B78DD"/>
    <w:rsid w:val="00324ADF"/>
    <w:rsid w:val="0036379C"/>
    <w:rsid w:val="003E3730"/>
    <w:rsid w:val="003E4B85"/>
    <w:rsid w:val="0040758E"/>
    <w:rsid w:val="00415D47"/>
    <w:rsid w:val="0044592D"/>
    <w:rsid w:val="004A00E1"/>
    <w:rsid w:val="00505CA3"/>
    <w:rsid w:val="0053393A"/>
    <w:rsid w:val="005709FB"/>
    <w:rsid w:val="00572800"/>
    <w:rsid w:val="005735F9"/>
    <w:rsid w:val="00595342"/>
    <w:rsid w:val="005C3862"/>
    <w:rsid w:val="005E4E7B"/>
    <w:rsid w:val="00652561"/>
    <w:rsid w:val="006670D7"/>
    <w:rsid w:val="006706CD"/>
    <w:rsid w:val="006D67F0"/>
    <w:rsid w:val="006E623D"/>
    <w:rsid w:val="00732EE6"/>
    <w:rsid w:val="00755053"/>
    <w:rsid w:val="007A006A"/>
    <w:rsid w:val="007B5483"/>
    <w:rsid w:val="008244AE"/>
    <w:rsid w:val="00835A0D"/>
    <w:rsid w:val="0083797F"/>
    <w:rsid w:val="00877BAE"/>
    <w:rsid w:val="00893116"/>
    <w:rsid w:val="00897027"/>
    <w:rsid w:val="008A3FD2"/>
    <w:rsid w:val="009040D0"/>
    <w:rsid w:val="0090479C"/>
    <w:rsid w:val="00907089"/>
    <w:rsid w:val="00911758"/>
    <w:rsid w:val="00943791"/>
    <w:rsid w:val="009A50DA"/>
    <w:rsid w:val="00A67F06"/>
    <w:rsid w:val="00AE0F2E"/>
    <w:rsid w:val="00B57645"/>
    <w:rsid w:val="00BB3390"/>
    <w:rsid w:val="00BD7993"/>
    <w:rsid w:val="00C20533"/>
    <w:rsid w:val="00C26AA8"/>
    <w:rsid w:val="00C55DE9"/>
    <w:rsid w:val="00C702B6"/>
    <w:rsid w:val="00C87A4F"/>
    <w:rsid w:val="00C91E8C"/>
    <w:rsid w:val="00C929B3"/>
    <w:rsid w:val="00CC2E5D"/>
    <w:rsid w:val="00CC486C"/>
    <w:rsid w:val="00CD64D7"/>
    <w:rsid w:val="00D75BEC"/>
    <w:rsid w:val="00DC5F10"/>
    <w:rsid w:val="00DD5E90"/>
    <w:rsid w:val="00E13743"/>
    <w:rsid w:val="00EE1606"/>
    <w:rsid w:val="00EE3530"/>
    <w:rsid w:val="00F07032"/>
    <w:rsid w:val="00F226D2"/>
    <w:rsid w:val="00F73AF0"/>
    <w:rsid w:val="00F95DBB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41766"/>
  <w15:chartTrackingRefBased/>
  <w15:docId w15:val="{B3493647-7E10-4418-B189-DAE07833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30"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uiPriority w:val="59"/>
    <w:rsid w:val="00E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9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Ayat Abbood</dc:creator>
  <cp:keywords/>
  <dc:description/>
  <cp:lastModifiedBy>Zeinab Hassan</cp:lastModifiedBy>
  <cp:revision>6</cp:revision>
  <cp:lastPrinted>2022-05-25T06:17:00Z</cp:lastPrinted>
  <dcterms:created xsi:type="dcterms:W3CDTF">2020-11-24T08:02:00Z</dcterms:created>
  <dcterms:modified xsi:type="dcterms:W3CDTF">2022-05-25T06:17:00Z</dcterms:modified>
</cp:coreProperties>
</file>