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C3E" w:rsidRDefault="00306C3E" w:rsidP="00306C3E">
      <w:pPr>
        <w:rPr>
          <w:rFonts w:ascii="Sakkal Majalla" w:hAnsi="Sakkal Majalla" w:cs="Sakkal Majalla"/>
          <w:sz w:val="24"/>
          <w:szCs w:val="24"/>
        </w:rPr>
      </w:pPr>
      <w:r w:rsidRPr="00597755">
        <w:rPr>
          <w:rFonts w:ascii="Sakkal Majalla" w:hAnsi="Sakkal Majalla" w:cs="Sakkal Majalla"/>
          <w:noProof/>
          <w:sz w:val="24"/>
          <w:szCs w:val="24"/>
        </w:rPr>
        <w:drawing>
          <wp:anchor distT="0" distB="0" distL="114300" distR="114300" simplePos="0" relativeHeight="251658240" behindDoc="0" locked="0" layoutInCell="1" allowOverlap="1">
            <wp:simplePos x="0" y="0"/>
            <wp:positionH relativeFrom="margin">
              <wp:posOffset>2333625</wp:posOffset>
            </wp:positionH>
            <wp:positionV relativeFrom="paragraph">
              <wp:posOffset>0</wp:posOffset>
            </wp:positionV>
            <wp:extent cx="770400" cy="1162813"/>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0400" cy="1162813"/>
                    </a:xfrm>
                    <a:prstGeom prst="rect">
                      <a:avLst/>
                    </a:prstGeom>
                  </pic:spPr>
                </pic:pic>
              </a:graphicData>
            </a:graphic>
          </wp:anchor>
        </w:drawing>
      </w:r>
    </w:p>
    <w:p w:rsidR="00306C3E" w:rsidRDefault="00306C3E" w:rsidP="00306C3E">
      <w:pPr>
        <w:rPr>
          <w:rFonts w:ascii="Sakkal Majalla" w:hAnsi="Sakkal Majalla" w:cs="Sakkal Majalla"/>
          <w:sz w:val="24"/>
          <w:szCs w:val="24"/>
        </w:rPr>
      </w:pPr>
    </w:p>
    <w:p w:rsidR="00620ABB" w:rsidRDefault="00620ABB" w:rsidP="00306C3E">
      <w:pPr>
        <w:rPr>
          <w:rFonts w:ascii="Sakkal Majalla" w:hAnsi="Sakkal Majalla" w:cs="Sakkal Majalla"/>
          <w:sz w:val="24"/>
          <w:szCs w:val="24"/>
          <w:rtl/>
        </w:rPr>
      </w:pPr>
    </w:p>
    <w:p w:rsidR="00EC7D36" w:rsidRPr="00597755" w:rsidRDefault="00EC7D36" w:rsidP="00EC7D36">
      <w:pPr>
        <w:bidi/>
        <w:rPr>
          <w:rFonts w:ascii="Sakkal Majalla" w:hAnsi="Sakkal Majalla" w:cs="Sakkal Majalla"/>
          <w:sz w:val="24"/>
          <w:szCs w:val="24"/>
          <w:rtl/>
        </w:rPr>
      </w:pPr>
    </w:p>
    <w:p w:rsidR="00EC7D36" w:rsidRDefault="006713DA" w:rsidP="00EC7D36">
      <w:pPr>
        <w:bidi/>
        <w:jc w:val="center"/>
        <w:rPr>
          <w:rFonts w:asciiTheme="majorBidi" w:hAnsiTheme="majorBidi" w:cstheme="majorBidi"/>
          <w:b/>
          <w:bCs/>
          <w:sz w:val="28"/>
          <w:szCs w:val="28"/>
        </w:rPr>
      </w:pPr>
      <w:r>
        <w:rPr>
          <w:rFonts w:ascii="Sakkal Majalla" w:hAnsi="Sakkal Majalla" w:cs="Sakkal Majalla" w:hint="cs"/>
          <w:b/>
          <w:bCs/>
          <w:sz w:val="28"/>
          <w:szCs w:val="28"/>
          <w:rtl/>
        </w:rPr>
        <w:t xml:space="preserve">     </w:t>
      </w:r>
      <w:r w:rsidR="00EB43F2">
        <w:rPr>
          <w:rFonts w:asciiTheme="majorBidi" w:hAnsiTheme="majorBidi" w:cstheme="majorBidi"/>
          <w:b/>
          <w:bCs/>
          <w:sz w:val="28"/>
          <w:szCs w:val="28"/>
        </w:rPr>
        <w:t>Course Description</w:t>
      </w:r>
    </w:p>
    <w:p w:rsidR="00306C3E" w:rsidRPr="00EB43F2" w:rsidRDefault="00EB43F2" w:rsidP="00EB43F2">
      <w:pPr>
        <w:bidi/>
        <w:jc w:val="center"/>
        <w:rPr>
          <w:rFonts w:asciiTheme="majorBidi" w:hAnsiTheme="majorBidi" w:cstheme="majorBidi"/>
          <w:b/>
          <w:bCs/>
          <w:sz w:val="28"/>
          <w:szCs w:val="28"/>
        </w:rPr>
      </w:pPr>
      <w:r>
        <w:rPr>
          <w:rFonts w:asciiTheme="majorBidi" w:hAnsiTheme="majorBidi" w:cstheme="majorBidi"/>
          <w:b/>
          <w:bCs/>
          <w:sz w:val="28"/>
          <w:szCs w:val="28"/>
        </w:rPr>
        <w:t>Business Strategies</w:t>
      </w:r>
    </w:p>
    <w:p w:rsidR="00620ABB" w:rsidRDefault="00620ABB" w:rsidP="009A68DB">
      <w:pPr>
        <w:bidi/>
        <w:spacing w:after="0"/>
        <w:jc w:val="both"/>
        <w:rPr>
          <w:rFonts w:ascii="Sakkal Majalla" w:hAnsi="Sakkal Majalla" w:cs="Sakkal Majalla"/>
          <w:sz w:val="16"/>
          <w:szCs w:val="16"/>
        </w:rPr>
      </w:pPr>
    </w:p>
    <w:tbl>
      <w:tblPr>
        <w:tblStyle w:val="a4"/>
        <w:tblW w:w="10255" w:type="dxa"/>
        <w:jc w:val="center"/>
        <w:tblLook w:val="04A0" w:firstRow="1" w:lastRow="0" w:firstColumn="1" w:lastColumn="0" w:noHBand="0" w:noVBand="1"/>
      </w:tblPr>
      <w:tblGrid>
        <w:gridCol w:w="1811"/>
        <w:gridCol w:w="1496"/>
        <w:gridCol w:w="2451"/>
        <w:gridCol w:w="1958"/>
        <w:gridCol w:w="2539"/>
      </w:tblGrid>
      <w:tr w:rsidR="00EB43F2" w:rsidRPr="00597755" w:rsidTr="00EB43F2">
        <w:trPr>
          <w:jc w:val="center"/>
        </w:trPr>
        <w:tc>
          <w:tcPr>
            <w:tcW w:w="5758" w:type="dxa"/>
            <w:gridSpan w:val="3"/>
            <w:tcBorders>
              <w:bottom w:val="single" w:sz="4" w:space="0" w:color="000000" w:themeColor="text1"/>
              <w:right w:val="single" w:sz="4" w:space="0" w:color="auto"/>
            </w:tcBorders>
            <w:shd w:val="clear" w:color="auto" w:fill="DEEAF6" w:themeFill="accent1" w:themeFillTint="33"/>
          </w:tcPr>
          <w:p w:rsidR="00EB43F2" w:rsidRPr="00FC787A" w:rsidRDefault="00EB43F2" w:rsidP="00513463">
            <w:pPr>
              <w:rPr>
                <w:rFonts w:ascii="Sakkal Majalla" w:hAnsi="Sakkal Majalla" w:cs="Sakkal Majalla"/>
                <w:b/>
                <w:bCs/>
                <w:color w:val="000000" w:themeColor="text1"/>
                <w:sz w:val="24"/>
                <w:szCs w:val="24"/>
                <w:lang w:bidi="ar-SY"/>
              </w:rPr>
            </w:pPr>
            <w:r>
              <w:rPr>
                <w:rFonts w:ascii="Sakkal Majalla" w:hAnsi="Sakkal Majalla" w:cs="Sakkal Majalla"/>
                <w:b/>
                <w:bCs/>
                <w:color w:val="000000" w:themeColor="text1"/>
                <w:sz w:val="24"/>
                <w:szCs w:val="24"/>
                <w:lang w:bidi="ar-SY"/>
              </w:rPr>
              <w:t>Faculty of Business Administration</w:t>
            </w:r>
          </w:p>
        </w:tc>
        <w:tc>
          <w:tcPr>
            <w:tcW w:w="4497" w:type="dxa"/>
            <w:gridSpan w:val="2"/>
            <w:tcBorders>
              <w:bottom w:val="single" w:sz="4" w:space="0" w:color="000000" w:themeColor="text1"/>
            </w:tcBorders>
            <w:shd w:val="clear" w:color="auto" w:fill="DEEAF6" w:themeFill="accent1" w:themeFillTint="33"/>
            <w:vAlign w:val="center"/>
          </w:tcPr>
          <w:p w:rsidR="00EB43F2" w:rsidRPr="00FC787A" w:rsidRDefault="00EB43F2" w:rsidP="00513463">
            <w:pPr>
              <w:tabs>
                <w:tab w:val="left" w:pos="2175"/>
                <w:tab w:val="right" w:pos="3294"/>
              </w:tabs>
              <w:rPr>
                <w:rFonts w:ascii="Sakkal Majalla" w:hAnsi="Sakkal Majalla" w:cs="Sakkal Majalla"/>
                <w:b/>
                <w:bCs/>
                <w:color w:val="000000" w:themeColor="text1"/>
                <w:sz w:val="24"/>
                <w:szCs w:val="24"/>
                <w:rtl/>
              </w:rPr>
            </w:pPr>
            <w:r>
              <w:rPr>
                <w:rFonts w:ascii="Sakkal Majalla" w:hAnsi="Sakkal Majalla" w:cs="Sakkal Majalla"/>
                <w:b/>
                <w:bCs/>
                <w:color w:val="000000" w:themeColor="text1"/>
                <w:sz w:val="24"/>
                <w:szCs w:val="24"/>
              </w:rPr>
              <w:t>Department</w:t>
            </w:r>
            <w:r>
              <w:rPr>
                <w:rFonts w:ascii="Sakkal Majalla" w:hAnsi="Sakkal Majalla" w:cs="Sakkal Majalla"/>
                <w:b/>
                <w:bCs/>
                <w:color w:val="000000" w:themeColor="text1"/>
                <w:sz w:val="24"/>
                <w:szCs w:val="24"/>
              </w:rPr>
              <w:t xml:space="preserve"> of Business Administration</w:t>
            </w:r>
          </w:p>
        </w:tc>
      </w:tr>
      <w:tr w:rsidR="00EB43F2" w:rsidRPr="00597755" w:rsidTr="00EB43F2">
        <w:trPr>
          <w:trHeight w:val="472"/>
          <w:jc w:val="center"/>
        </w:trPr>
        <w:tc>
          <w:tcPr>
            <w:tcW w:w="1811" w:type="dxa"/>
            <w:tcBorders>
              <w:right w:val="single" w:sz="4" w:space="0" w:color="auto"/>
            </w:tcBorders>
          </w:tcPr>
          <w:p w:rsidR="00EB43F2" w:rsidRPr="00597755" w:rsidRDefault="00EB43F2" w:rsidP="00513463">
            <w:pPr>
              <w:rPr>
                <w:rFonts w:ascii="Sakkal Majalla" w:hAnsi="Sakkal Majalla" w:cs="Sakkal Majalla"/>
                <w:sz w:val="24"/>
                <w:szCs w:val="24"/>
                <w:rtl/>
              </w:rPr>
            </w:pPr>
            <w:r>
              <w:rPr>
                <w:rFonts w:ascii="Sakkal Majalla" w:hAnsi="Sakkal Majalla" w:cs="Sakkal Majalla"/>
                <w:sz w:val="24"/>
                <w:szCs w:val="24"/>
              </w:rPr>
              <w:t>Course</w:t>
            </w:r>
          </w:p>
        </w:tc>
        <w:tc>
          <w:tcPr>
            <w:tcW w:w="3947" w:type="dxa"/>
            <w:gridSpan w:val="2"/>
            <w:tcBorders>
              <w:right w:val="single" w:sz="4" w:space="0" w:color="auto"/>
            </w:tcBorders>
          </w:tcPr>
          <w:p w:rsidR="00EB43F2" w:rsidRPr="00597755" w:rsidRDefault="00EB43F2" w:rsidP="00513463">
            <w:pPr>
              <w:rPr>
                <w:rFonts w:ascii="Sakkal Majalla" w:hAnsi="Sakkal Majalla" w:cs="Sakkal Majalla"/>
                <w:sz w:val="24"/>
                <w:szCs w:val="24"/>
                <w:rtl/>
              </w:rPr>
            </w:pPr>
            <w:r>
              <w:rPr>
                <w:rFonts w:ascii="Sakkal Majalla" w:hAnsi="Sakkal Majalla" w:cs="Sakkal Majalla"/>
                <w:sz w:val="24"/>
                <w:szCs w:val="24"/>
              </w:rPr>
              <w:t>Business Strategies</w:t>
            </w:r>
          </w:p>
        </w:tc>
        <w:tc>
          <w:tcPr>
            <w:tcW w:w="1958" w:type="dxa"/>
            <w:tcBorders>
              <w:left w:val="single" w:sz="4" w:space="0" w:color="auto"/>
              <w:right w:val="single" w:sz="4" w:space="0" w:color="auto"/>
            </w:tcBorders>
          </w:tcPr>
          <w:p w:rsidR="00EB43F2" w:rsidRPr="00597755" w:rsidRDefault="00EB43F2" w:rsidP="00513463">
            <w:pPr>
              <w:rPr>
                <w:rFonts w:ascii="Sakkal Majalla" w:hAnsi="Sakkal Majalla" w:cs="Sakkal Majalla"/>
                <w:sz w:val="24"/>
                <w:szCs w:val="24"/>
                <w:rtl/>
                <w:lang w:bidi="ar-SY"/>
              </w:rPr>
            </w:pPr>
            <w:r>
              <w:rPr>
                <w:rFonts w:ascii="Sakkal Majalla" w:hAnsi="Sakkal Majalla" w:cs="Sakkal Majalla"/>
                <w:sz w:val="24"/>
                <w:szCs w:val="24"/>
                <w:lang w:bidi="ar-SY"/>
              </w:rPr>
              <w:t xml:space="preserve">Prerequisite:  </w:t>
            </w:r>
            <w:r>
              <w:rPr>
                <w:rFonts w:ascii="Sakkal Majalla" w:hAnsi="Sakkal Majalla" w:cs="Sakkal Majalla" w:hint="cs"/>
                <w:sz w:val="24"/>
                <w:szCs w:val="24"/>
                <w:rtl/>
                <w:lang w:bidi="ar-SY"/>
              </w:rPr>
              <w:t xml:space="preserve">  </w:t>
            </w:r>
          </w:p>
        </w:tc>
        <w:tc>
          <w:tcPr>
            <w:tcW w:w="2539" w:type="dxa"/>
            <w:tcBorders>
              <w:left w:val="single" w:sz="4" w:space="0" w:color="auto"/>
            </w:tcBorders>
          </w:tcPr>
          <w:p w:rsidR="00EB43F2" w:rsidRPr="00597755" w:rsidRDefault="00EB43F2" w:rsidP="00513463">
            <w:pPr>
              <w:jc w:val="right"/>
              <w:rPr>
                <w:rFonts w:ascii="Sakkal Majalla" w:hAnsi="Sakkal Majalla" w:cs="Sakkal Majalla"/>
                <w:sz w:val="24"/>
                <w:szCs w:val="24"/>
                <w:lang w:bidi="ar-SY"/>
              </w:rPr>
            </w:pPr>
          </w:p>
        </w:tc>
      </w:tr>
      <w:tr w:rsidR="00EB43F2" w:rsidRPr="00597755" w:rsidTr="00EB43F2">
        <w:trPr>
          <w:jc w:val="center"/>
        </w:trPr>
        <w:tc>
          <w:tcPr>
            <w:tcW w:w="1811" w:type="dxa"/>
            <w:tcBorders>
              <w:right w:val="single" w:sz="4" w:space="0" w:color="auto"/>
            </w:tcBorders>
          </w:tcPr>
          <w:p w:rsidR="00EB43F2" w:rsidRPr="00597755" w:rsidRDefault="00EB43F2" w:rsidP="00513463">
            <w:pPr>
              <w:rPr>
                <w:rFonts w:ascii="Sakkal Majalla" w:hAnsi="Sakkal Majalla" w:cs="Sakkal Majalla"/>
                <w:sz w:val="24"/>
                <w:szCs w:val="24"/>
                <w:rtl/>
              </w:rPr>
            </w:pPr>
            <w:r>
              <w:rPr>
                <w:rFonts w:ascii="Sakkal Majalla" w:hAnsi="Sakkal Majalla" w:cs="Sakkal Majalla"/>
                <w:sz w:val="24"/>
                <w:szCs w:val="24"/>
              </w:rPr>
              <w:t>Credit Hours</w:t>
            </w:r>
            <w:r>
              <w:rPr>
                <w:rFonts w:ascii="Sakkal Majalla" w:hAnsi="Sakkal Majalla" w:cs="Sakkal Majalla"/>
                <w:sz w:val="24"/>
                <w:szCs w:val="24"/>
              </w:rPr>
              <w:t>:4</w:t>
            </w:r>
          </w:p>
        </w:tc>
        <w:tc>
          <w:tcPr>
            <w:tcW w:w="1496" w:type="dxa"/>
            <w:tcBorders>
              <w:right w:val="single" w:sz="4" w:space="0" w:color="auto"/>
            </w:tcBorders>
          </w:tcPr>
          <w:p w:rsidR="00EB43F2" w:rsidRPr="00597755" w:rsidRDefault="00EB43F2" w:rsidP="00513463">
            <w:pPr>
              <w:rPr>
                <w:rFonts w:ascii="Sakkal Majalla" w:hAnsi="Sakkal Majalla" w:cs="Sakkal Majalla"/>
                <w:sz w:val="24"/>
                <w:szCs w:val="24"/>
                <w:rtl/>
              </w:rPr>
            </w:pPr>
            <w:r>
              <w:rPr>
                <w:rFonts w:ascii="Sakkal Majalla" w:hAnsi="Sakkal Majalla" w:cs="Sakkal Majalla"/>
                <w:sz w:val="24"/>
                <w:szCs w:val="24"/>
              </w:rPr>
              <w:t>Theoretical:2</w:t>
            </w:r>
            <w:r>
              <w:rPr>
                <w:rFonts w:ascii="Sakkal Majalla" w:hAnsi="Sakkal Majalla" w:cs="Sakkal Majalla"/>
                <w:sz w:val="24"/>
                <w:szCs w:val="24"/>
              </w:rPr>
              <w:t xml:space="preserve"> </w:t>
            </w:r>
          </w:p>
        </w:tc>
        <w:tc>
          <w:tcPr>
            <w:tcW w:w="2451" w:type="dxa"/>
            <w:tcBorders>
              <w:right w:val="single" w:sz="4" w:space="0" w:color="auto"/>
            </w:tcBorders>
          </w:tcPr>
          <w:p w:rsidR="00EB43F2" w:rsidRPr="00597755" w:rsidRDefault="00EB43F2" w:rsidP="00513463">
            <w:pPr>
              <w:rPr>
                <w:rFonts w:ascii="Sakkal Majalla" w:hAnsi="Sakkal Majalla" w:cs="Sakkal Majalla"/>
                <w:sz w:val="24"/>
                <w:szCs w:val="24"/>
                <w:rtl/>
              </w:rPr>
            </w:pPr>
            <w:r>
              <w:rPr>
                <w:rFonts w:ascii="Sakkal Majalla" w:hAnsi="Sakkal Majalla" w:cs="Sakkal Majalla"/>
                <w:sz w:val="24"/>
                <w:szCs w:val="24"/>
              </w:rPr>
              <w:t>Practical:2</w:t>
            </w:r>
          </w:p>
        </w:tc>
        <w:tc>
          <w:tcPr>
            <w:tcW w:w="1958" w:type="dxa"/>
            <w:tcBorders>
              <w:left w:val="single" w:sz="4" w:space="0" w:color="auto"/>
              <w:right w:val="single" w:sz="4" w:space="0" w:color="auto"/>
            </w:tcBorders>
          </w:tcPr>
          <w:p w:rsidR="00EB43F2" w:rsidRPr="00597755" w:rsidRDefault="00EB43F2" w:rsidP="00513463">
            <w:pPr>
              <w:rPr>
                <w:rFonts w:ascii="Sakkal Majalla" w:hAnsi="Sakkal Majalla" w:cs="Sakkal Majalla"/>
                <w:sz w:val="24"/>
                <w:szCs w:val="24"/>
              </w:rPr>
            </w:pPr>
            <w:r>
              <w:rPr>
                <w:rFonts w:ascii="Sakkal Majalla" w:hAnsi="Sakkal Majalla" w:cs="Sakkal Majalla"/>
                <w:sz w:val="24"/>
                <w:szCs w:val="24"/>
              </w:rPr>
              <w:t>Course Code:</w:t>
            </w:r>
          </w:p>
          <w:p w:rsidR="00EB43F2" w:rsidRPr="00597755" w:rsidRDefault="00EB43F2" w:rsidP="00513463">
            <w:pPr>
              <w:jc w:val="right"/>
              <w:rPr>
                <w:rFonts w:ascii="Sakkal Majalla" w:hAnsi="Sakkal Majalla" w:cs="Sakkal Majalla"/>
                <w:sz w:val="24"/>
                <w:szCs w:val="24"/>
                <w:rtl/>
              </w:rPr>
            </w:pPr>
            <w:r>
              <w:rPr>
                <w:rFonts w:ascii="Sakkal Majalla" w:hAnsi="Sakkal Majalla" w:cs="Sakkal Majalla"/>
                <w:sz w:val="24"/>
                <w:szCs w:val="24"/>
              </w:rPr>
              <w:t xml:space="preserve"> </w:t>
            </w:r>
          </w:p>
        </w:tc>
        <w:tc>
          <w:tcPr>
            <w:tcW w:w="2539" w:type="dxa"/>
            <w:tcBorders>
              <w:left w:val="single" w:sz="4" w:space="0" w:color="auto"/>
            </w:tcBorders>
          </w:tcPr>
          <w:p w:rsidR="00EB43F2" w:rsidRPr="00597755" w:rsidRDefault="00EB43F2" w:rsidP="00513463">
            <w:pPr>
              <w:jc w:val="right"/>
              <w:rPr>
                <w:rFonts w:ascii="Sakkal Majalla" w:hAnsi="Sakkal Majalla" w:cs="Sakkal Majalla"/>
                <w:sz w:val="24"/>
                <w:szCs w:val="24"/>
                <w:rtl/>
                <w:lang w:bidi="ar-LB"/>
              </w:rPr>
            </w:pPr>
          </w:p>
        </w:tc>
      </w:tr>
    </w:tbl>
    <w:p w:rsidR="00EB43F2" w:rsidRDefault="00EB43F2" w:rsidP="00EB43F2">
      <w:pPr>
        <w:bidi/>
        <w:spacing w:after="0"/>
        <w:jc w:val="both"/>
        <w:rPr>
          <w:rFonts w:ascii="Sakkal Majalla" w:hAnsi="Sakkal Majalla" w:cs="Sakkal Majalla"/>
          <w:sz w:val="16"/>
          <w:szCs w:val="16"/>
        </w:rPr>
      </w:pPr>
    </w:p>
    <w:p w:rsidR="00EB43F2" w:rsidRDefault="00EB43F2" w:rsidP="00EB43F2">
      <w:pPr>
        <w:bidi/>
        <w:spacing w:after="0"/>
        <w:jc w:val="both"/>
        <w:rPr>
          <w:rFonts w:ascii="Sakkal Majalla" w:hAnsi="Sakkal Majalla" w:cs="Sakkal Majalla"/>
          <w:sz w:val="16"/>
          <w:szCs w:val="16"/>
        </w:rPr>
      </w:pPr>
    </w:p>
    <w:p w:rsidR="00EB43F2" w:rsidRPr="009A68DB" w:rsidRDefault="00EB43F2" w:rsidP="00EB43F2">
      <w:pPr>
        <w:bidi/>
        <w:spacing w:after="0"/>
        <w:jc w:val="both"/>
        <w:rPr>
          <w:rFonts w:ascii="Sakkal Majalla" w:hAnsi="Sakkal Majalla" w:cs="Sakkal Majalla"/>
          <w:sz w:val="16"/>
          <w:szCs w:val="16"/>
          <w:rtl/>
        </w:rPr>
      </w:pPr>
    </w:p>
    <w:tbl>
      <w:tblPr>
        <w:tblStyle w:val="a4"/>
        <w:tblW w:w="10371" w:type="dxa"/>
        <w:jc w:val="center"/>
        <w:tblLook w:val="04A0" w:firstRow="1" w:lastRow="0" w:firstColumn="1" w:lastColumn="0" w:noHBand="0" w:noVBand="1"/>
      </w:tblPr>
      <w:tblGrid>
        <w:gridCol w:w="15"/>
        <w:gridCol w:w="5495"/>
        <w:gridCol w:w="4839"/>
        <w:gridCol w:w="22"/>
      </w:tblGrid>
      <w:tr w:rsidR="00FC787A" w:rsidRPr="00597755" w:rsidTr="00F37E0F">
        <w:trPr>
          <w:gridBefore w:val="1"/>
          <w:wBefore w:w="15" w:type="dxa"/>
          <w:jc w:val="center"/>
        </w:trPr>
        <w:tc>
          <w:tcPr>
            <w:tcW w:w="10356" w:type="dxa"/>
            <w:gridSpan w:val="3"/>
            <w:shd w:val="clear" w:color="auto" w:fill="DEEAF6" w:themeFill="accent1" w:themeFillTint="33"/>
          </w:tcPr>
          <w:p w:rsidR="00FC787A" w:rsidRDefault="00EB43F2" w:rsidP="00FC787A">
            <w:pPr>
              <w:ind w:left="738"/>
              <w:jc w:val="center"/>
              <w:rPr>
                <w:rFonts w:asciiTheme="majorBidi" w:hAnsiTheme="majorBidi" w:cstheme="majorBidi"/>
                <w:b/>
                <w:bCs/>
                <w:color w:val="000000" w:themeColor="text1"/>
                <w:sz w:val="24"/>
                <w:szCs w:val="24"/>
                <w:rtl/>
              </w:rPr>
            </w:pPr>
            <w:r>
              <w:rPr>
                <w:rFonts w:asciiTheme="majorBidi" w:hAnsiTheme="majorBidi" w:cstheme="majorBidi"/>
                <w:b/>
                <w:bCs/>
                <w:color w:val="000000" w:themeColor="text1"/>
                <w:sz w:val="24"/>
                <w:szCs w:val="24"/>
              </w:rPr>
              <w:t>Description</w:t>
            </w:r>
            <w:r w:rsidR="00630B47">
              <w:rPr>
                <w:rFonts w:asciiTheme="majorBidi" w:hAnsiTheme="majorBidi" w:cstheme="majorBidi" w:hint="cs"/>
                <w:b/>
                <w:bCs/>
                <w:color w:val="000000" w:themeColor="text1"/>
                <w:sz w:val="24"/>
                <w:szCs w:val="24"/>
                <w:rtl/>
              </w:rPr>
              <w:t xml:space="preserve"> </w:t>
            </w:r>
          </w:p>
          <w:p w:rsidR="00630B47" w:rsidRPr="00630B47" w:rsidRDefault="00630B47" w:rsidP="00FC787A">
            <w:pPr>
              <w:ind w:left="738"/>
              <w:jc w:val="center"/>
              <w:rPr>
                <w:rFonts w:asciiTheme="majorBidi" w:hAnsiTheme="majorBidi" w:cstheme="majorBidi"/>
                <w:b/>
                <w:bCs/>
                <w:color w:val="000000" w:themeColor="text1"/>
                <w:sz w:val="16"/>
                <w:szCs w:val="16"/>
                <w:rtl/>
              </w:rPr>
            </w:pPr>
          </w:p>
        </w:tc>
      </w:tr>
      <w:tr w:rsidR="00FC787A" w:rsidRPr="00597755" w:rsidTr="00F37E0F">
        <w:trPr>
          <w:gridBefore w:val="1"/>
          <w:wBefore w:w="15" w:type="dxa"/>
          <w:jc w:val="center"/>
        </w:trPr>
        <w:tc>
          <w:tcPr>
            <w:tcW w:w="10356" w:type="dxa"/>
            <w:gridSpan w:val="3"/>
          </w:tcPr>
          <w:p w:rsidR="00D237DB" w:rsidRPr="00EB43F2" w:rsidRDefault="008B38C7" w:rsidP="009440C4">
            <w:pPr>
              <w:spacing w:line="276" w:lineRule="auto"/>
              <w:jc w:val="both"/>
              <w:rPr>
                <w:rFonts w:asciiTheme="majorBidi" w:hAnsiTheme="majorBidi" w:cstheme="majorBidi"/>
                <w:sz w:val="24"/>
                <w:szCs w:val="24"/>
                <w:rtl/>
              </w:rPr>
            </w:pPr>
            <w:r>
              <w:rPr>
                <w:rFonts w:asciiTheme="majorBidi" w:hAnsiTheme="majorBidi" w:cstheme="majorBidi" w:hint="cs"/>
                <w:sz w:val="24"/>
                <w:szCs w:val="24"/>
                <w:rtl/>
              </w:rPr>
              <w:t xml:space="preserve"> </w:t>
            </w:r>
            <w:r w:rsidR="00D237DB">
              <w:rPr>
                <w:rFonts w:asciiTheme="majorBidi" w:hAnsiTheme="majorBidi" w:cstheme="majorBidi" w:hint="cs"/>
                <w:sz w:val="24"/>
                <w:szCs w:val="24"/>
                <w:rtl/>
              </w:rPr>
              <w:t xml:space="preserve">                                    </w:t>
            </w:r>
          </w:p>
          <w:p w:rsidR="00D237DB" w:rsidRDefault="00EB43F2" w:rsidP="00D237DB">
            <w:pPr>
              <w:spacing w:line="276" w:lineRule="auto"/>
              <w:jc w:val="both"/>
              <w:rPr>
                <w:rFonts w:asciiTheme="majorBidi" w:hAnsiTheme="majorBidi" w:cstheme="majorBidi"/>
                <w:sz w:val="24"/>
                <w:szCs w:val="24"/>
                <w:rtl/>
              </w:rPr>
            </w:pPr>
            <w:r>
              <w:rPr>
                <w:rFonts w:asciiTheme="majorBidi" w:hAnsiTheme="majorBidi" w:cstheme="majorBidi"/>
                <w:sz w:val="24"/>
                <w:szCs w:val="24"/>
              </w:rPr>
              <w:t xml:space="preserve">The course introduces the students of the Faculty of Business Administration, Department of Marketing and E-commerce, to the nature of e-business and its environment and networks. It also provides them with an opportunity to </w:t>
            </w:r>
            <w:r w:rsidR="00B975E0">
              <w:rPr>
                <w:rFonts w:asciiTheme="majorBidi" w:hAnsiTheme="majorBidi" w:cstheme="majorBidi"/>
                <w:sz w:val="24"/>
                <w:szCs w:val="24"/>
              </w:rPr>
              <w:t>learn about the nature of virtual communities and security of e-businesses. The students will be eventually introduced to e-business strategies, their success requirements and levels of development. It also introduces them into methods of forming these strategies, along with their essential components. The course provides the students with an opportunity to learn more about e-governance, its requirement and merits as a recent and important issues nowadays. Furthermore, it introduces the topic of managing client relations elect</w:t>
            </w:r>
            <w:r w:rsidR="009440C4">
              <w:rPr>
                <w:rFonts w:asciiTheme="majorBidi" w:hAnsiTheme="majorBidi" w:cstheme="majorBidi"/>
                <w:sz w:val="24"/>
                <w:szCs w:val="24"/>
              </w:rPr>
              <w:t xml:space="preserve">ronically, </w:t>
            </w:r>
            <w:r w:rsidR="00B975E0">
              <w:rPr>
                <w:rFonts w:asciiTheme="majorBidi" w:hAnsiTheme="majorBidi" w:cstheme="majorBidi"/>
                <w:sz w:val="24"/>
                <w:szCs w:val="24"/>
              </w:rPr>
              <w:t xml:space="preserve">how to build </w:t>
            </w:r>
            <w:r w:rsidR="009440C4">
              <w:rPr>
                <w:rFonts w:asciiTheme="majorBidi" w:hAnsiTheme="majorBidi" w:cstheme="majorBidi"/>
                <w:sz w:val="24"/>
                <w:szCs w:val="24"/>
              </w:rPr>
              <w:t>successful e-relations with the clients, and the advantage of applying this concept regarding organization and client.</w:t>
            </w:r>
            <w:r w:rsidR="00B975E0">
              <w:rPr>
                <w:rFonts w:asciiTheme="majorBidi" w:hAnsiTheme="majorBidi" w:cstheme="majorBidi"/>
                <w:sz w:val="24"/>
                <w:szCs w:val="24"/>
              </w:rPr>
              <w:t xml:space="preserve"> </w:t>
            </w:r>
          </w:p>
          <w:p w:rsidR="00E0024C" w:rsidRPr="00566388" w:rsidRDefault="00E413A2" w:rsidP="00D237DB">
            <w:pPr>
              <w:spacing w:line="276" w:lineRule="auto"/>
              <w:jc w:val="both"/>
              <w:rPr>
                <w:rFonts w:asciiTheme="majorBidi" w:hAnsiTheme="majorBidi" w:cstheme="majorBidi"/>
                <w:color w:val="000000" w:themeColor="text1"/>
                <w:sz w:val="24"/>
                <w:szCs w:val="24"/>
                <w:rtl/>
              </w:rPr>
            </w:pPr>
            <w:r>
              <w:rPr>
                <w:rFonts w:asciiTheme="majorBidi" w:hAnsiTheme="majorBidi" w:cstheme="majorBidi" w:hint="cs"/>
                <w:sz w:val="24"/>
                <w:szCs w:val="24"/>
                <w:rtl/>
              </w:rPr>
              <w:t xml:space="preserve"> </w:t>
            </w:r>
          </w:p>
        </w:tc>
      </w:tr>
      <w:tr w:rsidR="00E0024C" w:rsidRPr="00597755" w:rsidTr="00F37E0F">
        <w:trPr>
          <w:gridBefore w:val="1"/>
          <w:wBefore w:w="15" w:type="dxa"/>
          <w:jc w:val="center"/>
        </w:trPr>
        <w:tc>
          <w:tcPr>
            <w:tcW w:w="10356" w:type="dxa"/>
            <w:gridSpan w:val="3"/>
            <w:shd w:val="clear" w:color="auto" w:fill="DEEAF6" w:themeFill="accent1" w:themeFillTint="33"/>
          </w:tcPr>
          <w:p w:rsidR="00E0024C" w:rsidRPr="00630B47" w:rsidRDefault="00EB43F2" w:rsidP="00E0024C">
            <w:pPr>
              <w:ind w:left="738"/>
              <w:jc w:val="center"/>
              <w:rPr>
                <w:rFonts w:asciiTheme="majorBidi" w:hAnsiTheme="majorBidi" w:cstheme="majorBidi"/>
                <w:b/>
                <w:bCs/>
                <w:color w:val="000000" w:themeColor="text1"/>
                <w:sz w:val="24"/>
                <w:szCs w:val="24"/>
                <w:rtl/>
                <w:lang w:bidi="ar-SY"/>
              </w:rPr>
            </w:pPr>
            <w:r>
              <w:rPr>
                <w:rFonts w:asciiTheme="majorBidi" w:hAnsiTheme="majorBidi" w:cstheme="majorBidi"/>
                <w:b/>
                <w:bCs/>
                <w:color w:val="000000" w:themeColor="text1"/>
                <w:sz w:val="24"/>
                <w:szCs w:val="24"/>
                <w:lang w:bidi="ar-SY"/>
              </w:rPr>
              <w:t>Content</w:t>
            </w:r>
          </w:p>
          <w:p w:rsidR="00630B47" w:rsidRPr="00630B47" w:rsidRDefault="00630B47" w:rsidP="00E0024C">
            <w:pPr>
              <w:ind w:left="738"/>
              <w:jc w:val="center"/>
              <w:rPr>
                <w:rFonts w:asciiTheme="majorBidi" w:hAnsiTheme="majorBidi" w:cstheme="majorBidi"/>
                <w:b/>
                <w:bCs/>
                <w:color w:val="000000" w:themeColor="text1"/>
                <w:sz w:val="16"/>
                <w:szCs w:val="16"/>
                <w:rtl/>
                <w:lang w:bidi="ar-SY"/>
              </w:rPr>
            </w:pPr>
          </w:p>
        </w:tc>
      </w:tr>
      <w:tr w:rsidR="00325331" w:rsidRPr="00597755" w:rsidTr="00325331">
        <w:trPr>
          <w:gridBefore w:val="1"/>
          <w:wBefore w:w="15" w:type="dxa"/>
          <w:jc w:val="center"/>
        </w:trPr>
        <w:tc>
          <w:tcPr>
            <w:tcW w:w="5495" w:type="dxa"/>
          </w:tcPr>
          <w:p w:rsidR="003B7EB2" w:rsidRDefault="003166C4" w:rsidP="00037EEE">
            <w:pPr>
              <w:jc w:val="right"/>
              <w:rPr>
                <w:rFonts w:asciiTheme="majorBidi" w:eastAsia="Calibri" w:hAnsiTheme="majorBidi" w:cstheme="majorBidi"/>
                <w:sz w:val="24"/>
                <w:szCs w:val="24"/>
              </w:rPr>
            </w:pPr>
            <w:r w:rsidRPr="003F4801">
              <w:rPr>
                <w:rFonts w:asciiTheme="majorBidi" w:hAnsiTheme="majorBidi" w:cstheme="majorBidi"/>
                <w:sz w:val="24"/>
                <w:szCs w:val="24"/>
                <w:rtl/>
              </w:rPr>
              <w:t>المحاضرة</w:t>
            </w:r>
            <w:r w:rsidR="00037EEE" w:rsidRPr="003F4801">
              <w:rPr>
                <w:rFonts w:asciiTheme="majorBidi" w:hAnsiTheme="majorBidi" w:cstheme="majorBidi" w:hint="cs"/>
                <w:sz w:val="24"/>
                <w:szCs w:val="24"/>
                <w:rtl/>
              </w:rPr>
              <w:t xml:space="preserve"> </w:t>
            </w:r>
            <w:r w:rsidRPr="003F4801">
              <w:rPr>
                <w:rFonts w:asciiTheme="majorBidi" w:hAnsiTheme="majorBidi" w:cstheme="majorBidi"/>
                <w:sz w:val="24"/>
                <w:szCs w:val="24"/>
                <w:rtl/>
              </w:rPr>
              <w:t>السابعة:</w:t>
            </w:r>
            <w:r w:rsidR="003B7EB2" w:rsidRPr="003F4801">
              <w:rPr>
                <w:rFonts w:asciiTheme="majorBidi" w:hAnsiTheme="majorBidi" w:cstheme="majorBidi" w:hint="cs"/>
                <w:sz w:val="24"/>
                <w:szCs w:val="24"/>
                <w:rtl/>
              </w:rPr>
              <w:t xml:space="preserve"> </w:t>
            </w:r>
            <w:r w:rsidR="003F4801" w:rsidRPr="003F4801">
              <w:rPr>
                <w:rFonts w:asciiTheme="majorBidi" w:eastAsia="Calibri" w:hAnsiTheme="majorBidi" w:cstheme="majorBidi"/>
                <w:sz w:val="24"/>
                <w:szCs w:val="24"/>
                <w:rtl/>
                <w:lang w:bidi="ar-SY"/>
              </w:rPr>
              <w:t>ماهية الإدارة</w:t>
            </w:r>
            <w:r w:rsidR="003F4801" w:rsidRPr="003F4801">
              <w:rPr>
                <w:rFonts w:asciiTheme="majorBidi" w:eastAsia="Calibri" w:hAnsiTheme="majorBidi" w:cstheme="majorBidi"/>
                <w:sz w:val="24"/>
                <w:szCs w:val="24"/>
                <w:rtl/>
              </w:rPr>
              <w:t xml:space="preserve"> الإلكترونية</w:t>
            </w:r>
          </w:p>
          <w:p w:rsidR="009440C4" w:rsidRDefault="009440C4" w:rsidP="009440C4">
            <w:pPr>
              <w:rPr>
                <w:rFonts w:asciiTheme="majorBidi" w:eastAsia="Calibri" w:hAnsiTheme="majorBidi" w:cstheme="majorBidi"/>
                <w:sz w:val="24"/>
                <w:szCs w:val="24"/>
              </w:rPr>
            </w:pPr>
            <w:r>
              <w:rPr>
                <w:rFonts w:asciiTheme="majorBidi" w:eastAsia="Calibri" w:hAnsiTheme="majorBidi" w:cstheme="majorBidi"/>
                <w:sz w:val="24"/>
                <w:szCs w:val="24"/>
              </w:rPr>
              <w:t>Lecture7: The Nature of e-management</w:t>
            </w:r>
          </w:p>
          <w:p w:rsidR="009440C4" w:rsidRDefault="009440C4" w:rsidP="009440C4">
            <w:pPr>
              <w:rPr>
                <w:rFonts w:asciiTheme="majorBidi" w:eastAsia="Calibri" w:hAnsiTheme="majorBidi" w:cstheme="majorBidi"/>
                <w:sz w:val="24"/>
                <w:szCs w:val="24"/>
              </w:rPr>
            </w:pPr>
            <w:r>
              <w:rPr>
                <w:rFonts w:asciiTheme="majorBidi" w:eastAsia="Calibri" w:hAnsiTheme="majorBidi" w:cstheme="majorBidi"/>
                <w:sz w:val="24"/>
                <w:szCs w:val="24"/>
              </w:rPr>
              <w:t>Lecture8: Concepts of e-government</w:t>
            </w:r>
          </w:p>
          <w:p w:rsidR="009440C4" w:rsidRDefault="009440C4" w:rsidP="009440C4">
            <w:pPr>
              <w:rPr>
                <w:rFonts w:asciiTheme="majorBidi" w:eastAsia="Calibri" w:hAnsiTheme="majorBidi" w:cstheme="majorBidi"/>
                <w:sz w:val="24"/>
                <w:szCs w:val="24"/>
              </w:rPr>
            </w:pPr>
            <w:r>
              <w:rPr>
                <w:rFonts w:asciiTheme="majorBidi" w:eastAsia="Calibri" w:hAnsiTheme="majorBidi" w:cstheme="majorBidi"/>
                <w:sz w:val="24"/>
                <w:szCs w:val="24"/>
              </w:rPr>
              <w:t>Lecture9: Managing Client Relations Electronically</w:t>
            </w:r>
          </w:p>
          <w:p w:rsidR="009440C4" w:rsidRPr="003F4801" w:rsidRDefault="009440C4" w:rsidP="009440C4">
            <w:pPr>
              <w:rPr>
                <w:rFonts w:asciiTheme="majorBidi" w:hAnsiTheme="majorBidi" w:cs="Times New Roman"/>
                <w:sz w:val="24"/>
                <w:szCs w:val="24"/>
                <w:rtl/>
              </w:rPr>
            </w:pPr>
            <w:r>
              <w:rPr>
                <w:rFonts w:asciiTheme="majorBidi" w:eastAsia="Calibri" w:hAnsiTheme="majorBidi" w:cstheme="majorBidi"/>
                <w:sz w:val="24"/>
                <w:szCs w:val="24"/>
              </w:rPr>
              <w:t xml:space="preserve">Lecture10: Practice on Forming Successful e-business Strategies </w:t>
            </w:r>
          </w:p>
          <w:p w:rsidR="003166C4" w:rsidRDefault="003166C4" w:rsidP="009440C4">
            <w:pPr>
              <w:jc w:val="right"/>
              <w:rPr>
                <w:rFonts w:asciiTheme="majorBidi" w:hAnsiTheme="majorBidi" w:cstheme="majorBidi"/>
                <w:sz w:val="24"/>
                <w:szCs w:val="24"/>
              </w:rPr>
            </w:pPr>
            <w:r w:rsidRPr="003F4801">
              <w:rPr>
                <w:rFonts w:asciiTheme="majorBidi" w:hAnsiTheme="majorBidi" w:cstheme="majorBidi"/>
                <w:sz w:val="24"/>
                <w:szCs w:val="24"/>
                <w:rtl/>
              </w:rPr>
              <w:t xml:space="preserve"> </w:t>
            </w:r>
          </w:p>
          <w:p w:rsidR="009440C4" w:rsidRDefault="009440C4" w:rsidP="009440C4">
            <w:pPr>
              <w:jc w:val="right"/>
              <w:rPr>
                <w:rFonts w:asciiTheme="majorBidi" w:hAnsiTheme="majorBidi" w:cstheme="majorBidi"/>
                <w:sz w:val="24"/>
                <w:szCs w:val="24"/>
              </w:rPr>
            </w:pPr>
          </w:p>
          <w:p w:rsidR="009440C4" w:rsidRDefault="009440C4" w:rsidP="009440C4">
            <w:pPr>
              <w:jc w:val="right"/>
              <w:rPr>
                <w:rFonts w:asciiTheme="majorBidi" w:hAnsiTheme="majorBidi" w:cstheme="majorBidi"/>
                <w:sz w:val="24"/>
                <w:szCs w:val="24"/>
              </w:rPr>
            </w:pPr>
          </w:p>
          <w:p w:rsidR="009440C4" w:rsidRDefault="009440C4" w:rsidP="009440C4">
            <w:pPr>
              <w:jc w:val="right"/>
              <w:rPr>
                <w:rFonts w:asciiTheme="majorBidi" w:hAnsiTheme="majorBidi" w:cstheme="majorBidi"/>
                <w:sz w:val="24"/>
                <w:szCs w:val="24"/>
              </w:rPr>
            </w:pPr>
          </w:p>
          <w:p w:rsidR="009440C4" w:rsidRDefault="009440C4" w:rsidP="009440C4">
            <w:pPr>
              <w:jc w:val="right"/>
              <w:rPr>
                <w:rFonts w:asciiTheme="majorBidi" w:hAnsiTheme="majorBidi" w:cstheme="majorBidi"/>
                <w:sz w:val="24"/>
                <w:szCs w:val="24"/>
              </w:rPr>
            </w:pPr>
          </w:p>
          <w:p w:rsidR="009440C4" w:rsidRDefault="009440C4" w:rsidP="009440C4">
            <w:pPr>
              <w:jc w:val="right"/>
              <w:rPr>
                <w:rFonts w:asciiTheme="majorBidi" w:hAnsiTheme="majorBidi" w:cstheme="majorBidi"/>
                <w:sz w:val="24"/>
                <w:szCs w:val="24"/>
              </w:rPr>
            </w:pPr>
          </w:p>
          <w:p w:rsidR="009440C4" w:rsidRPr="003F4801" w:rsidRDefault="009440C4" w:rsidP="009440C4">
            <w:pPr>
              <w:jc w:val="right"/>
              <w:rPr>
                <w:rFonts w:asciiTheme="majorBidi" w:hAnsiTheme="majorBidi" w:cstheme="majorBidi"/>
                <w:sz w:val="24"/>
                <w:szCs w:val="24"/>
                <w:rtl/>
                <w:lang w:bidi="ar-SY"/>
              </w:rPr>
            </w:pPr>
          </w:p>
          <w:p w:rsidR="00EE1896" w:rsidRPr="003F4801" w:rsidRDefault="00EE1896" w:rsidP="00EE1896">
            <w:pPr>
              <w:jc w:val="right"/>
              <w:rPr>
                <w:rFonts w:asciiTheme="majorBidi" w:hAnsiTheme="majorBidi" w:cstheme="majorBidi"/>
                <w:sz w:val="24"/>
                <w:szCs w:val="24"/>
                <w:rtl/>
              </w:rPr>
            </w:pPr>
          </w:p>
          <w:p w:rsidR="00325331" w:rsidRPr="003F4801" w:rsidRDefault="00325331" w:rsidP="00037EEE">
            <w:pPr>
              <w:jc w:val="right"/>
              <w:rPr>
                <w:rFonts w:asciiTheme="majorBidi" w:hAnsiTheme="majorBidi" w:cstheme="majorBidi"/>
                <w:sz w:val="24"/>
                <w:szCs w:val="24"/>
              </w:rPr>
            </w:pPr>
          </w:p>
        </w:tc>
        <w:tc>
          <w:tcPr>
            <w:tcW w:w="4861" w:type="dxa"/>
            <w:gridSpan w:val="2"/>
          </w:tcPr>
          <w:p w:rsidR="000B7FA5" w:rsidRDefault="000B7FA5" w:rsidP="003F4801">
            <w:pPr>
              <w:jc w:val="right"/>
              <w:rPr>
                <w:rFonts w:asciiTheme="majorBidi" w:eastAsia="Calibri" w:hAnsiTheme="majorBidi" w:cstheme="majorBidi"/>
                <w:sz w:val="24"/>
                <w:szCs w:val="24"/>
              </w:rPr>
            </w:pPr>
          </w:p>
          <w:p w:rsidR="000B7FA5" w:rsidRPr="009440C4" w:rsidRDefault="009440C4" w:rsidP="009440C4">
            <w:pPr>
              <w:rPr>
                <w:rFonts w:asciiTheme="majorBidi" w:hAnsiTheme="majorBidi" w:cstheme="majorBidi"/>
                <w:sz w:val="24"/>
                <w:szCs w:val="24"/>
              </w:rPr>
            </w:pPr>
            <w:r>
              <w:rPr>
                <w:rFonts w:asciiTheme="majorBidi" w:eastAsia="Calibri" w:hAnsiTheme="majorBidi" w:cstheme="majorBidi"/>
                <w:sz w:val="24"/>
                <w:szCs w:val="24"/>
              </w:rPr>
              <w:t>Lecture1: The environment of e-business</w:t>
            </w:r>
          </w:p>
          <w:p w:rsidR="000B7FA5" w:rsidRPr="003F4801" w:rsidRDefault="009440C4" w:rsidP="009440C4">
            <w:pPr>
              <w:rPr>
                <w:rFonts w:asciiTheme="majorBidi" w:hAnsiTheme="majorBidi" w:cstheme="majorBidi"/>
                <w:sz w:val="24"/>
                <w:szCs w:val="24"/>
                <w:rtl/>
              </w:rPr>
            </w:pPr>
            <w:r>
              <w:rPr>
                <w:rFonts w:asciiTheme="majorBidi" w:eastAsia="Calibri" w:hAnsiTheme="majorBidi" w:cstheme="majorBidi"/>
                <w:sz w:val="24"/>
                <w:szCs w:val="24"/>
              </w:rPr>
              <w:t>Lecture2: e-business networks</w:t>
            </w:r>
          </w:p>
          <w:p w:rsidR="000B7FA5" w:rsidRPr="003F4801" w:rsidRDefault="009440C4" w:rsidP="009440C4">
            <w:pPr>
              <w:rPr>
                <w:rFonts w:asciiTheme="majorBidi" w:hAnsiTheme="majorBidi" w:cstheme="majorBidi"/>
                <w:sz w:val="24"/>
                <w:szCs w:val="24"/>
                <w:rtl/>
              </w:rPr>
            </w:pPr>
            <w:r>
              <w:rPr>
                <w:rFonts w:asciiTheme="majorBidi" w:hAnsiTheme="majorBidi" w:cstheme="majorBidi"/>
                <w:sz w:val="24"/>
                <w:szCs w:val="24"/>
              </w:rPr>
              <w:t>Lecture3: Virtual Communities</w:t>
            </w:r>
          </w:p>
          <w:p w:rsidR="000B7FA5" w:rsidRPr="009440C4" w:rsidRDefault="009440C4" w:rsidP="009440C4">
            <w:pPr>
              <w:rPr>
                <w:rFonts w:asciiTheme="majorBidi" w:hAnsiTheme="majorBidi" w:cstheme="majorBidi"/>
                <w:sz w:val="24"/>
                <w:szCs w:val="24"/>
                <w:rtl/>
              </w:rPr>
            </w:pPr>
            <w:r>
              <w:rPr>
                <w:rFonts w:asciiTheme="majorBidi" w:hAnsiTheme="majorBidi" w:cstheme="majorBidi"/>
                <w:sz w:val="24"/>
                <w:szCs w:val="24"/>
              </w:rPr>
              <w:t>Lecture4: e-business Security</w:t>
            </w:r>
          </w:p>
          <w:p w:rsidR="00325331" w:rsidRDefault="009440C4" w:rsidP="009440C4">
            <w:pPr>
              <w:rPr>
                <w:rFonts w:asciiTheme="majorBidi" w:hAnsiTheme="majorBidi" w:cstheme="majorBidi"/>
                <w:sz w:val="24"/>
                <w:szCs w:val="24"/>
              </w:rPr>
            </w:pPr>
            <w:r>
              <w:rPr>
                <w:rFonts w:asciiTheme="majorBidi" w:hAnsiTheme="majorBidi" w:cstheme="majorBidi"/>
                <w:sz w:val="24"/>
                <w:szCs w:val="24"/>
              </w:rPr>
              <w:t>Lecture5: e-business Strategies</w:t>
            </w:r>
          </w:p>
          <w:p w:rsidR="009440C4" w:rsidRPr="003F4801" w:rsidRDefault="009440C4" w:rsidP="009440C4">
            <w:pPr>
              <w:rPr>
                <w:rFonts w:asciiTheme="majorBidi" w:hAnsiTheme="majorBidi" w:cstheme="majorBidi"/>
                <w:sz w:val="24"/>
                <w:szCs w:val="24"/>
              </w:rPr>
            </w:pPr>
            <w:r>
              <w:rPr>
                <w:rFonts w:asciiTheme="majorBidi" w:hAnsiTheme="majorBidi" w:cstheme="majorBidi"/>
                <w:sz w:val="24"/>
                <w:szCs w:val="24"/>
              </w:rPr>
              <w:t>Lecure6: Forming e-business Strategies</w:t>
            </w:r>
          </w:p>
        </w:tc>
      </w:tr>
      <w:tr w:rsidR="00FC787A" w:rsidRPr="00597755" w:rsidTr="00F37E0F">
        <w:tblPrEx>
          <w:jc w:val="left"/>
        </w:tblPrEx>
        <w:trPr>
          <w:gridAfter w:val="1"/>
          <w:wAfter w:w="22" w:type="dxa"/>
        </w:trPr>
        <w:tc>
          <w:tcPr>
            <w:tcW w:w="10349" w:type="dxa"/>
            <w:gridSpan w:val="3"/>
            <w:shd w:val="clear" w:color="auto" w:fill="DEEAF6" w:themeFill="accent1" w:themeFillTint="33"/>
          </w:tcPr>
          <w:p w:rsidR="00FC787A" w:rsidRDefault="00EB43F2" w:rsidP="00EE1896">
            <w:pPr>
              <w:ind w:left="738"/>
              <w:jc w:val="center"/>
              <w:rPr>
                <w:rFonts w:asciiTheme="majorBidi" w:hAnsiTheme="majorBidi" w:cstheme="majorBidi"/>
                <w:b/>
                <w:bCs/>
                <w:color w:val="000000" w:themeColor="text1"/>
                <w:sz w:val="24"/>
                <w:szCs w:val="24"/>
                <w:rtl/>
              </w:rPr>
            </w:pPr>
            <w:r>
              <w:rPr>
                <w:rFonts w:asciiTheme="majorBidi" w:hAnsiTheme="majorBidi" w:cstheme="majorBidi"/>
                <w:b/>
                <w:bCs/>
                <w:color w:val="000000" w:themeColor="text1"/>
                <w:sz w:val="24"/>
                <w:szCs w:val="24"/>
              </w:rPr>
              <w:lastRenderedPageBreak/>
              <w:t>References</w:t>
            </w:r>
          </w:p>
          <w:p w:rsidR="00630B47" w:rsidRPr="00630B47" w:rsidRDefault="00630B47" w:rsidP="00FC787A">
            <w:pPr>
              <w:ind w:left="738"/>
              <w:jc w:val="center"/>
              <w:rPr>
                <w:rFonts w:asciiTheme="majorBidi" w:hAnsiTheme="majorBidi" w:cstheme="majorBidi"/>
                <w:b/>
                <w:bCs/>
                <w:color w:val="000000" w:themeColor="text1"/>
                <w:sz w:val="16"/>
                <w:szCs w:val="16"/>
                <w:rtl/>
              </w:rPr>
            </w:pPr>
          </w:p>
        </w:tc>
      </w:tr>
      <w:tr w:rsidR="00FC787A" w:rsidRPr="00597755" w:rsidTr="00F37E0F">
        <w:tblPrEx>
          <w:jc w:val="left"/>
        </w:tblPrEx>
        <w:trPr>
          <w:gridAfter w:val="1"/>
          <w:wAfter w:w="22" w:type="dxa"/>
        </w:trPr>
        <w:tc>
          <w:tcPr>
            <w:tcW w:w="10349" w:type="dxa"/>
            <w:gridSpan w:val="3"/>
          </w:tcPr>
          <w:p w:rsidR="009A68DB" w:rsidRPr="00EC76AF" w:rsidRDefault="009A68DB" w:rsidP="009A68DB">
            <w:pPr>
              <w:pStyle w:val="a3"/>
              <w:bidi/>
              <w:spacing w:line="276" w:lineRule="auto"/>
              <w:jc w:val="right"/>
              <w:rPr>
                <w:rFonts w:asciiTheme="majorBidi" w:hAnsiTheme="majorBidi" w:cstheme="majorBidi"/>
                <w:b/>
                <w:bCs/>
                <w:sz w:val="24"/>
                <w:szCs w:val="24"/>
                <w:u w:val="single"/>
              </w:rPr>
            </w:pPr>
            <w:r w:rsidRPr="00EC76AF">
              <w:rPr>
                <w:rFonts w:asciiTheme="majorBidi" w:hAnsiTheme="majorBidi" w:cstheme="majorBidi"/>
                <w:b/>
                <w:bCs/>
                <w:sz w:val="24"/>
                <w:szCs w:val="24"/>
                <w:u w:val="single"/>
              </w:rPr>
              <w:t xml:space="preserve">English Books: </w:t>
            </w:r>
          </w:p>
          <w:p w:rsidR="009A68DB" w:rsidRPr="009A68DB" w:rsidRDefault="009A68DB" w:rsidP="009A68DB">
            <w:pPr>
              <w:pStyle w:val="a3"/>
              <w:bidi/>
              <w:jc w:val="right"/>
              <w:rPr>
                <w:sz w:val="16"/>
                <w:szCs w:val="16"/>
                <w:u w:val="single"/>
              </w:rPr>
            </w:pPr>
          </w:p>
          <w:p w:rsidR="004E0B61" w:rsidRDefault="00EA76AE" w:rsidP="00E23FB8">
            <w:pPr>
              <w:pStyle w:val="a3"/>
              <w:bidi/>
              <w:spacing w:line="276" w:lineRule="auto"/>
              <w:jc w:val="right"/>
              <w:rPr>
                <w:rFonts w:asciiTheme="majorBidi" w:hAnsiTheme="majorBidi" w:cstheme="majorBidi"/>
                <w:sz w:val="24"/>
                <w:szCs w:val="24"/>
              </w:rPr>
            </w:pPr>
            <w:r w:rsidRPr="008F47EC">
              <w:rPr>
                <w:rFonts w:asciiTheme="majorBidi" w:hAnsiTheme="majorBidi" w:cstheme="majorBidi"/>
                <w:sz w:val="24"/>
                <w:szCs w:val="24"/>
              </w:rPr>
              <w:t>1-</w:t>
            </w:r>
            <w:r w:rsidR="004E0B61">
              <w:rPr>
                <w:rFonts w:asciiTheme="majorBidi" w:hAnsiTheme="majorBidi" w:cstheme="majorBidi"/>
                <w:sz w:val="24"/>
                <w:szCs w:val="24"/>
              </w:rPr>
              <w:t xml:space="preserve"> Albrecht E., Francisco M.L., Strategies for e-business: creating value through Electronic and Mobile Commerce, Publisher: Pearson, 3 Edition, 2014. </w:t>
            </w:r>
          </w:p>
          <w:p w:rsidR="004E0B61" w:rsidRDefault="004E0B61" w:rsidP="004E0B61">
            <w:pPr>
              <w:pStyle w:val="a3"/>
              <w:bidi/>
              <w:spacing w:line="276" w:lineRule="auto"/>
              <w:jc w:val="right"/>
              <w:rPr>
                <w:rFonts w:asciiTheme="majorBidi" w:hAnsiTheme="majorBidi" w:cstheme="majorBidi"/>
                <w:sz w:val="24"/>
                <w:szCs w:val="24"/>
              </w:rPr>
            </w:pPr>
          </w:p>
          <w:p w:rsidR="00EE2710" w:rsidRPr="00EE2710" w:rsidRDefault="004E0B61" w:rsidP="00EE2710">
            <w:pPr>
              <w:autoSpaceDE w:val="0"/>
              <w:autoSpaceDN w:val="0"/>
              <w:adjustRightInd w:val="0"/>
              <w:jc w:val="both"/>
              <w:rPr>
                <w:rFonts w:asciiTheme="majorBidi" w:hAnsiTheme="majorBidi" w:cstheme="majorBidi"/>
                <w:sz w:val="24"/>
                <w:szCs w:val="24"/>
              </w:rPr>
            </w:pPr>
            <w:r w:rsidRPr="00EE2710">
              <w:rPr>
                <w:rFonts w:asciiTheme="majorBidi" w:hAnsiTheme="majorBidi" w:cstheme="majorBidi"/>
                <w:sz w:val="24"/>
                <w:szCs w:val="24"/>
              </w:rPr>
              <w:t xml:space="preserve">2- </w:t>
            </w:r>
            <w:r w:rsidR="00EE2710" w:rsidRPr="00EE2710">
              <w:rPr>
                <w:rFonts w:asciiTheme="majorBidi" w:hAnsiTheme="majorBidi" w:cstheme="majorBidi"/>
                <w:sz w:val="24"/>
                <w:szCs w:val="24"/>
              </w:rPr>
              <w:t>Electronic Business: Concepts, Methodologies, Tools, and Applications, In Lee</w:t>
            </w:r>
          </w:p>
          <w:p w:rsidR="004E0B61" w:rsidRPr="00EE2710" w:rsidRDefault="00EE2710" w:rsidP="00EE2710">
            <w:pPr>
              <w:pStyle w:val="a3"/>
              <w:bidi/>
              <w:spacing w:line="276" w:lineRule="auto"/>
              <w:jc w:val="both"/>
              <w:rPr>
                <w:rFonts w:asciiTheme="majorBidi" w:hAnsiTheme="majorBidi" w:cstheme="majorBidi"/>
                <w:sz w:val="24"/>
                <w:szCs w:val="24"/>
              </w:rPr>
            </w:pPr>
            <w:r w:rsidRPr="00EE2710">
              <w:rPr>
                <w:rFonts w:asciiTheme="majorBidi" w:hAnsiTheme="majorBidi" w:cstheme="majorBidi"/>
                <w:sz w:val="24"/>
                <w:szCs w:val="24"/>
              </w:rPr>
              <w:t>Western Illinois University, USA</w:t>
            </w:r>
            <w:r>
              <w:rPr>
                <w:rFonts w:asciiTheme="majorBidi" w:hAnsiTheme="majorBidi" w:cstheme="majorBidi"/>
                <w:sz w:val="24"/>
                <w:szCs w:val="24"/>
              </w:rPr>
              <w:t>.</w:t>
            </w:r>
            <w:r w:rsidRPr="00EE2710">
              <w:rPr>
                <w:rFonts w:asciiTheme="majorBidi" w:hAnsiTheme="majorBidi" w:cstheme="majorBidi"/>
                <w:sz w:val="24"/>
                <w:szCs w:val="24"/>
              </w:rPr>
              <w:t xml:space="preserve"> Volume I</w:t>
            </w:r>
            <w:r>
              <w:rPr>
                <w:rFonts w:asciiTheme="majorBidi" w:hAnsiTheme="majorBidi" w:cstheme="majorBidi"/>
                <w:sz w:val="24"/>
                <w:szCs w:val="24"/>
              </w:rPr>
              <w:t>.</w:t>
            </w:r>
            <w:r w:rsidRPr="00EE2710">
              <w:rPr>
                <w:rFonts w:asciiTheme="majorBidi" w:hAnsiTheme="majorBidi" w:cstheme="majorBidi"/>
                <w:sz w:val="24"/>
                <w:szCs w:val="24"/>
              </w:rPr>
              <w:t xml:space="preserve"> INFORMATION SCIENCE REFERENCE, Hershey • New York, 2009.</w:t>
            </w:r>
            <w:r>
              <w:rPr>
                <w:rFonts w:asciiTheme="majorBidi" w:hAnsiTheme="majorBidi" w:cstheme="majorBidi"/>
                <w:sz w:val="24"/>
                <w:szCs w:val="24"/>
              </w:rPr>
              <w:t xml:space="preserve">                                                                                                                </w:t>
            </w:r>
            <w:r w:rsidR="004E0B61" w:rsidRPr="00EE2710">
              <w:rPr>
                <w:rFonts w:asciiTheme="majorBidi" w:hAnsiTheme="majorBidi" w:cstheme="majorBidi"/>
                <w:sz w:val="24"/>
                <w:szCs w:val="24"/>
                <w:rtl/>
              </w:rPr>
              <w:t xml:space="preserve"> </w:t>
            </w:r>
          </w:p>
          <w:p w:rsidR="004E0B61" w:rsidRDefault="004E0B61" w:rsidP="004E0B61">
            <w:pPr>
              <w:pStyle w:val="a3"/>
              <w:bidi/>
              <w:spacing w:line="276" w:lineRule="auto"/>
              <w:jc w:val="right"/>
              <w:rPr>
                <w:rFonts w:asciiTheme="majorBidi" w:hAnsiTheme="majorBidi" w:cstheme="majorBidi"/>
                <w:sz w:val="24"/>
                <w:szCs w:val="24"/>
                <w:rtl/>
              </w:rPr>
            </w:pPr>
          </w:p>
          <w:p w:rsidR="00EE2710" w:rsidRDefault="00EE2710" w:rsidP="001660B2">
            <w:pPr>
              <w:pStyle w:val="a3"/>
              <w:bidi/>
              <w:rPr>
                <w:rFonts w:asciiTheme="majorBidi" w:hAnsiTheme="majorBidi" w:cstheme="majorBidi"/>
                <w:sz w:val="24"/>
                <w:szCs w:val="24"/>
              </w:rPr>
            </w:pPr>
          </w:p>
          <w:p w:rsidR="008F0F5A" w:rsidRPr="00EC76AF" w:rsidRDefault="00EC76AF" w:rsidP="00EE2710">
            <w:pPr>
              <w:pStyle w:val="a3"/>
              <w:bidi/>
              <w:rPr>
                <w:rFonts w:asciiTheme="majorBidi" w:hAnsiTheme="majorBidi" w:cstheme="majorBidi"/>
                <w:b/>
                <w:bCs/>
                <w:sz w:val="24"/>
                <w:szCs w:val="24"/>
                <w:u w:val="single"/>
                <w:rtl/>
                <w:lang w:bidi="ar-SY"/>
              </w:rPr>
            </w:pPr>
            <w:r w:rsidRPr="00EC76AF">
              <w:rPr>
                <w:rFonts w:asciiTheme="majorBidi" w:hAnsiTheme="majorBidi" w:cstheme="majorBidi"/>
                <w:b/>
                <w:bCs/>
                <w:sz w:val="24"/>
                <w:szCs w:val="24"/>
                <w:u w:val="single"/>
                <w:rtl/>
                <w:lang w:bidi="ar-SY"/>
              </w:rPr>
              <w:t>كتب عربية:</w:t>
            </w:r>
          </w:p>
          <w:p w:rsidR="007215BD" w:rsidRPr="002A07BE" w:rsidRDefault="007215BD" w:rsidP="002A07BE">
            <w:pPr>
              <w:pStyle w:val="a3"/>
              <w:bidi/>
              <w:jc w:val="right"/>
              <w:rPr>
                <w:sz w:val="24"/>
                <w:szCs w:val="24"/>
                <w:rtl/>
              </w:rPr>
            </w:pPr>
          </w:p>
          <w:p w:rsidR="00AE3EEC" w:rsidRPr="00E23FB8" w:rsidRDefault="008F47EC" w:rsidP="00DA7557">
            <w:pPr>
              <w:pStyle w:val="a3"/>
              <w:bidi/>
              <w:jc w:val="both"/>
              <w:rPr>
                <w:rFonts w:asciiTheme="majorBidi" w:hAnsiTheme="majorBidi" w:cstheme="majorBidi"/>
                <w:sz w:val="24"/>
                <w:szCs w:val="24"/>
                <w:rtl/>
              </w:rPr>
            </w:pPr>
            <w:r>
              <w:rPr>
                <w:rFonts w:asciiTheme="majorBidi" w:hAnsiTheme="majorBidi" w:cstheme="majorBidi" w:hint="cs"/>
                <w:sz w:val="24"/>
                <w:szCs w:val="24"/>
                <w:rtl/>
              </w:rPr>
              <w:t>1</w:t>
            </w:r>
            <w:r w:rsidR="005F30B0" w:rsidRPr="00045BEF">
              <w:rPr>
                <w:rFonts w:asciiTheme="majorBidi" w:hAnsiTheme="majorBidi" w:cstheme="majorBidi"/>
                <w:sz w:val="24"/>
                <w:szCs w:val="24"/>
                <w:rtl/>
              </w:rPr>
              <w:t xml:space="preserve">- </w:t>
            </w:r>
            <w:r w:rsidR="00DA7557">
              <w:rPr>
                <w:rFonts w:asciiTheme="majorBidi" w:hAnsiTheme="majorBidi" w:cstheme="majorBidi" w:hint="cs"/>
                <w:sz w:val="24"/>
                <w:szCs w:val="24"/>
                <w:rtl/>
              </w:rPr>
              <w:t>شعبان العاني</w:t>
            </w:r>
            <w:r w:rsidR="005F30B0" w:rsidRPr="00045BEF">
              <w:rPr>
                <w:rFonts w:asciiTheme="majorBidi" w:hAnsiTheme="majorBidi" w:cstheme="majorBidi"/>
                <w:sz w:val="24"/>
                <w:szCs w:val="24"/>
                <w:rtl/>
              </w:rPr>
              <w:t>،</w:t>
            </w:r>
            <w:r w:rsidR="00B572E1">
              <w:rPr>
                <w:rFonts w:asciiTheme="majorBidi" w:hAnsiTheme="majorBidi" w:cstheme="majorBidi"/>
                <w:sz w:val="24"/>
                <w:szCs w:val="24"/>
              </w:rPr>
              <w:t xml:space="preserve"> </w:t>
            </w:r>
            <w:r w:rsidR="00DA7557">
              <w:rPr>
                <w:rFonts w:asciiTheme="majorBidi" w:hAnsiTheme="majorBidi" w:cstheme="majorBidi" w:hint="cs"/>
                <w:sz w:val="24"/>
                <w:szCs w:val="24"/>
                <w:rtl/>
              </w:rPr>
              <w:t>مزهر</w:t>
            </w:r>
            <w:r w:rsidR="00E23FB8">
              <w:rPr>
                <w:rFonts w:asciiTheme="majorBidi" w:hAnsiTheme="majorBidi" w:cstheme="majorBidi" w:hint="cs"/>
                <w:sz w:val="24"/>
                <w:szCs w:val="24"/>
                <w:rtl/>
                <w:lang w:bidi="ar-SY"/>
              </w:rPr>
              <w:t>:</w:t>
            </w:r>
            <w:r w:rsidR="00B572E1">
              <w:rPr>
                <w:rFonts w:asciiTheme="majorBidi" w:hAnsiTheme="majorBidi" w:cstheme="majorBidi" w:hint="cs"/>
                <w:sz w:val="24"/>
                <w:szCs w:val="24"/>
                <w:rtl/>
              </w:rPr>
              <w:t xml:space="preserve"> </w:t>
            </w:r>
            <w:r w:rsidR="00DA7557">
              <w:rPr>
                <w:rFonts w:asciiTheme="majorBidi" w:hAnsiTheme="majorBidi" w:cstheme="majorBidi" w:hint="cs"/>
                <w:sz w:val="24"/>
                <w:szCs w:val="24"/>
                <w:rtl/>
              </w:rPr>
              <w:t>الأعمال الإلكترونية: منظور إداري- تكنولوجي</w:t>
            </w:r>
            <w:r w:rsidR="00E23FB8" w:rsidRPr="00E23FB8">
              <w:rPr>
                <w:rFonts w:asciiTheme="majorBidi" w:hAnsiTheme="majorBidi" w:cstheme="majorBidi"/>
                <w:sz w:val="24"/>
                <w:szCs w:val="24"/>
                <w:rtl/>
              </w:rPr>
              <w:t>،</w:t>
            </w:r>
            <w:r w:rsidR="00B572E1" w:rsidRPr="00E23FB8">
              <w:rPr>
                <w:rFonts w:asciiTheme="majorBidi" w:hAnsiTheme="majorBidi" w:cstheme="majorBidi"/>
                <w:sz w:val="24"/>
                <w:szCs w:val="24"/>
                <w:rtl/>
              </w:rPr>
              <w:t xml:space="preserve"> </w:t>
            </w:r>
            <w:r w:rsidR="00DA7557">
              <w:rPr>
                <w:rFonts w:asciiTheme="majorBidi" w:hAnsiTheme="majorBidi" w:cstheme="majorBidi" w:hint="cs"/>
                <w:sz w:val="24"/>
                <w:szCs w:val="24"/>
                <w:rtl/>
              </w:rPr>
              <w:t>دار الإعصار العلمي للنشر والتوزيع</w:t>
            </w:r>
            <w:r w:rsidR="005F30B0" w:rsidRPr="00E23FB8">
              <w:rPr>
                <w:rFonts w:asciiTheme="majorBidi" w:hAnsiTheme="majorBidi" w:cstheme="majorBidi"/>
                <w:sz w:val="24"/>
                <w:szCs w:val="24"/>
                <w:rtl/>
              </w:rPr>
              <w:t xml:space="preserve">، </w:t>
            </w:r>
            <w:r w:rsidR="00DA7557">
              <w:rPr>
                <w:rFonts w:asciiTheme="majorBidi" w:hAnsiTheme="majorBidi" w:cstheme="majorBidi" w:hint="cs"/>
                <w:sz w:val="24"/>
                <w:szCs w:val="24"/>
                <w:rtl/>
              </w:rPr>
              <w:t>عمان</w:t>
            </w:r>
            <w:r w:rsidR="005F30B0" w:rsidRPr="00E23FB8">
              <w:rPr>
                <w:rFonts w:asciiTheme="majorBidi" w:hAnsiTheme="majorBidi" w:cstheme="majorBidi"/>
                <w:sz w:val="24"/>
                <w:szCs w:val="24"/>
                <w:rtl/>
              </w:rPr>
              <w:t>، 201</w:t>
            </w:r>
            <w:r w:rsidR="00DA7557">
              <w:rPr>
                <w:rFonts w:asciiTheme="majorBidi" w:hAnsiTheme="majorBidi" w:cstheme="majorBidi" w:hint="cs"/>
                <w:sz w:val="24"/>
                <w:szCs w:val="24"/>
                <w:rtl/>
              </w:rPr>
              <w:t>6</w:t>
            </w:r>
            <w:r w:rsidR="005F30B0" w:rsidRPr="00E23FB8">
              <w:rPr>
                <w:rFonts w:asciiTheme="majorBidi" w:hAnsiTheme="majorBidi" w:cstheme="majorBidi"/>
                <w:sz w:val="24"/>
                <w:szCs w:val="24"/>
                <w:rtl/>
              </w:rPr>
              <w:t xml:space="preserve">.  </w:t>
            </w:r>
          </w:p>
          <w:p w:rsidR="002A07BE" w:rsidRPr="00E23FB8" w:rsidRDefault="002A07BE" w:rsidP="00DB3997">
            <w:pPr>
              <w:pStyle w:val="a3"/>
              <w:bidi/>
              <w:jc w:val="both"/>
              <w:rPr>
                <w:rFonts w:asciiTheme="majorBidi" w:hAnsiTheme="majorBidi" w:cstheme="majorBidi"/>
                <w:sz w:val="24"/>
                <w:szCs w:val="24"/>
              </w:rPr>
            </w:pPr>
          </w:p>
          <w:p w:rsidR="00E0024C" w:rsidRPr="00E23FB8" w:rsidRDefault="008F47EC" w:rsidP="00E23FB8">
            <w:pPr>
              <w:pStyle w:val="a3"/>
              <w:bidi/>
              <w:jc w:val="both"/>
              <w:rPr>
                <w:rFonts w:asciiTheme="majorBidi" w:hAnsiTheme="majorBidi" w:cstheme="majorBidi"/>
                <w:sz w:val="24"/>
                <w:szCs w:val="24"/>
                <w:rtl/>
              </w:rPr>
            </w:pPr>
            <w:r w:rsidRPr="00E23FB8">
              <w:rPr>
                <w:rFonts w:asciiTheme="majorBidi" w:hAnsiTheme="majorBidi" w:cstheme="majorBidi" w:hint="cs"/>
                <w:sz w:val="24"/>
                <w:szCs w:val="24"/>
                <w:rtl/>
                <w:lang w:bidi="ar-SY"/>
              </w:rPr>
              <w:t>2</w:t>
            </w:r>
            <w:r w:rsidR="00C32452" w:rsidRPr="00E23FB8">
              <w:rPr>
                <w:rFonts w:asciiTheme="majorBidi" w:hAnsiTheme="majorBidi" w:cstheme="majorBidi"/>
                <w:sz w:val="24"/>
                <w:szCs w:val="24"/>
                <w:rtl/>
                <w:lang w:bidi="ar-SY"/>
              </w:rPr>
              <w:t xml:space="preserve">- </w:t>
            </w:r>
            <w:r w:rsidR="005528F5" w:rsidRPr="00E23FB8">
              <w:rPr>
                <w:rFonts w:asciiTheme="majorBidi" w:hAnsiTheme="majorBidi" w:cstheme="majorBidi"/>
                <w:sz w:val="24"/>
                <w:szCs w:val="24"/>
                <w:rtl/>
              </w:rPr>
              <w:t xml:space="preserve">غدير </w:t>
            </w:r>
            <w:proofErr w:type="spellStart"/>
            <w:r w:rsidR="005528F5" w:rsidRPr="00E23FB8">
              <w:rPr>
                <w:rFonts w:asciiTheme="majorBidi" w:hAnsiTheme="majorBidi" w:cstheme="majorBidi"/>
                <w:sz w:val="24"/>
                <w:szCs w:val="24"/>
                <w:rtl/>
              </w:rPr>
              <w:t>غدير</w:t>
            </w:r>
            <w:proofErr w:type="spellEnd"/>
            <w:r w:rsidR="005528F5" w:rsidRPr="00E23FB8">
              <w:rPr>
                <w:rFonts w:asciiTheme="majorBidi" w:hAnsiTheme="majorBidi" w:cstheme="majorBidi"/>
                <w:sz w:val="24"/>
                <w:szCs w:val="24"/>
                <w:rtl/>
              </w:rPr>
              <w:t>،</w:t>
            </w:r>
            <w:r w:rsidR="0074780B" w:rsidRPr="00E23FB8">
              <w:rPr>
                <w:rFonts w:asciiTheme="majorBidi" w:hAnsiTheme="majorBidi" w:cstheme="majorBidi" w:hint="cs"/>
                <w:sz w:val="24"/>
                <w:szCs w:val="24"/>
                <w:rtl/>
              </w:rPr>
              <w:t xml:space="preserve"> باسم</w:t>
            </w:r>
            <w:r w:rsidR="00E23FB8">
              <w:rPr>
                <w:rFonts w:asciiTheme="majorBidi" w:hAnsiTheme="majorBidi" w:cstheme="majorBidi" w:hint="cs"/>
                <w:sz w:val="24"/>
                <w:szCs w:val="24"/>
                <w:rtl/>
              </w:rPr>
              <w:t>:</w:t>
            </w:r>
            <w:r w:rsidR="0074780B" w:rsidRPr="00E23FB8">
              <w:rPr>
                <w:rFonts w:asciiTheme="majorBidi" w:hAnsiTheme="majorBidi" w:cstheme="majorBidi" w:hint="cs"/>
                <w:sz w:val="24"/>
                <w:szCs w:val="24"/>
                <w:rtl/>
              </w:rPr>
              <w:t xml:space="preserve"> </w:t>
            </w:r>
            <w:r w:rsidR="0074780B" w:rsidRPr="00E23FB8">
              <w:rPr>
                <w:rFonts w:asciiTheme="majorBidi" w:hAnsiTheme="majorBidi" w:cstheme="majorBidi"/>
                <w:sz w:val="24"/>
                <w:szCs w:val="24"/>
                <w:rtl/>
              </w:rPr>
              <w:t>التسويق الالكتروني</w:t>
            </w:r>
            <w:r w:rsidR="00E23FB8" w:rsidRPr="00045BEF">
              <w:rPr>
                <w:rFonts w:asciiTheme="majorBidi" w:hAnsiTheme="majorBidi" w:cstheme="majorBidi"/>
                <w:sz w:val="24"/>
                <w:szCs w:val="24"/>
                <w:rtl/>
              </w:rPr>
              <w:t>،</w:t>
            </w:r>
            <w:r w:rsidR="005528F5" w:rsidRPr="00E23FB8">
              <w:rPr>
                <w:rFonts w:asciiTheme="majorBidi" w:hAnsiTheme="majorBidi" w:cstheme="majorBidi"/>
                <w:sz w:val="24"/>
                <w:szCs w:val="24"/>
                <w:rtl/>
              </w:rPr>
              <w:t xml:space="preserve"> كلية الاقتصاد، </w:t>
            </w:r>
            <w:r w:rsidR="0094760D" w:rsidRPr="00E23FB8">
              <w:rPr>
                <w:rFonts w:asciiTheme="majorBidi" w:hAnsiTheme="majorBidi" w:cstheme="majorBidi"/>
                <w:sz w:val="24"/>
                <w:szCs w:val="24"/>
                <w:rtl/>
              </w:rPr>
              <w:t xml:space="preserve">منشورات </w:t>
            </w:r>
            <w:r w:rsidR="005528F5" w:rsidRPr="00E23FB8">
              <w:rPr>
                <w:rFonts w:asciiTheme="majorBidi" w:hAnsiTheme="majorBidi" w:cstheme="majorBidi"/>
                <w:sz w:val="24"/>
                <w:szCs w:val="24"/>
                <w:rtl/>
              </w:rPr>
              <w:t>جامعة تشرين</w:t>
            </w:r>
            <w:r w:rsidR="00FE7B08" w:rsidRPr="00E23FB8">
              <w:rPr>
                <w:rFonts w:asciiTheme="majorBidi" w:hAnsiTheme="majorBidi" w:cstheme="majorBidi"/>
                <w:sz w:val="24"/>
                <w:szCs w:val="24"/>
                <w:rtl/>
              </w:rPr>
              <w:t>،</w:t>
            </w:r>
            <w:r w:rsidR="005528F5" w:rsidRPr="00E23FB8">
              <w:rPr>
                <w:rFonts w:asciiTheme="majorBidi" w:hAnsiTheme="majorBidi" w:cstheme="majorBidi"/>
                <w:sz w:val="24"/>
                <w:szCs w:val="24"/>
                <w:rtl/>
              </w:rPr>
              <w:t xml:space="preserve"> 2017.</w:t>
            </w:r>
          </w:p>
          <w:p w:rsidR="00AE3EEC" w:rsidRPr="00E23FB8" w:rsidRDefault="00AE3EEC" w:rsidP="00DB3997">
            <w:pPr>
              <w:pStyle w:val="a3"/>
              <w:bidi/>
              <w:jc w:val="both"/>
              <w:rPr>
                <w:rFonts w:asciiTheme="majorBidi" w:hAnsiTheme="majorBidi" w:cstheme="majorBidi"/>
                <w:sz w:val="24"/>
                <w:szCs w:val="24"/>
                <w:rtl/>
              </w:rPr>
            </w:pPr>
          </w:p>
          <w:p w:rsidR="0051389C" w:rsidRPr="00E23FB8" w:rsidRDefault="008F47EC" w:rsidP="00B06835">
            <w:pPr>
              <w:pStyle w:val="a3"/>
              <w:bidi/>
              <w:jc w:val="both"/>
              <w:rPr>
                <w:rFonts w:asciiTheme="majorBidi" w:hAnsiTheme="majorBidi" w:cstheme="majorBidi"/>
                <w:sz w:val="24"/>
                <w:szCs w:val="24"/>
                <w:rtl/>
              </w:rPr>
            </w:pPr>
            <w:r w:rsidRPr="00E23FB8">
              <w:rPr>
                <w:rFonts w:asciiTheme="majorBidi" w:hAnsiTheme="majorBidi" w:cstheme="majorBidi" w:hint="cs"/>
                <w:sz w:val="24"/>
                <w:szCs w:val="24"/>
                <w:rtl/>
              </w:rPr>
              <w:t>3</w:t>
            </w:r>
            <w:r w:rsidR="0051389C" w:rsidRPr="00E23FB8">
              <w:rPr>
                <w:rFonts w:asciiTheme="majorBidi" w:hAnsiTheme="majorBidi" w:cstheme="majorBidi"/>
                <w:sz w:val="24"/>
                <w:szCs w:val="24"/>
                <w:rtl/>
              </w:rPr>
              <w:t>-</w:t>
            </w:r>
            <w:r w:rsidR="00B06835">
              <w:rPr>
                <w:rFonts w:asciiTheme="majorBidi" w:hAnsiTheme="majorBidi" w:cstheme="majorBidi" w:hint="cs"/>
                <w:sz w:val="24"/>
                <w:szCs w:val="24"/>
                <w:rtl/>
              </w:rPr>
              <w:t xml:space="preserve"> </w:t>
            </w:r>
            <w:r w:rsidR="00B06835" w:rsidRPr="00E23FB8">
              <w:rPr>
                <w:rFonts w:asciiTheme="majorBidi" w:hAnsiTheme="majorBidi" w:cstheme="majorBidi"/>
                <w:sz w:val="24"/>
                <w:szCs w:val="24"/>
                <w:rtl/>
              </w:rPr>
              <w:t xml:space="preserve">غدير </w:t>
            </w:r>
            <w:proofErr w:type="spellStart"/>
            <w:r w:rsidR="00B06835" w:rsidRPr="00E23FB8">
              <w:rPr>
                <w:rFonts w:asciiTheme="majorBidi" w:hAnsiTheme="majorBidi" w:cstheme="majorBidi"/>
                <w:sz w:val="24"/>
                <w:szCs w:val="24"/>
                <w:rtl/>
              </w:rPr>
              <w:t>غدير</w:t>
            </w:r>
            <w:proofErr w:type="spellEnd"/>
            <w:r w:rsidR="00B06835" w:rsidRPr="00E23FB8">
              <w:rPr>
                <w:rFonts w:asciiTheme="majorBidi" w:hAnsiTheme="majorBidi" w:cstheme="majorBidi"/>
                <w:sz w:val="24"/>
                <w:szCs w:val="24"/>
                <w:rtl/>
              </w:rPr>
              <w:t>،</w:t>
            </w:r>
            <w:r w:rsidR="00B06835" w:rsidRPr="00E23FB8">
              <w:rPr>
                <w:rFonts w:asciiTheme="majorBidi" w:hAnsiTheme="majorBidi" w:cstheme="majorBidi" w:hint="cs"/>
                <w:sz w:val="24"/>
                <w:szCs w:val="24"/>
                <w:rtl/>
              </w:rPr>
              <w:t xml:space="preserve"> باسم</w:t>
            </w:r>
            <w:r w:rsidR="00B06835">
              <w:rPr>
                <w:rFonts w:asciiTheme="majorBidi" w:hAnsiTheme="majorBidi" w:cstheme="majorBidi" w:hint="cs"/>
                <w:sz w:val="24"/>
                <w:szCs w:val="24"/>
                <w:rtl/>
              </w:rPr>
              <w:t>:</w:t>
            </w:r>
            <w:r w:rsidR="00B06835" w:rsidRPr="00E23FB8">
              <w:rPr>
                <w:rFonts w:asciiTheme="majorBidi" w:hAnsiTheme="majorBidi" w:cstheme="majorBidi" w:hint="cs"/>
                <w:sz w:val="24"/>
                <w:szCs w:val="24"/>
                <w:rtl/>
              </w:rPr>
              <w:t xml:space="preserve"> </w:t>
            </w:r>
            <w:r w:rsidR="00B06835" w:rsidRPr="00E23FB8">
              <w:rPr>
                <w:rFonts w:asciiTheme="majorBidi" w:hAnsiTheme="majorBidi" w:cstheme="majorBidi"/>
                <w:sz w:val="24"/>
                <w:szCs w:val="24"/>
                <w:rtl/>
              </w:rPr>
              <w:t>الحكومة الإلكترونية</w:t>
            </w:r>
            <w:r w:rsidR="00B06835" w:rsidRPr="00045BEF">
              <w:rPr>
                <w:rFonts w:asciiTheme="majorBidi" w:hAnsiTheme="majorBidi" w:cstheme="majorBidi"/>
                <w:sz w:val="24"/>
                <w:szCs w:val="24"/>
                <w:rtl/>
              </w:rPr>
              <w:t>،</w:t>
            </w:r>
            <w:r w:rsidR="00B06835" w:rsidRPr="00E23FB8">
              <w:rPr>
                <w:rFonts w:asciiTheme="majorBidi" w:hAnsiTheme="majorBidi" w:cstheme="majorBidi"/>
                <w:sz w:val="24"/>
                <w:szCs w:val="24"/>
                <w:rtl/>
              </w:rPr>
              <w:t xml:space="preserve"> دار المرساة، اللاذقية، الطبعة الأولى، 2010.</w:t>
            </w:r>
            <w:r w:rsidR="005528F5" w:rsidRPr="00E23FB8">
              <w:rPr>
                <w:rFonts w:asciiTheme="majorBidi" w:hAnsiTheme="majorBidi" w:cstheme="majorBidi"/>
                <w:sz w:val="24"/>
                <w:szCs w:val="24"/>
                <w:rtl/>
              </w:rPr>
              <w:t xml:space="preserve"> </w:t>
            </w:r>
            <w:r w:rsidR="001D77FF" w:rsidRPr="00E23FB8">
              <w:rPr>
                <w:rFonts w:asciiTheme="majorBidi" w:hAnsiTheme="majorBidi" w:cstheme="majorBidi" w:hint="cs"/>
                <w:sz w:val="24"/>
                <w:szCs w:val="24"/>
                <w:rtl/>
              </w:rPr>
              <w:t xml:space="preserve"> </w:t>
            </w:r>
          </w:p>
          <w:p w:rsidR="00AE3EEC" w:rsidRPr="00E23FB8" w:rsidRDefault="00AE3EEC" w:rsidP="00DB3997">
            <w:pPr>
              <w:pStyle w:val="a3"/>
              <w:bidi/>
              <w:jc w:val="both"/>
              <w:rPr>
                <w:rFonts w:asciiTheme="majorBidi" w:hAnsiTheme="majorBidi" w:cstheme="majorBidi"/>
                <w:sz w:val="24"/>
                <w:szCs w:val="24"/>
                <w:rtl/>
              </w:rPr>
            </w:pPr>
          </w:p>
          <w:p w:rsidR="0051389C" w:rsidRPr="00E23FB8" w:rsidRDefault="008F47EC" w:rsidP="00D87B43">
            <w:pPr>
              <w:pStyle w:val="a3"/>
              <w:bidi/>
              <w:jc w:val="both"/>
              <w:rPr>
                <w:rFonts w:asciiTheme="majorBidi" w:hAnsiTheme="majorBidi" w:cstheme="majorBidi"/>
                <w:sz w:val="24"/>
                <w:szCs w:val="24"/>
                <w:rtl/>
              </w:rPr>
            </w:pPr>
            <w:r w:rsidRPr="00E23FB8">
              <w:rPr>
                <w:rFonts w:asciiTheme="majorBidi" w:hAnsiTheme="majorBidi" w:cstheme="majorBidi" w:hint="cs"/>
                <w:sz w:val="24"/>
                <w:szCs w:val="24"/>
                <w:rtl/>
              </w:rPr>
              <w:t>4</w:t>
            </w:r>
            <w:r w:rsidR="008426FB" w:rsidRPr="00E23FB8">
              <w:rPr>
                <w:rFonts w:asciiTheme="majorBidi" w:hAnsiTheme="majorBidi" w:cstheme="majorBidi"/>
                <w:sz w:val="24"/>
                <w:szCs w:val="24"/>
                <w:rtl/>
              </w:rPr>
              <w:t xml:space="preserve">- </w:t>
            </w:r>
            <w:r w:rsidR="00D87B43">
              <w:rPr>
                <w:rFonts w:asciiTheme="majorBidi" w:hAnsiTheme="majorBidi" w:cstheme="majorBidi" w:hint="cs"/>
                <w:sz w:val="24"/>
                <w:szCs w:val="24"/>
                <w:rtl/>
              </w:rPr>
              <w:t>إيان، دودج. ترجمة عبد الحكم أحمد الخزامى: الإدارة الإلكترونية، دار الفجر للنشر والتوزيع</w:t>
            </w:r>
            <w:r w:rsidR="00043151">
              <w:rPr>
                <w:rFonts w:asciiTheme="majorBidi" w:hAnsiTheme="majorBidi" w:cstheme="majorBidi" w:hint="cs"/>
                <w:sz w:val="24"/>
                <w:szCs w:val="24"/>
                <w:rtl/>
              </w:rPr>
              <w:t xml:space="preserve">، القاهرة، 2006. </w:t>
            </w:r>
          </w:p>
          <w:p w:rsidR="005F30B0" w:rsidRPr="00E23FB8" w:rsidRDefault="005F30B0" w:rsidP="00DB3997">
            <w:pPr>
              <w:pStyle w:val="a3"/>
              <w:bidi/>
              <w:jc w:val="both"/>
              <w:rPr>
                <w:rFonts w:asciiTheme="majorBidi" w:hAnsiTheme="majorBidi" w:cstheme="majorBidi"/>
                <w:sz w:val="24"/>
                <w:szCs w:val="24"/>
                <w:rtl/>
              </w:rPr>
            </w:pPr>
          </w:p>
          <w:p w:rsidR="00045BEF" w:rsidRPr="00D87B43" w:rsidRDefault="00045BEF" w:rsidP="00D87B43">
            <w:pPr>
              <w:pStyle w:val="a3"/>
              <w:bidi/>
              <w:jc w:val="both"/>
              <w:rPr>
                <w:rFonts w:asciiTheme="majorBidi" w:hAnsiTheme="majorBidi" w:cstheme="majorBidi"/>
                <w:sz w:val="24"/>
                <w:szCs w:val="24"/>
                <w:rtl/>
              </w:rPr>
            </w:pPr>
          </w:p>
          <w:p w:rsidR="005F30B0" w:rsidRPr="002A07BE" w:rsidRDefault="005F30B0" w:rsidP="00045BEF">
            <w:pPr>
              <w:pStyle w:val="a3"/>
              <w:bidi/>
              <w:jc w:val="both"/>
              <w:rPr>
                <w:rFonts w:asciiTheme="majorBidi" w:hAnsiTheme="majorBidi" w:cs="Times New Roman"/>
                <w:sz w:val="24"/>
                <w:szCs w:val="24"/>
                <w:rtl/>
              </w:rPr>
            </w:pPr>
          </w:p>
          <w:p w:rsidR="0051389C" w:rsidRPr="003D3DF2" w:rsidRDefault="0051389C" w:rsidP="0051389C">
            <w:pPr>
              <w:pStyle w:val="a3"/>
              <w:bidi/>
              <w:rPr>
                <w:b/>
                <w:bCs/>
                <w:rtl/>
                <w:lang w:bidi="ar-SY"/>
              </w:rPr>
            </w:pPr>
          </w:p>
        </w:tc>
      </w:tr>
    </w:tbl>
    <w:p w:rsidR="00FC787A" w:rsidRPr="001671FF" w:rsidRDefault="0057774F" w:rsidP="00FC787A">
      <w:pPr>
        <w:bidi/>
        <w:jc w:val="both"/>
        <w:rPr>
          <w:rFonts w:ascii="Sakkal Majalla" w:hAnsi="Sakkal Majalla" w:cs="Sakkal Majalla"/>
          <w:sz w:val="24"/>
          <w:szCs w:val="24"/>
        </w:rPr>
      </w:pPr>
      <w:r>
        <w:rPr>
          <w:rFonts w:ascii="Sakkal Majalla" w:hAnsi="Sakkal Majalla" w:cs="Sakkal Majalla"/>
          <w:sz w:val="24"/>
          <w:szCs w:val="24"/>
        </w:rPr>
        <w:t xml:space="preserve">  </w:t>
      </w:r>
    </w:p>
    <w:p w:rsidR="006713DA" w:rsidRPr="00306C3E" w:rsidRDefault="006713DA" w:rsidP="006713DA">
      <w:pPr>
        <w:bidi/>
        <w:rPr>
          <w:rFonts w:ascii="Sakkal Majalla" w:hAnsi="Sakkal Majalla" w:cs="Sakkal Majalla"/>
          <w:b/>
          <w:bCs/>
          <w:sz w:val="24"/>
          <w:szCs w:val="24"/>
          <w:rtl/>
          <w:lang w:bidi="ar-SY"/>
        </w:rPr>
      </w:pPr>
      <w:bookmarkStart w:id="0" w:name="_GoBack"/>
      <w:bookmarkEnd w:id="0"/>
    </w:p>
    <w:sectPr w:rsidR="006713DA" w:rsidRPr="00306C3E" w:rsidSect="00EC7D36">
      <w:pgSz w:w="12240" w:h="15840"/>
      <w:pgMar w:top="56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00000000" w:usb1="C000204B"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24CA3"/>
    <w:multiLevelType w:val="hybridMultilevel"/>
    <w:tmpl w:val="F7980F90"/>
    <w:lvl w:ilvl="0" w:tplc="FBAC8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E243E"/>
    <w:multiLevelType w:val="hybridMultilevel"/>
    <w:tmpl w:val="4EBE2C8E"/>
    <w:lvl w:ilvl="0" w:tplc="3378D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509E0"/>
    <w:multiLevelType w:val="hybridMultilevel"/>
    <w:tmpl w:val="34F61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B6842"/>
    <w:multiLevelType w:val="hybridMultilevel"/>
    <w:tmpl w:val="F1222BFE"/>
    <w:lvl w:ilvl="0" w:tplc="25688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027638"/>
    <w:multiLevelType w:val="hybridMultilevel"/>
    <w:tmpl w:val="4CACD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450B0E"/>
    <w:multiLevelType w:val="hybridMultilevel"/>
    <w:tmpl w:val="8FBE0010"/>
    <w:lvl w:ilvl="0" w:tplc="DD708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D04E52"/>
    <w:multiLevelType w:val="hybridMultilevel"/>
    <w:tmpl w:val="4F5E46FC"/>
    <w:lvl w:ilvl="0" w:tplc="C0725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921812"/>
    <w:multiLevelType w:val="hybridMultilevel"/>
    <w:tmpl w:val="239ED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2402EB"/>
    <w:multiLevelType w:val="hybridMultilevel"/>
    <w:tmpl w:val="195AE30A"/>
    <w:lvl w:ilvl="0" w:tplc="78E8E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F96A25"/>
    <w:multiLevelType w:val="hybridMultilevel"/>
    <w:tmpl w:val="924E6088"/>
    <w:lvl w:ilvl="0" w:tplc="C0C01C78">
      <w:start w:val="9"/>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BD53BB"/>
    <w:multiLevelType w:val="hybridMultilevel"/>
    <w:tmpl w:val="7DC6B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85B7B"/>
    <w:multiLevelType w:val="hybridMultilevel"/>
    <w:tmpl w:val="05BE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F96B41"/>
    <w:multiLevelType w:val="hybridMultilevel"/>
    <w:tmpl w:val="5C8CD21A"/>
    <w:lvl w:ilvl="0" w:tplc="2410BE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FE0B48"/>
    <w:multiLevelType w:val="hybridMultilevel"/>
    <w:tmpl w:val="D3AA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8"/>
  </w:num>
  <w:num w:numId="5">
    <w:abstractNumId w:val="5"/>
  </w:num>
  <w:num w:numId="6">
    <w:abstractNumId w:val="3"/>
  </w:num>
  <w:num w:numId="7">
    <w:abstractNumId w:val="1"/>
  </w:num>
  <w:num w:numId="8">
    <w:abstractNumId w:val="0"/>
  </w:num>
  <w:num w:numId="9">
    <w:abstractNumId w:val="7"/>
  </w:num>
  <w:num w:numId="10">
    <w:abstractNumId w:val="4"/>
  </w:num>
  <w:num w:numId="11">
    <w:abstractNumId w:val="6"/>
  </w:num>
  <w:num w:numId="12">
    <w:abstractNumId w:val="13"/>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BB"/>
    <w:rsid w:val="0001498C"/>
    <w:rsid w:val="00014BE3"/>
    <w:rsid w:val="00037EEE"/>
    <w:rsid w:val="00043151"/>
    <w:rsid w:val="00045BEF"/>
    <w:rsid w:val="00072580"/>
    <w:rsid w:val="00082A8F"/>
    <w:rsid w:val="000939B6"/>
    <w:rsid w:val="000A103E"/>
    <w:rsid w:val="000B7FA5"/>
    <w:rsid w:val="000C12C4"/>
    <w:rsid w:val="000D469C"/>
    <w:rsid w:val="000E6C23"/>
    <w:rsid w:val="000F5DA8"/>
    <w:rsid w:val="00101733"/>
    <w:rsid w:val="00107036"/>
    <w:rsid w:val="00122CDB"/>
    <w:rsid w:val="00124E31"/>
    <w:rsid w:val="00131FE5"/>
    <w:rsid w:val="001400E5"/>
    <w:rsid w:val="00160B12"/>
    <w:rsid w:val="001660B2"/>
    <w:rsid w:val="00177B37"/>
    <w:rsid w:val="001A0CFF"/>
    <w:rsid w:val="001D0AFE"/>
    <w:rsid w:val="001D77FF"/>
    <w:rsid w:val="00202829"/>
    <w:rsid w:val="00227602"/>
    <w:rsid w:val="002325F8"/>
    <w:rsid w:val="00236D64"/>
    <w:rsid w:val="00240C42"/>
    <w:rsid w:val="0024516E"/>
    <w:rsid w:val="00246547"/>
    <w:rsid w:val="00250A71"/>
    <w:rsid w:val="00251F8D"/>
    <w:rsid w:val="0025253D"/>
    <w:rsid w:val="00284610"/>
    <w:rsid w:val="002A07BE"/>
    <w:rsid w:val="002A0B88"/>
    <w:rsid w:val="002B0F28"/>
    <w:rsid w:val="002B4AA8"/>
    <w:rsid w:val="002C5039"/>
    <w:rsid w:val="00301524"/>
    <w:rsid w:val="00306C3E"/>
    <w:rsid w:val="00314640"/>
    <w:rsid w:val="003154F3"/>
    <w:rsid w:val="003166C4"/>
    <w:rsid w:val="00317361"/>
    <w:rsid w:val="00325331"/>
    <w:rsid w:val="00334B71"/>
    <w:rsid w:val="00341BC6"/>
    <w:rsid w:val="003552E9"/>
    <w:rsid w:val="003559AA"/>
    <w:rsid w:val="00362C9E"/>
    <w:rsid w:val="003B7EB2"/>
    <w:rsid w:val="003C634E"/>
    <w:rsid w:val="003D3DF2"/>
    <w:rsid w:val="003F060C"/>
    <w:rsid w:val="003F4801"/>
    <w:rsid w:val="00411F99"/>
    <w:rsid w:val="00461CC6"/>
    <w:rsid w:val="00476339"/>
    <w:rsid w:val="004A07BE"/>
    <w:rsid w:val="004B333C"/>
    <w:rsid w:val="004E0B61"/>
    <w:rsid w:val="005003BD"/>
    <w:rsid w:val="0051389C"/>
    <w:rsid w:val="00521FA6"/>
    <w:rsid w:val="00522D2C"/>
    <w:rsid w:val="00536135"/>
    <w:rsid w:val="005528F5"/>
    <w:rsid w:val="00553B4E"/>
    <w:rsid w:val="005604E2"/>
    <w:rsid w:val="00560B01"/>
    <w:rsid w:val="00566388"/>
    <w:rsid w:val="0057774F"/>
    <w:rsid w:val="00597755"/>
    <w:rsid w:val="005A2A72"/>
    <w:rsid w:val="005D0E07"/>
    <w:rsid w:val="005E03A3"/>
    <w:rsid w:val="005F30B0"/>
    <w:rsid w:val="0061327B"/>
    <w:rsid w:val="00620ABB"/>
    <w:rsid w:val="00630B47"/>
    <w:rsid w:val="006713DA"/>
    <w:rsid w:val="00681A41"/>
    <w:rsid w:val="006942D8"/>
    <w:rsid w:val="006A4D59"/>
    <w:rsid w:val="006B557F"/>
    <w:rsid w:val="006D5A3D"/>
    <w:rsid w:val="00705492"/>
    <w:rsid w:val="007215BD"/>
    <w:rsid w:val="00725929"/>
    <w:rsid w:val="0074780B"/>
    <w:rsid w:val="00752826"/>
    <w:rsid w:val="00763470"/>
    <w:rsid w:val="00786A9F"/>
    <w:rsid w:val="007A0A91"/>
    <w:rsid w:val="007C662A"/>
    <w:rsid w:val="007C67D5"/>
    <w:rsid w:val="008126FE"/>
    <w:rsid w:val="008426FB"/>
    <w:rsid w:val="00862029"/>
    <w:rsid w:val="00867ABC"/>
    <w:rsid w:val="00894ACB"/>
    <w:rsid w:val="00896361"/>
    <w:rsid w:val="008A7E68"/>
    <w:rsid w:val="008B38C7"/>
    <w:rsid w:val="008B5817"/>
    <w:rsid w:val="008B6E84"/>
    <w:rsid w:val="008C5DFA"/>
    <w:rsid w:val="008F0F5A"/>
    <w:rsid w:val="008F2EF9"/>
    <w:rsid w:val="008F47EC"/>
    <w:rsid w:val="00906E41"/>
    <w:rsid w:val="009440C4"/>
    <w:rsid w:val="009455CB"/>
    <w:rsid w:val="0094760D"/>
    <w:rsid w:val="0096498A"/>
    <w:rsid w:val="00992C44"/>
    <w:rsid w:val="009941CD"/>
    <w:rsid w:val="009A68DB"/>
    <w:rsid w:val="009A6988"/>
    <w:rsid w:val="009B11C1"/>
    <w:rsid w:val="009D38ED"/>
    <w:rsid w:val="009E5F41"/>
    <w:rsid w:val="009F42C5"/>
    <w:rsid w:val="00A57C1D"/>
    <w:rsid w:val="00AA407C"/>
    <w:rsid w:val="00AB465B"/>
    <w:rsid w:val="00AD5001"/>
    <w:rsid w:val="00AE3EEC"/>
    <w:rsid w:val="00B06835"/>
    <w:rsid w:val="00B51A58"/>
    <w:rsid w:val="00B572E1"/>
    <w:rsid w:val="00B975E0"/>
    <w:rsid w:val="00BD3CD6"/>
    <w:rsid w:val="00BD775F"/>
    <w:rsid w:val="00BE073B"/>
    <w:rsid w:val="00BE2058"/>
    <w:rsid w:val="00BF1562"/>
    <w:rsid w:val="00C03D3C"/>
    <w:rsid w:val="00C32452"/>
    <w:rsid w:val="00C3439E"/>
    <w:rsid w:val="00C43493"/>
    <w:rsid w:val="00C745F0"/>
    <w:rsid w:val="00C85B4A"/>
    <w:rsid w:val="00CA6EA1"/>
    <w:rsid w:val="00CE0526"/>
    <w:rsid w:val="00D13646"/>
    <w:rsid w:val="00D237DB"/>
    <w:rsid w:val="00D30E6A"/>
    <w:rsid w:val="00D812EC"/>
    <w:rsid w:val="00D87993"/>
    <w:rsid w:val="00D87B43"/>
    <w:rsid w:val="00DA7557"/>
    <w:rsid w:val="00DB3997"/>
    <w:rsid w:val="00DD7A93"/>
    <w:rsid w:val="00DE2EE1"/>
    <w:rsid w:val="00DF150F"/>
    <w:rsid w:val="00DF4008"/>
    <w:rsid w:val="00E0024C"/>
    <w:rsid w:val="00E06340"/>
    <w:rsid w:val="00E12839"/>
    <w:rsid w:val="00E12993"/>
    <w:rsid w:val="00E20778"/>
    <w:rsid w:val="00E23FB8"/>
    <w:rsid w:val="00E26D02"/>
    <w:rsid w:val="00E36F27"/>
    <w:rsid w:val="00E413A2"/>
    <w:rsid w:val="00E45975"/>
    <w:rsid w:val="00E677EE"/>
    <w:rsid w:val="00EA3F73"/>
    <w:rsid w:val="00EA76AE"/>
    <w:rsid w:val="00EB43F2"/>
    <w:rsid w:val="00EC4B92"/>
    <w:rsid w:val="00EC76AF"/>
    <w:rsid w:val="00EC7D36"/>
    <w:rsid w:val="00EE1896"/>
    <w:rsid w:val="00EE2710"/>
    <w:rsid w:val="00EF5717"/>
    <w:rsid w:val="00F07F48"/>
    <w:rsid w:val="00F13313"/>
    <w:rsid w:val="00F37E0F"/>
    <w:rsid w:val="00F54EC5"/>
    <w:rsid w:val="00F72B92"/>
    <w:rsid w:val="00F76924"/>
    <w:rsid w:val="00FA6BD6"/>
    <w:rsid w:val="00FB1D0E"/>
    <w:rsid w:val="00FC787A"/>
    <w:rsid w:val="00FD770A"/>
    <w:rsid w:val="00FE7B08"/>
    <w:rsid w:val="00FF1462"/>
    <w:rsid w:val="00FF6DE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ABB"/>
    <w:pPr>
      <w:ind w:left="720"/>
      <w:contextualSpacing/>
    </w:pPr>
  </w:style>
  <w:style w:type="table" w:styleId="a4">
    <w:name w:val="Table Grid"/>
    <w:basedOn w:val="a1"/>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A07BE"/>
    <w:rPr>
      <w:sz w:val="16"/>
      <w:szCs w:val="16"/>
    </w:rPr>
  </w:style>
  <w:style w:type="paragraph" w:styleId="a6">
    <w:name w:val="annotation text"/>
    <w:basedOn w:val="a"/>
    <w:link w:val="Char"/>
    <w:uiPriority w:val="99"/>
    <w:semiHidden/>
    <w:unhideWhenUsed/>
    <w:rsid w:val="004A07BE"/>
    <w:pPr>
      <w:spacing w:line="240" w:lineRule="auto"/>
    </w:pPr>
    <w:rPr>
      <w:sz w:val="20"/>
      <w:szCs w:val="20"/>
    </w:rPr>
  </w:style>
  <w:style w:type="character" w:customStyle="1" w:styleId="Char">
    <w:name w:val="نص تعليق Char"/>
    <w:basedOn w:val="a0"/>
    <w:link w:val="a6"/>
    <w:uiPriority w:val="99"/>
    <w:semiHidden/>
    <w:rsid w:val="004A07BE"/>
    <w:rPr>
      <w:sz w:val="20"/>
      <w:szCs w:val="20"/>
    </w:rPr>
  </w:style>
  <w:style w:type="paragraph" w:styleId="a7">
    <w:name w:val="annotation subject"/>
    <w:basedOn w:val="a6"/>
    <w:next w:val="a6"/>
    <w:link w:val="Char0"/>
    <w:uiPriority w:val="99"/>
    <w:semiHidden/>
    <w:unhideWhenUsed/>
    <w:rsid w:val="004A07BE"/>
    <w:rPr>
      <w:b/>
      <w:bCs/>
    </w:rPr>
  </w:style>
  <w:style w:type="character" w:customStyle="1" w:styleId="Char0">
    <w:name w:val="موضوع تعليق Char"/>
    <w:basedOn w:val="Char"/>
    <w:link w:val="a7"/>
    <w:uiPriority w:val="99"/>
    <w:semiHidden/>
    <w:rsid w:val="004A07BE"/>
    <w:rPr>
      <w:b/>
      <w:bCs/>
      <w:sz w:val="20"/>
      <w:szCs w:val="20"/>
    </w:rPr>
  </w:style>
  <w:style w:type="paragraph" w:styleId="a8">
    <w:name w:val="Balloon Text"/>
    <w:basedOn w:val="a"/>
    <w:link w:val="Char1"/>
    <w:uiPriority w:val="99"/>
    <w:semiHidden/>
    <w:unhideWhenUsed/>
    <w:rsid w:val="004A07BE"/>
    <w:pPr>
      <w:spacing w:after="0" w:line="240" w:lineRule="auto"/>
    </w:pPr>
    <w:rPr>
      <w:rFonts w:ascii="Tahoma" w:hAnsi="Tahoma" w:cs="Tahoma"/>
      <w:sz w:val="18"/>
      <w:szCs w:val="18"/>
    </w:rPr>
  </w:style>
  <w:style w:type="character" w:customStyle="1" w:styleId="Char1">
    <w:name w:val="نص في بالون Char"/>
    <w:basedOn w:val="a0"/>
    <w:link w:val="a8"/>
    <w:uiPriority w:val="99"/>
    <w:semiHidden/>
    <w:rsid w:val="004A07BE"/>
    <w:rPr>
      <w:rFonts w:ascii="Tahoma" w:hAnsi="Tahoma" w:cs="Tahoma"/>
      <w:sz w:val="18"/>
      <w:szCs w:val="18"/>
    </w:rPr>
  </w:style>
  <w:style w:type="character" w:styleId="Hyperlink">
    <w:name w:val="Hyperlink"/>
    <w:basedOn w:val="a0"/>
    <w:uiPriority w:val="99"/>
    <w:unhideWhenUsed/>
    <w:rsid w:val="003C63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ABB"/>
    <w:pPr>
      <w:ind w:left="720"/>
      <w:contextualSpacing/>
    </w:pPr>
  </w:style>
  <w:style w:type="table" w:styleId="a4">
    <w:name w:val="Table Grid"/>
    <w:basedOn w:val="a1"/>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A07BE"/>
    <w:rPr>
      <w:sz w:val="16"/>
      <w:szCs w:val="16"/>
    </w:rPr>
  </w:style>
  <w:style w:type="paragraph" w:styleId="a6">
    <w:name w:val="annotation text"/>
    <w:basedOn w:val="a"/>
    <w:link w:val="Char"/>
    <w:uiPriority w:val="99"/>
    <w:semiHidden/>
    <w:unhideWhenUsed/>
    <w:rsid w:val="004A07BE"/>
    <w:pPr>
      <w:spacing w:line="240" w:lineRule="auto"/>
    </w:pPr>
    <w:rPr>
      <w:sz w:val="20"/>
      <w:szCs w:val="20"/>
    </w:rPr>
  </w:style>
  <w:style w:type="character" w:customStyle="1" w:styleId="Char">
    <w:name w:val="نص تعليق Char"/>
    <w:basedOn w:val="a0"/>
    <w:link w:val="a6"/>
    <w:uiPriority w:val="99"/>
    <w:semiHidden/>
    <w:rsid w:val="004A07BE"/>
    <w:rPr>
      <w:sz w:val="20"/>
      <w:szCs w:val="20"/>
    </w:rPr>
  </w:style>
  <w:style w:type="paragraph" w:styleId="a7">
    <w:name w:val="annotation subject"/>
    <w:basedOn w:val="a6"/>
    <w:next w:val="a6"/>
    <w:link w:val="Char0"/>
    <w:uiPriority w:val="99"/>
    <w:semiHidden/>
    <w:unhideWhenUsed/>
    <w:rsid w:val="004A07BE"/>
    <w:rPr>
      <w:b/>
      <w:bCs/>
    </w:rPr>
  </w:style>
  <w:style w:type="character" w:customStyle="1" w:styleId="Char0">
    <w:name w:val="موضوع تعليق Char"/>
    <w:basedOn w:val="Char"/>
    <w:link w:val="a7"/>
    <w:uiPriority w:val="99"/>
    <w:semiHidden/>
    <w:rsid w:val="004A07BE"/>
    <w:rPr>
      <w:b/>
      <w:bCs/>
      <w:sz w:val="20"/>
      <w:szCs w:val="20"/>
    </w:rPr>
  </w:style>
  <w:style w:type="paragraph" w:styleId="a8">
    <w:name w:val="Balloon Text"/>
    <w:basedOn w:val="a"/>
    <w:link w:val="Char1"/>
    <w:uiPriority w:val="99"/>
    <w:semiHidden/>
    <w:unhideWhenUsed/>
    <w:rsid w:val="004A07BE"/>
    <w:pPr>
      <w:spacing w:after="0" w:line="240" w:lineRule="auto"/>
    </w:pPr>
    <w:rPr>
      <w:rFonts w:ascii="Tahoma" w:hAnsi="Tahoma" w:cs="Tahoma"/>
      <w:sz w:val="18"/>
      <w:szCs w:val="18"/>
    </w:rPr>
  </w:style>
  <w:style w:type="character" w:customStyle="1" w:styleId="Char1">
    <w:name w:val="نص في بالون Char"/>
    <w:basedOn w:val="a0"/>
    <w:link w:val="a8"/>
    <w:uiPriority w:val="99"/>
    <w:semiHidden/>
    <w:rsid w:val="004A07BE"/>
    <w:rPr>
      <w:rFonts w:ascii="Tahoma" w:hAnsi="Tahoma" w:cs="Tahoma"/>
      <w:sz w:val="18"/>
      <w:szCs w:val="18"/>
    </w:rPr>
  </w:style>
  <w:style w:type="character" w:styleId="Hyperlink">
    <w:name w:val="Hyperlink"/>
    <w:basedOn w:val="a0"/>
    <w:uiPriority w:val="99"/>
    <w:unhideWhenUsed/>
    <w:rsid w:val="003C63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564">
      <w:bodyDiv w:val="1"/>
      <w:marLeft w:val="0"/>
      <w:marRight w:val="0"/>
      <w:marTop w:val="0"/>
      <w:marBottom w:val="0"/>
      <w:divBdr>
        <w:top w:val="none" w:sz="0" w:space="0" w:color="auto"/>
        <w:left w:val="none" w:sz="0" w:space="0" w:color="auto"/>
        <w:bottom w:val="none" w:sz="0" w:space="0" w:color="auto"/>
        <w:right w:val="none" w:sz="0" w:space="0" w:color="auto"/>
      </w:divBdr>
      <w:divsChild>
        <w:div w:id="1449469731">
          <w:marLeft w:val="0"/>
          <w:marRight w:val="0"/>
          <w:marTop w:val="0"/>
          <w:marBottom w:val="0"/>
          <w:divBdr>
            <w:top w:val="none" w:sz="0" w:space="0" w:color="auto"/>
            <w:left w:val="none" w:sz="0" w:space="0" w:color="auto"/>
            <w:bottom w:val="none" w:sz="0" w:space="0" w:color="auto"/>
            <w:right w:val="none" w:sz="0" w:space="0" w:color="auto"/>
          </w:divBdr>
        </w:div>
      </w:divsChild>
    </w:div>
    <w:div w:id="17925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379</Words>
  <Characters>2163</Characters>
  <Application>Microsoft Office Word</Application>
  <DocSecurity>0</DocSecurity>
  <Lines>18</Lines>
  <Paragraphs>5</Paragraphs>
  <ScaleCrop>false</ScaleCrop>
  <HeadingPairs>
    <vt:vector size="6" baseType="variant">
      <vt:variant>
        <vt:lpstr>العنوان</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Secretary1</dc:creator>
  <cp:lastModifiedBy>Dr.Naser</cp:lastModifiedBy>
  <cp:revision>3</cp:revision>
  <cp:lastPrinted>2020-02-16T10:15:00Z</cp:lastPrinted>
  <dcterms:created xsi:type="dcterms:W3CDTF">2021-08-24T13:18:00Z</dcterms:created>
  <dcterms:modified xsi:type="dcterms:W3CDTF">2021-08-31T16:00:00Z</dcterms:modified>
</cp:coreProperties>
</file>