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1AF346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2374F4FF" w14:textId="12B39AC9" w:rsidR="0050634A" w:rsidRPr="0050634A" w:rsidRDefault="0050634A" w:rsidP="0050634A">
      <w:pPr>
        <w:jc w:val="center"/>
        <w:rPr>
          <w:rFonts w:eastAsiaTheme="majorEastAsia"/>
          <w:b/>
          <w:bCs/>
          <w:color w:val="2F5496" w:themeColor="accent1" w:themeShade="BF"/>
          <w:kern w:val="2"/>
          <w:sz w:val="44"/>
          <w:szCs w:val="44"/>
          <w:lang w:bidi="ar-SY"/>
          <w14:ligatures w14:val="standardContextual"/>
        </w:rPr>
      </w:pPr>
      <w:r w:rsidRPr="0050634A">
        <w:rPr>
          <w:rFonts w:eastAsiaTheme="majorEastAsia" w:hint="cs"/>
          <w:b/>
          <w:bCs/>
          <w:color w:val="2F5496" w:themeColor="accent1" w:themeShade="BF"/>
          <w:kern w:val="2"/>
          <w:sz w:val="44"/>
          <w:szCs w:val="44"/>
          <w:rtl/>
          <w:lang w:bidi="ar-SY"/>
          <w14:ligatures w14:val="standardContextual"/>
        </w:rPr>
        <w:t>إعداد: د. خلود سفكونة</w:t>
      </w:r>
    </w:p>
    <w:p w14:paraId="7B8DC8B7" w14:textId="0DBF73F1"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7C49BD">
        <w:rPr>
          <w:rFonts w:ascii="Sakkal Majalla" w:hAnsi="Sakkal Majalla" w:cs="Sakkal Majalla" w:hint="cs"/>
          <w:rtl/>
        </w:rPr>
        <w:t>2</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3FBEF64" w:rsidR="009C0A33" w:rsidRPr="005E137E" w:rsidRDefault="007C49BD" w:rsidP="00446A4B">
      <w:pPr>
        <w:pStyle w:val="Heading1"/>
        <w:rPr>
          <w:rFonts w:ascii="Sakkal Majalla" w:hAnsi="Sakkal Majalla" w:cs="Sakkal Majalla"/>
        </w:rPr>
      </w:pPr>
      <w:r w:rsidRPr="005E137E">
        <w:rPr>
          <w:rFonts w:ascii="Sakkal Majalla" w:eastAsia="Times New Roman" w:hAnsi="Sakkal Majalla" w:cs="Sakkal Majalla"/>
          <w:rtl/>
        </w:rPr>
        <w:t>السكريات 1</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3A22F29" w:rsidR="00EE29E3" w:rsidRDefault="00EE29E3" w:rsidP="00EE29E3">
      <w:pPr>
        <w:rPr>
          <w:b/>
          <w:bCs/>
          <w:rtl/>
        </w:rPr>
      </w:pPr>
      <w:r w:rsidRPr="00EE29E3">
        <w:rPr>
          <w:rFonts w:hint="cs"/>
          <w:b/>
          <w:bCs/>
          <w:rtl/>
        </w:rPr>
        <w:t xml:space="preserve">الفصل الدراسي  </w:t>
      </w:r>
      <w:r w:rsidR="005C05FD">
        <w:rPr>
          <w:rFonts w:hint="cs"/>
          <w:b/>
          <w:bCs/>
          <w:rtl/>
        </w:rPr>
        <w:t>الثاني</w:t>
      </w:r>
      <w:r w:rsidRPr="00EE29E3">
        <w:rPr>
          <w:rFonts w:hint="cs"/>
          <w:b/>
          <w:bCs/>
          <w:rtl/>
        </w:rPr>
        <w:t xml:space="preserve">                                                                                                                                     العام الدراسي</w:t>
      </w:r>
      <w:r w:rsidR="00837AF0">
        <w:rPr>
          <w:rFonts w:hint="cs"/>
          <w:b/>
          <w:bCs/>
          <w:rtl/>
        </w:rPr>
        <w:t xml:space="preserve"> 2022 / 2023</w:t>
      </w:r>
    </w:p>
    <w:p w14:paraId="206137AA" w14:textId="77777777" w:rsidR="005E137E" w:rsidRDefault="005E137E" w:rsidP="00EE29E3">
      <w:pPr>
        <w:rPr>
          <w:b/>
          <w:bCs/>
          <w:rtl/>
        </w:rPr>
      </w:pPr>
    </w:p>
    <w:p w14:paraId="627F3EB1" w14:textId="77777777" w:rsidR="005E137E" w:rsidRPr="00EE29E3" w:rsidRDefault="005E137E"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38712AA" w:rsidR="00855B13" w:rsidRPr="00753D81" w:rsidRDefault="007C49BD" w:rsidP="00753D81">
            <w:pPr>
              <w:pStyle w:val="Title"/>
              <w:rPr>
                <w:rFonts w:ascii="Simplified Arabic" w:eastAsia="Times New Roman" w:hAnsi="Simplified Arabic" w:cs="Simplified Arabic"/>
                <w:color w:val="000000"/>
                <w:sz w:val="28"/>
                <w:szCs w:val="28"/>
                <w:rtl/>
                <w:lang w:bidi="ar-SA"/>
              </w:rPr>
            </w:pPr>
            <w:r>
              <w:rPr>
                <w:rFonts w:ascii="Sakkal Majalla" w:hAnsi="Sakkal Majalla" w:cs="Sakkal Majalla" w:hint="cs"/>
                <w:rtl/>
              </w:rPr>
              <w:t>الغاية من الجلسة</w:t>
            </w:r>
          </w:p>
        </w:tc>
        <w:tc>
          <w:tcPr>
            <w:tcW w:w="1553" w:type="dxa"/>
          </w:tcPr>
          <w:p w14:paraId="781F1A5E" w14:textId="4582FB49" w:rsidR="00855B13" w:rsidRPr="00446A4B" w:rsidRDefault="00753D8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8D96453" w:rsidR="00855B13" w:rsidRPr="00753D81" w:rsidRDefault="007C49BD" w:rsidP="00753D81">
            <w:pPr>
              <w:pStyle w:val="Title"/>
              <w:rPr>
                <w:rFonts w:ascii="Sakkal Majalla" w:hAnsi="Sakkal Majalla" w:cs="Sakkal Majalla"/>
                <w:b w:val="0"/>
                <w:bCs w:val="0"/>
                <w:rtl/>
              </w:rPr>
            </w:pPr>
            <w:r>
              <w:rPr>
                <w:rFonts w:ascii="Sakkal Majalla" w:hAnsi="Sakkal Majalla" w:cs="Sakkal Majalla" w:hint="cs"/>
                <w:rtl/>
              </w:rPr>
              <w:t>مقدمة</w:t>
            </w:r>
          </w:p>
        </w:tc>
        <w:tc>
          <w:tcPr>
            <w:tcW w:w="1553" w:type="dxa"/>
          </w:tcPr>
          <w:p w14:paraId="2F9FBC90" w14:textId="00A237A0" w:rsidR="00855B13" w:rsidRPr="00446A4B" w:rsidRDefault="007C49BD"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58FFFCD5" w:rsidR="00855B13" w:rsidRPr="005E137E" w:rsidRDefault="005E137E" w:rsidP="005E137E">
            <w:pPr>
              <w:spacing w:after="120" w:line="264" w:lineRule="auto"/>
              <w:jc w:val="both"/>
              <w:rPr>
                <w:rFonts w:eastAsia="Times New Roman"/>
                <w:b/>
                <w:bCs/>
                <w:color w:val="000000"/>
                <w:rtl/>
              </w:rPr>
            </w:pPr>
            <w:r w:rsidRPr="003B0610">
              <w:rPr>
                <w:rFonts w:eastAsiaTheme="majorEastAsia"/>
                <w:b/>
                <w:bCs/>
                <w:color w:val="44546A" w:themeColor="text2"/>
                <w:sz w:val="72"/>
                <w:szCs w:val="52"/>
                <w:rtl/>
                <w:lang w:bidi="ar-SY"/>
                <w14:ligatures w14:val="standardContextual"/>
              </w:rPr>
              <w:t>ا</w:t>
            </w:r>
            <w:r w:rsidRPr="005E137E">
              <w:rPr>
                <w:rFonts w:eastAsiaTheme="majorEastAsia"/>
                <w:b/>
                <w:bCs/>
                <w:color w:val="44546A" w:themeColor="text2"/>
                <w:sz w:val="72"/>
                <w:szCs w:val="52"/>
                <w:rtl/>
                <w:lang w:bidi="ar-SY"/>
                <w14:ligatures w14:val="standardContextual"/>
              </w:rPr>
              <w:t xml:space="preserve">لتجربة رقم </w:t>
            </w:r>
            <w:r w:rsidRPr="005E137E">
              <w:rPr>
                <w:rFonts w:eastAsiaTheme="majorEastAsia"/>
                <w:b/>
                <w:bCs/>
                <w:color w:val="44546A" w:themeColor="text2"/>
                <w:sz w:val="72"/>
                <w:szCs w:val="52"/>
                <w:lang w:bidi="ar-SY"/>
                <w14:ligatures w14:val="standardContextual"/>
              </w:rPr>
              <w:t>:</w:t>
            </w:r>
            <w:r w:rsidRPr="007B4208">
              <w:rPr>
                <w:rFonts w:eastAsiaTheme="majorEastAsia"/>
                <w:b/>
                <w:bCs/>
                <w:color w:val="44546A" w:themeColor="text2"/>
                <w:sz w:val="52"/>
                <w:szCs w:val="52"/>
                <w:lang w:bidi="ar-SY"/>
                <w14:ligatures w14:val="standardContextual"/>
              </w:rPr>
              <w:t>1</w:t>
            </w:r>
            <w:r w:rsidRPr="005E137E">
              <w:rPr>
                <w:rFonts w:eastAsiaTheme="majorEastAsia"/>
                <w:b/>
                <w:bCs/>
                <w:color w:val="44546A" w:themeColor="text2"/>
                <w:sz w:val="72"/>
                <w:szCs w:val="52"/>
                <w:rtl/>
                <w:lang w:bidi="ar-SY"/>
                <w14:ligatures w14:val="standardContextual"/>
              </w:rPr>
              <w:t>اختبار موليش</w:t>
            </w:r>
            <w:r w:rsidRPr="007B4208">
              <w:rPr>
                <w:rFonts w:eastAsiaTheme="majorEastAsia"/>
                <w:b/>
                <w:bCs/>
                <w:color w:val="44546A" w:themeColor="text2"/>
                <w:sz w:val="52"/>
                <w:szCs w:val="52"/>
                <w:rtl/>
                <w:lang w:bidi="ar-SY"/>
                <w14:ligatures w14:val="standardContextual"/>
              </w:rPr>
              <w:t xml:space="preserve"> </w:t>
            </w:r>
            <w:r w:rsidRPr="007B4208">
              <w:rPr>
                <w:rFonts w:eastAsiaTheme="majorEastAsia"/>
                <w:b/>
                <w:bCs/>
                <w:color w:val="44546A" w:themeColor="text2"/>
                <w:sz w:val="52"/>
                <w:szCs w:val="52"/>
                <w:lang w:bidi="ar-SY"/>
                <w14:ligatures w14:val="standardContextual"/>
              </w:rPr>
              <w:t xml:space="preserve"> Molisch Test</w:t>
            </w:r>
          </w:p>
        </w:tc>
        <w:tc>
          <w:tcPr>
            <w:tcW w:w="1553" w:type="dxa"/>
          </w:tcPr>
          <w:p w14:paraId="52E59292" w14:textId="1759CD37" w:rsidR="00855B13" w:rsidRPr="00446A4B" w:rsidRDefault="007C49BD" w:rsidP="00D05624">
            <w:pPr>
              <w:pStyle w:val="Title"/>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67D8E582" w:rsidR="00855B13" w:rsidRPr="005E137E" w:rsidRDefault="005E137E" w:rsidP="005E137E">
            <w:pPr>
              <w:spacing w:after="120" w:line="264" w:lineRule="auto"/>
              <w:jc w:val="both"/>
              <w:rPr>
                <w:rFonts w:eastAsiaTheme="majorEastAsia"/>
                <w:b/>
                <w:bCs/>
                <w:color w:val="44546A" w:themeColor="text2"/>
                <w:sz w:val="72"/>
                <w:szCs w:val="52"/>
                <w:rtl/>
                <w:lang w:bidi="ar-SY"/>
                <w14:ligatures w14:val="standardContextual"/>
              </w:rPr>
            </w:pPr>
            <w:r w:rsidRPr="005E137E">
              <w:rPr>
                <w:rFonts w:eastAsiaTheme="majorEastAsia"/>
                <w:b/>
                <w:bCs/>
                <w:color w:val="44546A" w:themeColor="text2"/>
                <w:sz w:val="72"/>
                <w:szCs w:val="52"/>
                <w:rtl/>
                <w:lang w:bidi="ar-SY"/>
                <w14:ligatures w14:val="standardContextual"/>
              </w:rPr>
              <w:t xml:space="preserve">التجربة رقم </w:t>
            </w:r>
            <w:r w:rsidRPr="005E137E">
              <w:rPr>
                <w:rFonts w:eastAsiaTheme="majorEastAsia"/>
                <w:b/>
                <w:bCs/>
                <w:color w:val="44546A" w:themeColor="text2"/>
                <w:sz w:val="72"/>
                <w:szCs w:val="52"/>
                <w:lang w:bidi="ar-SY"/>
                <w14:ligatures w14:val="standardContextual"/>
              </w:rPr>
              <w:t xml:space="preserve">: </w:t>
            </w:r>
            <w:r w:rsidRPr="007B4208">
              <w:rPr>
                <w:rFonts w:eastAsiaTheme="majorEastAsia"/>
                <w:b/>
                <w:bCs/>
                <w:color w:val="44546A" w:themeColor="text2"/>
                <w:sz w:val="52"/>
                <w:szCs w:val="52"/>
                <w:lang w:bidi="ar-SY"/>
                <w14:ligatures w14:val="standardContextual"/>
              </w:rPr>
              <w:t>2</w:t>
            </w:r>
            <w:r w:rsidRPr="005E137E">
              <w:rPr>
                <w:rFonts w:eastAsiaTheme="majorEastAsia"/>
                <w:b/>
                <w:bCs/>
                <w:color w:val="44546A" w:themeColor="text2"/>
                <w:sz w:val="72"/>
                <w:szCs w:val="52"/>
                <w:rtl/>
                <w:lang w:bidi="ar-SY"/>
                <w14:ligatures w14:val="standardContextual"/>
              </w:rPr>
              <w:t xml:space="preserve">اختبار سلفانوف </w:t>
            </w:r>
            <w:r w:rsidRPr="005E137E">
              <w:rPr>
                <w:rFonts w:eastAsiaTheme="majorEastAsia"/>
                <w:b/>
                <w:bCs/>
                <w:color w:val="44546A" w:themeColor="text2"/>
                <w:sz w:val="72"/>
                <w:szCs w:val="52"/>
                <w:lang w:bidi="ar-SY"/>
                <w14:ligatures w14:val="standardContextual"/>
              </w:rPr>
              <w:t xml:space="preserve"> </w:t>
            </w:r>
            <w:proofErr w:type="spellStart"/>
            <w:r w:rsidRPr="007B4208">
              <w:rPr>
                <w:rFonts w:eastAsiaTheme="majorEastAsia"/>
                <w:b/>
                <w:bCs/>
                <w:color w:val="44546A" w:themeColor="text2"/>
                <w:sz w:val="52"/>
                <w:szCs w:val="52"/>
                <w:lang w:bidi="ar-SY"/>
                <w14:ligatures w14:val="standardContextual"/>
              </w:rPr>
              <w:t>Seliwanoff</w:t>
            </w:r>
            <w:proofErr w:type="spellEnd"/>
          </w:p>
        </w:tc>
        <w:tc>
          <w:tcPr>
            <w:tcW w:w="1553" w:type="dxa"/>
          </w:tcPr>
          <w:p w14:paraId="4DE2DCC9" w14:textId="22B3F82B" w:rsidR="00855B13" w:rsidRPr="00446A4B" w:rsidRDefault="007C49BD" w:rsidP="00D05624">
            <w:pPr>
              <w:pStyle w:val="Title"/>
              <w:rPr>
                <w:rFonts w:ascii="Sakkal Majalla" w:hAnsi="Sakkal Majalla" w:cs="Sakkal Majalla"/>
                <w:rtl/>
              </w:rPr>
            </w:pPr>
            <w:r>
              <w:rPr>
                <w:rFonts w:ascii="Sakkal Majalla" w:hAnsi="Sakkal Majalla" w:cs="Sakkal Majalla" w:hint="cs"/>
                <w:rtl/>
              </w:rPr>
              <w:t>7</w:t>
            </w:r>
          </w:p>
        </w:tc>
      </w:tr>
      <w:tr w:rsidR="007C49BD" w:rsidRPr="00446A4B" w14:paraId="119E79B4" w14:textId="77777777" w:rsidTr="00855B13">
        <w:tc>
          <w:tcPr>
            <w:tcW w:w="7463" w:type="dxa"/>
          </w:tcPr>
          <w:p w14:paraId="2D22C98C" w14:textId="06E9A0D2" w:rsidR="007C49BD" w:rsidRPr="005E137E" w:rsidRDefault="005E137E" w:rsidP="005E137E">
            <w:pPr>
              <w:spacing w:after="120" w:line="264" w:lineRule="auto"/>
              <w:jc w:val="both"/>
              <w:rPr>
                <w:rFonts w:eastAsiaTheme="majorEastAsia"/>
                <w:b/>
                <w:bCs/>
                <w:color w:val="44546A" w:themeColor="text2"/>
                <w:sz w:val="72"/>
                <w:szCs w:val="52"/>
                <w:rtl/>
                <w:lang w:bidi="ar-SY"/>
                <w14:ligatures w14:val="standardContextual"/>
              </w:rPr>
            </w:pPr>
            <w:r w:rsidRPr="005E137E">
              <w:rPr>
                <w:rFonts w:eastAsiaTheme="majorEastAsia"/>
                <w:b/>
                <w:bCs/>
                <w:color w:val="44546A" w:themeColor="text2"/>
                <w:sz w:val="72"/>
                <w:szCs w:val="52"/>
                <w:rtl/>
                <w:lang w:bidi="ar-SY"/>
                <w14:ligatures w14:val="standardContextual"/>
              </w:rPr>
              <w:t xml:space="preserve">التجربة رقم </w:t>
            </w:r>
            <w:r w:rsidRPr="005E137E">
              <w:rPr>
                <w:rFonts w:eastAsiaTheme="majorEastAsia"/>
                <w:b/>
                <w:bCs/>
                <w:color w:val="44546A" w:themeColor="text2"/>
                <w:sz w:val="72"/>
                <w:szCs w:val="52"/>
                <w:lang w:bidi="ar-SY"/>
                <w14:ligatures w14:val="standardContextual"/>
              </w:rPr>
              <w:t>:</w:t>
            </w:r>
            <w:r w:rsidRPr="007B4208">
              <w:rPr>
                <w:rFonts w:eastAsiaTheme="majorEastAsia"/>
                <w:b/>
                <w:bCs/>
                <w:color w:val="44546A" w:themeColor="text2"/>
                <w:sz w:val="52"/>
                <w:szCs w:val="52"/>
                <w:lang w:bidi="ar-SY"/>
                <w14:ligatures w14:val="standardContextual"/>
              </w:rPr>
              <w:t>3</w:t>
            </w:r>
            <w:r w:rsidRPr="005E137E">
              <w:rPr>
                <w:rFonts w:eastAsiaTheme="majorEastAsia"/>
                <w:b/>
                <w:bCs/>
                <w:color w:val="44546A" w:themeColor="text2"/>
                <w:sz w:val="72"/>
                <w:szCs w:val="52"/>
                <w:rtl/>
                <w:lang w:bidi="ar-SY"/>
                <w14:ligatures w14:val="standardContextual"/>
              </w:rPr>
              <w:t xml:space="preserve">اختبار بيال </w:t>
            </w:r>
            <w:r w:rsidRPr="005E137E">
              <w:rPr>
                <w:rFonts w:eastAsiaTheme="majorEastAsia"/>
                <w:b/>
                <w:bCs/>
                <w:color w:val="44546A" w:themeColor="text2"/>
                <w:sz w:val="72"/>
                <w:szCs w:val="52"/>
                <w:lang w:bidi="ar-SY"/>
                <w14:ligatures w14:val="standardContextual"/>
              </w:rPr>
              <w:t xml:space="preserve"> </w:t>
            </w:r>
            <w:proofErr w:type="spellStart"/>
            <w:r w:rsidRPr="007B4208">
              <w:rPr>
                <w:rFonts w:eastAsiaTheme="majorEastAsia"/>
                <w:b/>
                <w:bCs/>
                <w:color w:val="44546A" w:themeColor="text2"/>
                <w:sz w:val="52"/>
                <w:szCs w:val="52"/>
                <w:lang w:bidi="ar-SY"/>
                <w14:ligatures w14:val="standardContextual"/>
              </w:rPr>
              <w:t>Bial’s</w:t>
            </w:r>
            <w:proofErr w:type="spellEnd"/>
            <w:r w:rsidRPr="007B4208">
              <w:rPr>
                <w:rFonts w:eastAsiaTheme="majorEastAsia"/>
                <w:b/>
                <w:bCs/>
                <w:color w:val="44546A" w:themeColor="text2"/>
                <w:sz w:val="52"/>
                <w:szCs w:val="52"/>
                <w:lang w:bidi="ar-SY"/>
                <w14:ligatures w14:val="standardContextual"/>
              </w:rPr>
              <w:t xml:space="preserve"> Test</w:t>
            </w:r>
          </w:p>
        </w:tc>
        <w:tc>
          <w:tcPr>
            <w:tcW w:w="1553" w:type="dxa"/>
          </w:tcPr>
          <w:p w14:paraId="2A9AD9B3" w14:textId="010C8D6B" w:rsidR="007C49BD" w:rsidRDefault="007C49BD" w:rsidP="00D05624">
            <w:pPr>
              <w:pStyle w:val="Title"/>
              <w:rPr>
                <w:rFonts w:ascii="Sakkal Majalla" w:hAnsi="Sakkal Majalla" w:cs="Sakkal Majalla"/>
                <w:rtl/>
              </w:rPr>
            </w:pPr>
            <w:r>
              <w:rPr>
                <w:rFonts w:ascii="Sakkal Majalla" w:hAnsi="Sakkal Majalla" w:cs="Sakkal Majalla" w:hint="cs"/>
                <w:rtl/>
              </w:rPr>
              <w:t>8</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5E137E" w:rsidRDefault="00847301" w:rsidP="00D05624">
      <w:pPr>
        <w:pStyle w:val="Heading2"/>
        <w:rPr>
          <w:rFonts w:ascii="Sakkal Majalla" w:hAnsi="Sakkal Majalla" w:cs="Sakkal Majalla"/>
          <w:rtl/>
        </w:rPr>
      </w:pPr>
      <w:bookmarkStart w:id="0" w:name="_Toc133308112"/>
      <w:r w:rsidRPr="005E137E">
        <w:rPr>
          <w:rFonts w:ascii="Sakkal Majalla" w:hAnsi="Sakkal Majalla" w:cs="Sakkal Majalla"/>
          <w:rtl/>
        </w:rPr>
        <w:lastRenderedPageBreak/>
        <w:t>الغاية من الجلسة:</w:t>
      </w:r>
      <w:bookmarkEnd w:id="0"/>
    </w:p>
    <w:p w14:paraId="073185B0" w14:textId="77777777" w:rsidR="007C49BD" w:rsidRPr="005E137E" w:rsidRDefault="007C49BD" w:rsidP="007C49BD">
      <w:pPr>
        <w:numPr>
          <w:ilvl w:val="0"/>
          <w:numId w:val="4"/>
        </w:numPr>
        <w:spacing w:after="120" w:line="264" w:lineRule="auto"/>
        <w:contextualSpacing/>
        <w:jc w:val="both"/>
        <w:rPr>
          <w:rFonts w:eastAsia="Times New Roman"/>
          <w:b/>
          <w:bCs/>
          <w:color w:val="000000"/>
          <w:rtl/>
          <w:lang w:bidi="ar-SY"/>
        </w:rPr>
      </w:pPr>
      <w:bookmarkStart w:id="1" w:name="_Toc133308113"/>
      <w:r w:rsidRPr="005E137E">
        <w:rPr>
          <w:rFonts w:eastAsia="Times New Roman"/>
          <w:color w:val="000000"/>
          <w:rtl/>
        </w:rPr>
        <w:t>التعرف على التفاعلات اللونية للكشف عن السكريات في محاليلها وتمييزها عن المواد غير السكرية</w:t>
      </w:r>
      <w:r w:rsidRPr="005E137E">
        <w:rPr>
          <w:rFonts w:eastAsia="Times New Roman"/>
          <w:color w:val="000000"/>
        </w:rPr>
        <w:t>.</w:t>
      </w:r>
    </w:p>
    <w:p w14:paraId="11E2568E" w14:textId="77777777" w:rsidR="007C49BD" w:rsidRPr="005E137E" w:rsidRDefault="007C49BD" w:rsidP="007C49BD">
      <w:pPr>
        <w:numPr>
          <w:ilvl w:val="0"/>
          <w:numId w:val="4"/>
        </w:numPr>
        <w:spacing w:after="120" w:line="264" w:lineRule="auto"/>
        <w:contextualSpacing/>
        <w:jc w:val="both"/>
        <w:rPr>
          <w:rFonts w:eastAsia="Times New Roman"/>
          <w:color w:val="000000"/>
          <w:rtl/>
        </w:rPr>
      </w:pPr>
      <w:r w:rsidRPr="005E137E">
        <w:rPr>
          <w:rFonts w:eastAsia="Times New Roman"/>
          <w:color w:val="000000"/>
          <w:rtl/>
        </w:rPr>
        <w:t>التعرف على تفاعلات التمييز بين السكريات الألدهيدية (الألدوزات) والكيتونية (الكيتوزات).</w:t>
      </w:r>
    </w:p>
    <w:p w14:paraId="331F401B" w14:textId="77777777" w:rsidR="007C49BD" w:rsidRPr="005E137E" w:rsidRDefault="007C49BD" w:rsidP="007C49BD">
      <w:pPr>
        <w:numPr>
          <w:ilvl w:val="0"/>
          <w:numId w:val="4"/>
        </w:numPr>
        <w:spacing w:after="120" w:line="264" w:lineRule="auto"/>
        <w:contextualSpacing/>
        <w:jc w:val="both"/>
        <w:rPr>
          <w:rFonts w:eastAsia="Times New Roman"/>
          <w:b/>
          <w:bCs/>
          <w:color w:val="000000"/>
          <w:rtl/>
        </w:rPr>
      </w:pPr>
      <w:r w:rsidRPr="005E137E">
        <w:rPr>
          <w:rFonts w:eastAsia="Times New Roman"/>
          <w:color w:val="000000"/>
          <w:rtl/>
        </w:rPr>
        <w:t>التعرف على تفاعلات التمييز بين السكريات البسيطة: الخماسية (البنتوزات) والسداسية (الهيكسوزات)</w:t>
      </w:r>
      <w:r w:rsidRPr="005E137E">
        <w:rPr>
          <w:rFonts w:eastAsia="Times New Roman"/>
          <w:color w:val="000000"/>
        </w:rPr>
        <w:t>.</w:t>
      </w:r>
      <w:r w:rsidRPr="005E137E">
        <w:rPr>
          <w:rFonts w:eastAsia="Times New Roman"/>
          <w:color w:val="000000"/>
        </w:rPr>
        <w:br/>
      </w:r>
    </w:p>
    <w:p w14:paraId="291C4154" w14:textId="77777777" w:rsidR="007C49BD" w:rsidRPr="005E137E" w:rsidRDefault="00847301" w:rsidP="005E137E">
      <w:pPr>
        <w:pStyle w:val="Heading2"/>
        <w:rPr>
          <w:rFonts w:ascii="Sakkal Majalla" w:hAnsi="Sakkal Majalla" w:cs="Sakkal Majalla"/>
          <w:rtl/>
        </w:rPr>
      </w:pPr>
      <w:r w:rsidRPr="005E137E">
        <w:rPr>
          <w:rFonts w:ascii="Sakkal Majalla" w:hAnsi="Sakkal Majalla" w:cs="Sakkal Majalla"/>
          <w:rtl/>
        </w:rPr>
        <w:t>مقدمة:</w:t>
      </w:r>
      <w:bookmarkEnd w:id="1"/>
    </w:p>
    <w:p w14:paraId="12FDF3BD" w14:textId="77777777" w:rsidR="007C49BD" w:rsidRPr="005E137E" w:rsidRDefault="007C49BD" w:rsidP="007C49BD">
      <w:pPr>
        <w:spacing w:after="120" w:line="264" w:lineRule="auto"/>
        <w:jc w:val="both"/>
        <w:rPr>
          <w:rFonts w:eastAsia="Times New Roman"/>
          <w:color w:val="000000"/>
          <w:rtl/>
        </w:rPr>
      </w:pPr>
      <w:r w:rsidRPr="005E137E">
        <w:rPr>
          <w:rFonts w:eastAsia="Times New Roman"/>
          <w:color w:val="000000"/>
          <w:rtl/>
        </w:rPr>
        <w:t>السكريات هي مركبات كيميائية عديدة الهيدروكسيل تحتوي في صيغتها على زمرة ألدهيدية، كيتونية، حمضية، أو أمينية</w:t>
      </w:r>
      <w:r w:rsidRPr="005E137E">
        <w:rPr>
          <w:rFonts w:eastAsia="Times New Roman"/>
          <w:color w:val="000000"/>
        </w:rPr>
        <w:t>.</w:t>
      </w:r>
      <w:r w:rsidRPr="005E137E">
        <w:rPr>
          <w:rFonts w:eastAsia="Times New Roman"/>
          <w:color w:val="000000"/>
          <w:rtl/>
        </w:rPr>
        <w:t xml:space="preserve"> تتميز السكريات بطعمها الحلو وتنتشر بشكل واسع في الطبيعة وتتواجد في جميع الكائنات الحية في المملكتين الحيوانية والنباتية على عدة أشكال: فمنها البنائي كالسيللوز في النباتات والكيتين في الحيوانات اللافقارية، ومنها كمخزون للطاقة كالغليكوجين الحيواني، ومنها ما يدخل في تركيب الجزيئات الهامة في الجسم كالسكريات الداخلة في تركيب الحموض النووية</w:t>
      </w:r>
      <w:r w:rsidRPr="005E137E">
        <w:rPr>
          <w:rFonts w:eastAsia="Times New Roman"/>
          <w:color w:val="000000"/>
        </w:rPr>
        <w:t>.</w:t>
      </w:r>
    </w:p>
    <w:p w14:paraId="337C4FD6" w14:textId="77777777" w:rsidR="007C49BD" w:rsidRPr="005E137E" w:rsidRDefault="007C49BD" w:rsidP="007C49BD">
      <w:pPr>
        <w:spacing w:after="120" w:line="264" w:lineRule="auto"/>
        <w:jc w:val="both"/>
        <w:rPr>
          <w:rFonts w:eastAsia="Times New Roman"/>
          <w:color w:val="000000"/>
          <w:rtl/>
        </w:rPr>
      </w:pPr>
      <w:r w:rsidRPr="005E137E">
        <w:rPr>
          <w:rFonts w:eastAsia="Times New Roman"/>
          <w:color w:val="000000"/>
        </w:rPr>
        <w:br/>
      </w:r>
      <w:r w:rsidRPr="005E137E">
        <w:rPr>
          <w:rFonts w:eastAsia="Times New Roman"/>
          <w:b/>
          <w:bCs/>
          <w:color w:val="000000"/>
          <w:rtl/>
        </w:rPr>
        <w:t>تصنف السكريات بحسب بنيتها إلى قسمين</w:t>
      </w:r>
      <w:r w:rsidRPr="005E137E">
        <w:rPr>
          <w:rFonts w:eastAsia="Times New Roman"/>
          <w:color w:val="000000"/>
          <w:rtl/>
        </w:rPr>
        <w:t>: سكريات بسيطة وسكريات معقدة</w:t>
      </w:r>
      <w:r w:rsidRPr="005E137E">
        <w:rPr>
          <w:rFonts w:eastAsia="Times New Roman"/>
          <w:color w:val="000000"/>
        </w:rPr>
        <w:t>:</w:t>
      </w:r>
    </w:p>
    <w:p w14:paraId="430F84BB" w14:textId="77777777" w:rsidR="007C49BD" w:rsidRPr="005E137E" w:rsidRDefault="007C49BD" w:rsidP="007C49BD">
      <w:pPr>
        <w:numPr>
          <w:ilvl w:val="0"/>
          <w:numId w:val="5"/>
        </w:numPr>
        <w:spacing w:after="120" w:line="264" w:lineRule="auto"/>
        <w:ind w:left="146"/>
        <w:contextualSpacing/>
        <w:jc w:val="both"/>
        <w:rPr>
          <w:rFonts w:eastAsia="Times New Roman"/>
          <w:color w:val="000000"/>
          <w:rtl/>
        </w:rPr>
      </w:pPr>
      <w:r w:rsidRPr="005E137E">
        <w:rPr>
          <w:rFonts w:eastAsia="Times New Roman"/>
          <w:color w:val="000000"/>
          <w:rtl/>
        </w:rPr>
        <w:t xml:space="preserve">السكريات البسيطة: لها الصيغة العامة </w:t>
      </w:r>
      <w:r w:rsidRPr="005E137E">
        <w:rPr>
          <w:rFonts w:eastAsia="Times New Roman"/>
          <w:color w:val="000000"/>
        </w:rPr>
        <w:t xml:space="preserve"> Cn(H2O)m</w:t>
      </w:r>
      <w:r w:rsidRPr="005E137E">
        <w:rPr>
          <w:rFonts w:eastAsia="Times New Roman"/>
          <w:color w:val="000000"/>
          <w:rtl/>
        </w:rPr>
        <w:t>وهنا نميز تصنيفين للسكريات البسيطة: إما بحسب عدد ذرات الكربون (سكريات ثلاثية،</w:t>
      </w:r>
      <w:r w:rsidRPr="005E137E">
        <w:rPr>
          <w:rFonts w:eastAsia="Times New Roman"/>
          <w:color w:val="000000"/>
          <w:rtl/>
          <w:lang w:bidi="ar-SY"/>
        </w:rPr>
        <w:t xml:space="preserve"> </w:t>
      </w:r>
      <w:r w:rsidRPr="005E137E">
        <w:rPr>
          <w:rFonts w:eastAsia="Times New Roman"/>
          <w:color w:val="000000"/>
          <w:rtl/>
        </w:rPr>
        <w:t>رباعية، خماسية، سداسية...إلخ) وإما بحسب نوع الزمرة الكربونيلية: (الألدوازت تحوي زمرة ألدهيدية، الكيتوازت تحوي زمرة كيتونية).</w:t>
      </w:r>
    </w:p>
    <w:p w14:paraId="4563D86B" w14:textId="77777777" w:rsidR="007C49BD" w:rsidRPr="005E137E" w:rsidRDefault="007C49BD" w:rsidP="007C49BD">
      <w:pPr>
        <w:numPr>
          <w:ilvl w:val="0"/>
          <w:numId w:val="5"/>
        </w:numPr>
        <w:spacing w:after="120" w:line="264" w:lineRule="auto"/>
        <w:ind w:left="146"/>
        <w:contextualSpacing/>
        <w:jc w:val="both"/>
        <w:rPr>
          <w:rFonts w:eastAsia="Times New Roman"/>
          <w:color w:val="000000"/>
          <w:rtl/>
        </w:rPr>
      </w:pPr>
      <w:r w:rsidRPr="005E137E">
        <w:rPr>
          <w:rFonts w:eastAsia="Times New Roman"/>
          <w:color w:val="000000"/>
          <w:rtl/>
        </w:rPr>
        <w:t>السكريات المعقدة</w:t>
      </w:r>
      <w:r w:rsidRPr="005E137E">
        <w:rPr>
          <w:rFonts w:eastAsia="Times New Roman"/>
          <w:color w:val="000000"/>
        </w:rPr>
        <w:t xml:space="preserve">: </w:t>
      </w:r>
      <w:r w:rsidRPr="005E137E">
        <w:rPr>
          <w:rFonts w:eastAsia="Times New Roman"/>
          <w:color w:val="000000"/>
          <w:rtl/>
        </w:rPr>
        <w:t xml:space="preserve">تنتج من ارتباط عدد من جزيئات السكريات البسيطة مع بعضها البعض (سكريات متجانسة)، أو مع مركبات غير سكرية مثل البروتينات والليبيدات (سكريات غير متجانسة)، عن طريق ما يسمى بالرابطة الغليكوزيدية. تصنف أيضاً السكريات المعقدة إلى سكريات ثنائية (السكروز واللاكتوز والمالتوز) وسكريات قليلة التعدد </w:t>
      </w:r>
      <w:r w:rsidRPr="005E137E">
        <w:rPr>
          <w:rFonts w:eastAsia="Times New Roman"/>
          <w:color w:val="000000"/>
        </w:rPr>
        <w:t>10-3 )Oligosaccharides</w:t>
      </w:r>
      <w:r w:rsidRPr="005E137E">
        <w:rPr>
          <w:rFonts w:eastAsia="Times New Roman"/>
          <w:color w:val="000000"/>
          <w:rtl/>
        </w:rPr>
        <w:t>جزيئات سكاكر أحادية) وسكريات متعددة</w:t>
      </w:r>
      <w:r w:rsidRPr="005E137E">
        <w:rPr>
          <w:rFonts w:eastAsia="Times New Roman"/>
          <w:color w:val="000000"/>
        </w:rPr>
        <w:t xml:space="preserve"> Polysaccharides </w:t>
      </w:r>
      <w:r w:rsidRPr="005E137E">
        <w:rPr>
          <w:rFonts w:eastAsia="Times New Roman"/>
          <w:color w:val="000000"/>
          <w:rtl/>
          <w:lang w:bidi="ar-SY"/>
        </w:rPr>
        <w:t>(</w:t>
      </w:r>
      <w:r w:rsidRPr="005E137E">
        <w:rPr>
          <w:rFonts w:eastAsia="Times New Roman"/>
          <w:color w:val="000000"/>
          <w:rtl/>
        </w:rPr>
        <w:t xml:space="preserve">أكثر من </w:t>
      </w:r>
      <w:r w:rsidRPr="005E137E">
        <w:rPr>
          <w:rFonts w:eastAsia="Times New Roman"/>
          <w:color w:val="000000"/>
        </w:rPr>
        <w:t>10</w:t>
      </w:r>
      <w:r w:rsidRPr="005E137E">
        <w:rPr>
          <w:rFonts w:eastAsia="Times New Roman"/>
          <w:color w:val="000000"/>
          <w:rtl/>
        </w:rPr>
        <w:t>جزيئات سكاكر أحادية مثل السيللوز والنشاء والغليكوجين</w:t>
      </w:r>
      <w:r w:rsidRPr="005E137E">
        <w:rPr>
          <w:rFonts w:eastAsia="Times New Roman"/>
          <w:color w:val="000000"/>
          <w:rtl/>
          <w:lang w:bidi="ar-SY"/>
        </w:rPr>
        <w:t>)</w:t>
      </w:r>
    </w:p>
    <w:p w14:paraId="22725C96" w14:textId="77777777" w:rsidR="007C49BD" w:rsidRPr="005E137E" w:rsidRDefault="007C49BD" w:rsidP="007C49BD">
      <w:pPr>
        <w:spacing w:after="120" w:line="264" w:lineRule="auto"/>
        <w:jc w:val="both"/>
        <w:rPr>
          <w:rFonts w:eastAsia="Times New Roman"/>
          <w:rtl/>
        </w:rPr>
      </w:pPr>
      <w:r w:rsidRPr="005E137E">
        <w:rPr>
          <w:rFonts w:eastAsiaTheme="minorEastAsia"/>
          <w:noProof/>
        </w:rPr>
        <w:lastRenderedPageBreak/>
        <w:drawing>
          <wp:anchor distT="0" distB="0" distL="114300" distR="114300" simplePos="0" relativeHeight="251662336" behindDoc="0" locked="0" layoutInCell="1" allowOverlap="1" wp14:anchorId="46EE50E9" wp14:editId="3FA2E7AA">
            <wp:simplePos x="0" y="0"/>
            <wp:positionH relativeFrom="margin">
              <wp:posOffset>3008630</wp:posOffset>
            </wp:positionH>
            <wp:positionV relativeFrom="paragraph">
              <wp:posOffset>2516505</wp:posOffset>
            </wp:positionV>
            <wp:extent cx="3220720" cy="19329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20720" cy="1932940"/>
                    </a:xfrm>
                    <a:prstGeom prst="rect">
                      <a:avLst/>
                    </a:prstGeom>
                  </pic:spPr>
                </pic:pic>
              </a:graphicData>
            </a:graphic>
            <wp14:sizeRelH relativeFrom="margin">
              <wp14:pctWidth>0</wp14:pctWidth>
            </wp14:sizeRelH>
            <wp14:sizeRelV relativeFrom="margin">
              <wp14:pctHeight>0</wp14:pctHeight>
            </wp14:sizeRelV>
          </wp:anchor>
        </w:drawing>
      </w:r>
      <w:r w:rsidRPr="005E137E">
        <w:rPr>
          <w:rFonts w:eastAsiaTheme="minorEastAsia"/>
          <w:noProof/>
        </w:rPr>
        <w:drawing>
          <wp:anchor distT="0" distB="0" distL="114300" distR="114300" simplePos="0" relativeHeight="251661312" behindDoc="0" locked="0" layoutInCell="1" allowOverlap="1" wp14:anchorId="679E499C" wp14:editId="3E7AD23E">
            <wp:simplePos x="0" y="0"/>
            <wp:positionH relativeFrom="margin">
              <wp:posOffset>-323850</wp:posOffset>
            </wp:positionH>
            <wp:positionV relativeFrom="paragraph">
              <wp:posOffset>2487930</wp:posOffset>
            </wp:positionV>
            <wp:extent cx="3333115" cy="1990725"/>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33115" cy="1990725"/>
                    </a:xfrm>
                    <a:prstGeom prst="rect">
                      <a:avLst/>
                    </a:prstGeom>
                  </pic:spPr>
                </pic:pic>
              </a:graphicData>
            </a:graphic>
            <wp14:sizeRelH relativeFrom="margin">
              <wp14:pctWidth>0</wp14:pctWidth>
            </wp14:sizeRelH>
            <wp14:sizeRelV relativeFrom="margin">
              <wp14:pctHeight>0</wp14:pctHeight>
            </wp14:sizeRelV>
          </wp:anchor>
        </w:drawing>
      </w:r>
      <w:r w:rsidRPr="005E137E">
        <w:rPr>
          <w:rFonts w:eastAsiaTheme="minorEastAsia"/>
          <w:noProof/>
        </w:rPr>
        <w:drawing>
          <wp:anchor distT="0" distB="0" distL="114300" distR="114300" simplePos="0" relativeHeight="251663360" behindDoc="0" locked="0" layoutInCell="1" allowOverlap="1" wp14:anchorId="08E075EF" wp14:editId="26190A66">
            <wp:simplePos x="0" y="0"/>
            <wp:positionH relativeFrom="column">
              <wp:posOffset>1924050</wp:posOffset>
            </wp:positionH>
            <wp:positionV relativeFrom="paragraph">
              <wp:posOffset>4356735</wp:posOffset>
            </wp:positionV>
            <wp:extent cx="2476500" cy="2329127"/>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2329127"/>
                    </a:xfrm>
                    <a:prstGeom prst="rect">
                      <a:avLst/>
                    </a:prstGeom>
                  </pic:spPr>
                </pic:pic>
              </a:graphicData>
            </a:graphic>
            <wp14:sizeRelH relativeFrom="margin">
              <wp14:pctWidth>0</wp14:pctWidth>
            </wp14:sizeRelH>
            <wp14:sizeRelV relativeFrom="margin">
              <wp14:pctHeight>0</wp14:pctHeight>
            </wp14:sizeRelV>
          </wp:anchor>
        </w:drawing>
      </w:r>
      <w:r w:rsidRPr="005E137E">
        <w:rPr>
          <w:rFonts w:eastAsiaTheme="minorEastAsia"/>
          <w:noProof/>
        </w:rPr>
        <w:drawing>
          <wp:inline distT="0" distB="0" distL="0" distR="0" wp14:anchorId="29B0A3DA" wp14:editId="788AAFE5">
            <wp:extent cx="5943600" cy="238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84425"/>
                    </a:xfrm>
                    <a:prstGeom prst="rect">
                      <a:avLst/>
                    </a:prstGeom>
                  </pic:spPr>
                </pic:pic>
              </a:graphicData>
            </a:graphic>
          </wp:inline>
        </w:drawing>
      </w:r>
    </w:p>
    <w:p w14:paraId="1856A68F" w14:textId="77777777" w:rsidR="007C49BD" w:rsidRPr="005E137E" w:rsidRDefault="007C49BD" w:rsidP="007C49BD">
      <w:pPr>
        <w:bidi w:val="0"/>
        <w:spacing w:after="120" w:line="264" w:lineRule="auto"/>
        <w:rPr>
          <w:rFonts w:eastAsia="Times New Roman"/>
          <w:b/>
          <w:bCs/>
          <w:color w:val="000000"/>
          <w:rtl/>
        </w:rPr>
      </w:pPr>
      <w:r w:rsidRPr="005E137E">
        <w:rPr>
          <w:rFonts w:eastAsia="Times New Roman"/>
          <w:b/>
          <w:bCs/>
          <w:color w:val="000000"/>
          <w:rtl/>
        </w:rPr>
        <w:br w:type="page"/>
      </w:r>
    </w:p>
    <w:p w14:paraId="4F407B0A" w14:textId="77777777" w:rsidR="007C49BD" w:rsidRPr="005E137E" w:rsidRDefault="007C49BD" w:rsidP="005E137E">
      <w:pPr>
        <w:pStyle w:val="Heading2"/>
        <w:rPr>
          <w:rFonts w:ascii="Sakkal Majalla" w:hAnsi="Sakkal Majalla" w:cs="Sakkal Majalla"/>
          <w:rtl/>
        </w:rPr>
      </w:pPr>
      <w:r w:rsidRPr="005E137E">
        <w:rPr>
          <w:rFonts w:ascii="Sakkal Majalla" w:hAnsi="Sakkal Majalla" w:cs="Sakkal Majalla"/>
          <w:rtl/>
        </w:rPr>
        <w:lastRenderedPageBreak/>
        <w:t>التجارب العملية</w:t>
      </w:r>
      <w:r w:rsidRPr="005E137E">
        <w:rPr>
          <w:rFonts w:ascii="Sakkal Majalla" w:hAnsi="Sakkal Majalla" w:cs="Sakkal Majalla"/>
        </w:rPr>
        <w:t>:</w:t>
      </w:r>
    </w:p>
    <w:p w14:paraId="77BD0639" w14:textId="77777777" w:rsidR="007C49BD" w:rsidRPr="005E137E" w:rsidRDefault="007C49BD" w:rsidP="007C49BD">
      <w:pPr>
        <w:spacing w:after="120" w:line="264" w:lineRule="auto"/>
        <w:jc w:val="both"/>
        <w:rPr>
          <w:rFonts w:eastAsia="Times New Roman"/>
          <w:b/>
          <w:bCs/>
          <w:color w:val="000000"/>
          <w:rtl/>
        </w:rPr>
      </w:pPr>
      <w:r w:rsidRPr="005E137E">
        <w:rPr>
          <w:rFonts w:eastAsiaTheme="majorEastAsia"/>
          <w:b/>
          <w:bCs/>
          <w:color w:val="2F5496" w:themeColor="accent1" w:themeShade="BF"/>
          <w:kern w:val="2"/>
          <w:sz w:val="26"/>
          <w:szCs w:val="26"/>
          <w:rtl/>
          <w:lang w:bidi="ar-SY"/>
          <w14:ligatures w14:val="standardContextual"/>
        </w:rPr>
        <w:t xml:space="preserve">التجربة رقم </w:t>
      </w:r>
      <w:r w:rsidRPr="005E137E">
        <w:rPr>
          <w:rFonts w:eastAsiaTheme="majorEastAsia"/>
          <w:b/>
          <w:bCs/>
          <w:color w:val="2F5496" w:themeColor="accent1" w:themeShade="BF"/>
          <w:kern w:val="2"/>
          <w:sz w:val="26"/>
          <w:szCs w:val="26"/>
          <w:lang w:bidi="ar-SY"/>
          <w14:ligatures w14:val="standardContextual"/>
        </w:rPr>
        <w:t>:1</w:t>
      </w:r>
      <w:r w:rsidRPr="005E137E">
        <w:rPr>
          <w:rFonts w:eastAsiaTheme="majorEastAsia"/>
          <w:b/>
          <w:bCs/>
          <w:color w:val="2F5496" w:themeColor="accent1" w:themeShade="BF"/>
          <w:kern w:val="2"/>
          <w:sz w:val="26"/>
          <w:szCs w:val="26"/>
          <w:rtl/>
          <w:lang w:bidi="ar-SY"/>
          <w14:ligatures w14:val="standardContextual"/>
        </w:rPr>
        <w:t>اختبار موليش</w:t>
      </w:r>
      <w:r w:rsidRPr="005E137E">
        <w:rPr>
          <w:rFonts w:eastAsia="Times New Roman"/>
          <w:b/>
          <w:bCs/>
          <w:color w:val="000000"/>
          <w:rtl/>
          <w:lang w:bidi="ar-SY"/>
        </w:rPr>
        <w:t xml:space="preserve"> </w:t>
      </w:r>
      <w:r w:rsidRPr="005E137E">
        <w:rPr>
          <w:rFonts w:eastAsia="Times New Roman"/>
          <w:b/>
          <w:bCs/>
          <w:color w:val="000000"/>
        </w:rPr>
        <w:t xml:space="preserve"> </w:t>
      </w:r>
      <w:r w:rsidRPr="005E137E">
        <w:rPr>
          <w:rFonts w:eastAsiaTheme="majorEastAsia"/>
          <w:b/>
          <w:bCs/>
          <w:color w:val="2F5496" w:themeColor="accent1" w:themeShade="BF"/>
          <w:kern w:val="2"/>
          <w:sz w:val="26"/>
          <w:szCs w:val="26"/>
          <w:lang w:bidi="ar-SY"/>
          <w14:ligatures w14:val="standardContextual"/>
        </w:rPr>
        <w:t>:Molisch Test</w:t>
      </w:r>
    </w:p>
    <w:p w14:paraId="29A49F83" w14:textId="77777777" w:rsidR="007C49BD" w:rsidRPr="005E137E" w:rsidRDefault="007C49BD" w:rsidP="005E137E">
      <w:pPr>
        <w:pStyle w:val="Heading2"/>
        <w:rPr>
          <w:rFonts w:ascii="Sakkal Majalla" w:hAnsi="Sakkal Majalla" w:cs="Sakkal Majalla"/>
          <w:rtl/>
        </w:rPr>
      </w:pPr>
      <w:r w:rsidRPr="005E137E">
        <w:rPr>
          <w:rFonts w:ascii="Sakkal Majalla" w:hAnsi="Sakkal Majalla" w:cs="Sakkal Majalla"/>
          <w:rtl/>
        </w:rPr>
        <w:t>المبدأ</w:t>
      </w:r>
      <w:r w:rsidRPr="005E137E">
        <w:rPr>
          <w:rFonts w:ascii="Sakkal Majalla" w:hAnsi="Sakkal Majalla" w:cs="Sakkal Majalla"/>
        </w:rPr>
        <w:t>:</w:t>
      </w:r>
    </w:p>
    <w:p w14:paraId="2B882029" w14:textId="77777777" w:rsidR="007C49BD" w:rsidRPr="005E137E" w:rsidRDefault="007C49BD" w:rsidP="007C49BD">
      <w:pPr>
        <w:spacing w:after="120" w:line="264" w:lineRule="auto"/>
        <w:jc w:val="both"/>
        <w:rPr>
          <w:rFonts w:eastAsia="Times New Roman"/>
          <w:color w:val="000000"/>
          <w:rtl/>
        </w:rPr>
      </w:pPr>
      <w:r w:rsidRPr="005E137E">
        <w:rPr>
          <w:rFonts w:eastAsia="Times New Roman"/>
          <w:color w:val="000000"/>
          <w:rtl/>
        </w:rPr>
        <w:t xml:space="preserve">تفاعل عام لكافة السكريات، يعطي نتيجة إيجابية مع جميع السكريات الأحادية والثنائية والمتعددة وحتى مع السكريات المرتبطة بالمركبات الأخرى ذات الفعالية الحيوية مثل البروتينات السكرية أو الليبيدات السكرية. يعتمد التفاعل على نزع الماء من السكر وتشكيل المشتق الفورفورالي (الفورفورال من السكر الخماسي وهيدروكسي ميتيل الفورفورال من السكر السداسي) الذي يتحد مع كاشف موليش (محلول كحولي </w:t>
      </w:r>
      <w:r w:rsidRPr="005E137E">
        <w:rPr>
          <w:rFonts w:eastAsia="Times New Roman"/>
          <w:color w:val="000000"/>
        </w:rPr>
        <w:t>% 10</w:t>
      </w:r>
      <w:r w:rsidRPr="005E137E">
        <w:rPr>
          <w:rFonts w:eastAsia="Times New Roman"/>
          <w:color w:val="000000"/>
          <w:rtl/>
        </w:rPr>
        <w:t>من ألفا النفتول) معطياً معقدات بنفسجية اللون على شكل حلقة على السطح الفاصل</w:t>
      </w:r>
      <w:r w:rsidRPr="005E137E">
        <w:rPr>
          <w:rFonts w:eastAsia="Times New Roman"/>
          <w:color w:val="000000"/>
        </w:rPr>
        <w:t>.</w:t>
      </w:r>
      <w:r w:rsidRPr="005E137E">
        <w:rPr>
          <w:rFonts w:eastAsia="Times New Roman"/>
          <w:color w:val="000000"/>
          <w:rtl/>
        </w:rPr>
        <w:t xml:space="preserve"> إن النتيجة السلبية هي دليل على غياب السكريات في الوسط</w:t>
      </w:r>
      <w:r w:rsidRPr="005E137E">
        <w:rPr>
          <w:rFonts w:eastAsia="Times New Roman"/>
          <w:color w:val="000000"/>
        </w:rPr>
        <w:t>.</w:t>
      </w:r>
    </w:p>
    <w:p w14:paraId="204687E2" w14:textId="77777777" w:rsidR="007C49BD" w:rsidRPr="005E137E" w:rsidRDefault="007C49BD" w:rsidP="007C49BD">
      <w:pPr>
        <w:spacing w:after="120" w:line="264" w:lineRule="auto"/>
        <w:jc w:val="both"/>
        <w:rPr>
          <w:rFonts w:eastAsia="Times New Roman"/>
          <w:b/>
          <w:bCs/>
          <w:color w:val="000000"/>
          <w:rtl/>
        </w:rPr>
      </w:pPr>
      <w:r w:rsidRPr="005E137E">
        <w:rPr>
          <w:rFonts w:eastAsia="Times New Roman"/>
          <w:b/>
          <w:bCs/>
          <w:color w:val="000000"/>
          <w:rtl/>
        </w:rPr>
        <w:t>المواد المستعملة</w:t>
      </w:r>
      <w:r w:rsidRPr="005E137E">
        <w:rPr>
          <w:rFonts w:eastAsia="Times New Roman"/>
          <w:b/>
          <w:bCs/>
          <w:color w:val="000000"/>
        </w:rPr>
        <w:t>:</w:t>
      </w:r>
    </w:p>
    <w:p w14:paraId="4CD7AB6A" w14:textId="77777777" w:rsidR="007C49BD" w:rsidRPr="005E137E" w:rsidRDefault="007C49BD" w:rsidP="007C49BD">
      <w:pPr>
        <w:numPr>
          <w:ilvl w:val="0"/>
          <w:numId w:val="6"/>
        </w:numPr>
        <w:spacing w:after="120" w:line="264" w:lineRule="auto"/>
        <w:ind w:left="429"/>
        <w:contextualSpacing/>
        <w:jc w:val="both"/>
        <w:rPr>
          <w:rFonts w:eastAsia="Times New Roman"/>
          <w:color w:val="000000"/>
          <w:rtl/>
        </w:rPr>
      </w:pPr>
      <w:r w:rsidRPr="005E137E">
        <w:rPr>
          <w:rFonts w:eastAsia="Times New Roman"/>
          <w:color w:val="000000"/>
          <w:rtl/>
        </w:rPr>
        <w:t>حمض الكبريت المركز</w:t>
      </w:r>
      <w:r w:rsidRPr="005E137E">
        <w:rPr>
          <w:rFonts w:eastAsia="Times New Roman"/>
          <w:color w:val="000000"/>
        </w:rPr>
        <w:t>.</w:t>
      </w:r>
    </w:p>
    <w:p w14:paraId="08D7D1D6" w14:textId="77777777" w:rsidR="007C49BD" w:rsidRPr="005E137E" w:rsidRDefault="007C49BD" w:rsidP="007C49BD">
      <w:pPr>
        <w:numPr>
          <w:ilvl w:val="0"/>
          <w:numId w:val="6"/>
        </w:numPr>
        <w:spacing w:after="120" w:line="264" w:lineRule="auto"/>
        <w:ind w:left="429"/>
        <w:contextualSpacing/>
        <w:jc w:val="both"/>
        <w:rPr>
          <w:rFonts w:eastAsia="Times New Roman"/>
          <w:color w:val="000000"/>
          <w:rtl/>
        </w:rPr>
      </w:pPr>
      <w:r w:rsidRPr="005E137E">
        <w:rPr>
          <w:rFonts w:eastAsia="Times New Roman"/>
          <w:color w:val="000000"/>
          <w:rtl/>
        </w:rPr>
        <w:t xml:space="preserve">كاشف موليش: يحضر بإذابة </w:t>
      </w:r>
      <w:r w:rsidRPr="005E137E">
        <w:rPr>
          <w:rFonts w:eastAsia="Times New Roman"/>
          <w:color w:val="000000"/>
        </w:rPr>
        <w:t>10</w:t>
      </w:r>
      <w:r w:rsidRPr="005E137E">
        <w:rPr>
          <w:rFonts w:eastAsia="Times New Roman"/>
          <w:color w:val="000000"/>
          <w:rtl/>
        </w:rPr>
        <w:t xml:space="preserve">غ ألفا نفتول في </w:t>
      </w:r>
      <w:r w:rsidRPr="005E137E">
        <w:rPr>
          <w:rFonts w:eastAsia="Times New Roman"/>
          <w:color w:val="000000"/>
        </w:rPr>
        <w:t>100</w:t>
      </w:r>
      <w:r w:rsidRPr="005E137E">
        <w:rPr>
          <w:rFonts w:eastAsia="Times New Roman"/>
          <w:color w:val="000000"/>
          <w:rtl/>
        </w:rPr>
        <w:t>مل من الكحول الايتيلي</w:t>
      </w:r>
      <w:r w:rsidRPr="005E137E">
        <w:rPr>
          <w:rFonts w:eastAsia="Times New Roman"/>
          <w:color w:val="000000"/>
        </w:rPr>
        <w:t>.</w:t>
      </w:r>
    </w:p>
    <w:p w14:paraId="5A99A76D" w14:textId="77777777" w:rsidR="007C49BD" w:rsidRPr="005E137E" w:rsidRDefault="007C49BD" w:rsidP="007C49BD">
      <w:pPr>
        <w:numPr>
          <w:ilvl w:val="0"/>
          <w:numId w:val="6"/>
        </w:numPr>
        <w:spacing w:after="120" w:line="264" w:lineRule="auto"/>
        <w:ind w:left="429"/>
        <w:contextualSpacing/>
        <w:jc w:val="both"/>
        <w:rPr>
          <w:rFonts w:eastAsia="Times New Roman"/>
          <w:color w:val="000000"/>
          <w:rtl/>
        </w:rPr>
      </w:pPr>
      <w:r w:rsidRPr="005E137E">
        <w:rPr>
          <w:rFonts w:eastAsia="Times New Roman"/>
          <w:color w:val="000000"/>
          <w:rtl/>
        </w:rPr>
        <w:t>محاليل سكرية مختلفة (غلوكوز%2، فركتوز%2)</w:t>
      </w:r>
    </w:p>
    <w:p w14:paraId="53B8F2A3" w14:textId="77777777" w:rsidR="007C49BD" w:rsidRPr="005E137E" w:rsidRDefault="007C49BD" w:rsidP="007C49BD">
      <w:pPr>
        <w:numPr>
          <w:ilvl w:val="0"/>
          <w:numId w:val="6"/>
        </w:numPr>
        <w:spacing w:after="120" w:line="264" w:lineRule="auto"/>
        <w:ind w:left="429"/>
        <w:contextualSpacing/>
        <w:jc w:val="both"/>
        <w:rPr>
          <w:rFonts w:eastAsia="Times New Roman"/>
          <w:color w:val="000000"/>
          <w:rtl/>
        </w:rPr>
      </w:pPr>
      <w:r w:rsidRPr="005E137E">
        <w:rPr>
          <w:rFonts w:eastAsia="Times New Roman"/>
          <w:color w:val="000000"/>
          <w:rtl/>
        </w:rPr>
        <w:t>محلول بروتيني (ألبومين 2%)</w:t>
      </w:r>
    </w:p>
    <w:p w14:paraId="79414295" w14:textId="77777777" w:rsidR="007C49BD" w:rsidRPr="005E137E" w:rsidRDefault="007C49BD" w:rsidP="007C49BD">
      <w:pPr>
        <w:spacing w:after="120" w:line="264" w:lineRule="auto"/>
        <w:jc w:val="both"/>
        <w:rPr>
          <w:rFonts w:eastAsia="Times New Roman"/>
          <w:b/>
          <w:bCs/>
          <w:color w:val="000000"/>
          <w:rtl/>
        </w:rPr>
      </w:pPr>
      <w:r w:rsidRPr="005E137E">
        <w:rPr>
          <w:rFonts w:eastAsia="Times New Roman"/>
          <w:b/>
          <w:bCs/>
          <w:color w:val="000000"/>
          <w:rtl/>
        </w:rPr>
        <w:t>طريقة العمل</w:t>
      </w:r>
      <w:r w:rsidRPr="005E137E">
        <w:rPr>
          <w:rFonts w:eastAsia="Times New Roman"/>
          <w:b/>
          <w:bCs/>
          <w:color w:val="000000"/>
        </w:rPr>
        <w:t>:</w:t>
      </w:r>
    </w:p>
    <w:p w14:paraId="57A4597F" w14:textId="77777777" w:rsidR="007C49BD" w:rsidRPr="005E137E" w:rsidRDefault="007C49BD" w:rsidP="007C49BD">
      <w:pPr>
        <w:numPr>
          <w:ilvl w:val="0"/>
          <w:numId w:val="7"/>
        </w:numPr>
        <w:spacing w:after="120" w:line="264" w:lineRule="auto"/>
        <w:ind w:left="429"/>
        <w:contextualSpacing/>
        <w:jc w:val="both"/>
        <w:rPr>
          <w:rFonts w:eastAsia="Times New Roman"/>
          <w:color w:val="000000"/>
          <w:rtl/>
        </w:rPr>
      </w:pPr>
      <w:r w:rsidRPr="005E137E">
        <w:rPr>
          <w:rFonts w:eastAsia="Times New Roman"/>
          <w:color w:val="000000"/>
          <w:rtl/>
        </w:rPr>
        <w:t xml:space="preserve">ضع </w:t>
      </w:r>
      <w:r w:rsidRPr="005E137E">
        <w:rPr>
          <w:rFonts w:eastAsia="Times New Roman"/>
          <w:color w:val="000000"/>
        </w:rPr>
        <w:t>2</w:t>
      </w:r>
      <w:r w:rsidRPr="005E137E">
        <w:rPr>
          <w:rFonts w:eastAsia="Times New Roman"/>
          <w:color w:val="000000"/>
          <w:rtl/>
        </w:rPr>
        <w:t>مل من كل محلول من المحاليل السكرية ومحلول البروتين في أنبوب اختبار خاص واكتب اسم المادة المأخوذة على كل أنبوب</w:t>
      </w:r>
      <w:r w:rsidRPr="005E137E">
        <w:rPr>
          <w:rFonts w:eastAsia="Times New Roman"/>
          <w:color w:val="000000"/>
        </w:rPr>
        <w:t>.</w:t>
      </w:r>
    </w:p>
    <w:p w14:paraId="570A3148" w14:textId="77777777" w:rsidR="007C49BD" w:rsidRPr="005E137E" w:rsidRDefault="007C49BD" w:rsidP="007C49BD">
      <w:pPr>
        <w:numPr>
          <w:ilvl w:val="0"/>
          <w:numId w:val="7"/>
        </w:numPr>
        <w:spacing w:after="120" w:line="264" w:lineRule="auto"/>
        <w:ind w:left="429"/>
        <w:contextualSpacing/>
        <w:jc w:val="both"/>
        <w:rPr>
          <w:rFonts w:eastAsia="Times New Roman"/>
          <w:color w:val="000000"/>
          <w:rtl/>
        </w:rPr>
      </w:pPr>
      <w:r w:rsidRPr="005E137E">
        <w:rPr>
          <w:rFonts w:eastAsia="Times New Roman"/>
          <w:color w:val="000000"/>
          <w:rtl/>
        </w:rPr>
        <w:t>أضف قطرتين من كاشف موليش إلى كل أنبوب اختبار ورج الأنابيب جيداً</w:t>
      </w:r>
      <w:r w:rsidRPr="005E137E">
        <w:rPr>
          <w:rFonts w:eastAsia="Times New Roman"/>
          <w:color w:val="000000"/>
        </w:rPr>
        <w:t>.</w:t>
      </w:r>
    </w:p>
    <w:p w14:paraId="3D117052" w14:textId="77777777" w:rsidR="007C49BD" w:rsidRPr="005E137E" w:rsidRDefault="007C49BD" w:rsidP="007C49BD">
      <w:pPr>
        <w:numPr>
          <w:ilvl w:val="0"/>
          <w:numId w:val="7"/>
        </w:numPr>
        <w:spacing w:after="120" w:line="264" w:lineRule="auto"/>
        <w:ind w:left="429"/>
        <w:contextualSpacing/>
        <w:jc w:val="both"/>
        <w:rPr>
          <w:rFonts w:eastAsia="Times New Roman"/>
          <w:color w:val="000000"/>
          <w:rtl/>
        </w:rPr>
      </w:pPr>
      <w:r w:rsidRPr="005E137E">
        <w:rPr>
          <w:rFonts w:eastAsia="Times New Roman"/>
          <w:color w:val="000000"/>
          <w:rtl/>
        </w:rPr>
        <w:t xml:space="preserve">أضف ببطء وبحذر </w:t>
      </w:r>
      <w:r w:rsidRPr="005E137E">
        <w:rPr>
          <w:rFonts w:eastAsia="Times New Roman"/>
          <w:color w:val="000000"/>
        </w:rPr>
        <w:t>1</w:t>
      </w:r>
      <w:r w:rsidRPr="005E137E">
        <w:rPr>
          <w:rFonts w:eastAsia="Times New Roman"/>
          <w:color w:val="000000"/>
          <w:rtl/>
        </w:rPr>
        <w:t>مل من حمض الكبريت المركز على جدران الأنبوب الداخلية</w:t>
      </w:r>
      <w:r w:rsidRPr="005E137E">
        <w:rPr>
          <w:rFonts w:eastAsia="Times New Roman"/>
          <w:color w:val="000000"/>
        </w:rPr>
        <w:t>.</w:t>
      </w:r>
    </w:p>
    <w:p w14:paraId="610ED979" w14:textId="77777777" w:rsidR="007C49BD" w:rsidRPr="005E137E" w:rsidRDefault="007C49BD" w:rsidP="007C49BD">
      <w:pPr>
        <w:numPr>
          <w:ilvl w:val="0"/>
          <w:numId w:val="7"/>
        </w:numPr>
        <w:spacing w:after="120" w:line="264" w:lineRule="auto"/>
        <w:ind w:left="429"/>
        <w:contextualSpacing/>
        <w:jc w:val="both"/>
        <w:rPr>
          <w:rFonts w:eastAsia="Times New Roman"/>
          <w:color w:val="000000"/>
          <w:rtl/>
          <w:lang w:bidi="ar-SY"/>
        </w:rPr>
      </w:pPr>
      <w:r w:rsidRPr="005E137E">
        <w:rPr>
          <w:rFonts w:eastAsia="Times New Roman"/>
          <w:color w:val="000000"/>
          <w:rtl/>
        </w:rPr>
        <w:t>دون النتائج والمشاهدات في جدول خاص</w:t>
      </w:r>
      <w:r w:rsidRPr="005E137E">
        <w:rPr>
          <w:rFonts w:eastAsia="Times New Roman"/>
          <w:color w:val="000000"/>
        </w:rPr>
        <w:t>.</w:t>
      </w:r>
    </w:p>
    <w:p w14:paraId="11B9CF13" w14:textId="77777777" w:rsidR="007C49BD" w:rsidRPr="005E137E" w:rsidRDefault="007C49BD" w:rsidP="007C49BD">
      <w:pPr>
        <w:spacing w:after="120" w:line="264" w:lineRule="auto"/>
        <w:jc w:val="both"/>
        <w:rPr>
          <w:rFonts w:eastAsia="Times New Roman"/>
          <w:b/>
          <w:bCs/>
          <w:color w:val="000000"/>
          <w:lang w:bidi="ar-SY"/>
        </w:rPr>
      </w:pPr>
    </w:p>
    <w:p w14:paraId="2049D6C2" w14:textId="77777777" w:rsidR="007C49BD" w:rsidRPr="005E137E" w:rsidRDefault="007C49BD" w:rsidP="007C49BD">
      <w:pPr>
        <w:spacing w:after="120" w:line="264" w:lineRule="auto"/>
        <w:jc w:val="both"/>
        <w:rPr>
          <w:rFonts w:eastAsia="Times New Roman"/>
          <w:b/>
          <w:bCs/>
          <w:color w:val="000000"/>
        </w:rPr>
      </w:pPr>
      <w:r w:rsidRPr="005E137E">
        <w:rPr>
          <w:rFonts w:eastAsiaTheme="minorEastAsia"/>
          <w:noProof/>
        </w:rPr>
        <w:lastRenderedPageBreak/>
        <w:drawing>
          <wp:anchor distT="0" distB="0" distL="114300" distR="114300" simplePos="0" relativeHeight="251664384" behindDoc="0" locked="0" layoutInCell="1" allowOverlap="1" wp14:anchorId="7B8ACBE4" wp14:editId="16BCD2A8">
            <wp:simplePos x="0" y="0"/>
            <wp:positionH relativeFrom="margin">
              <wp:align>center</wp:align>
            </wp:positionH>
            <wp:positionV relativeFrom="paragraph">
              <wp:posOffset>56515</wp:posOffset>
            </wp:positionV>
            <wp:extent cx="6881495" cy="315277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81495" cy="3152775"/>
                    </a:xfrm>
                    <a:prstGeom prst="rect">
                      <a:avLst/>
                    </a:prstGeom>
                  </pic:spPr>
                </pic:pic>
              </a:graphicData>
            </a:graphic>
            <wp14:sizeRelH relativeFrom="margin">
              <wp14:pctWidth>0</wp14:pctWidth>
            </wp14:sizeRelH>
            <wp14:sizeRelV relativeFrom="margin">
              <wp14:pctHeight>0</wp14:pctHeight>
            </wp14:sizeRelV>
          </wp:anchor>
        </w:drawing>
      </w:r>
    </w:p>
    <w:p w14:paraId="4BC0958F" w14:textId="77777777" w:rsidR="007C49BD" w:rsidRPr="005E137E" w:rsidRDefault="007C49BD" w:rsidP="007C49BD">
      <w:pPr>
        <w:bidi w:val="0"/>
        <w:spacing w:after="120" w:line="264" w:lineRule="auto"/>
        <w:rPr>
          <w:rFonts w:eastAsia="Times New Roman"/>
          <w:b/>
          <w:bCs/>
          <w:color w:val="000000"/>
          <w:rtl/>
        </w:rPr>
      </w:pPr>
      <w:r w:rsidRPr="005E137E">
        <w:rPr>
          <w:rFonts w:eastAsia="Times New Roman"/>
          <w:b/>
          <w:bCs/>
          <w:color w:val="000000"/>
          <w:rtl/>
        </w:rPr>
        <w:br w:type="page"/>
      </w:r>
    </w:p>
    <w:p w14:paraId="36367AEC" w14:textId="77777777" w:rsidR="007C49BD" w:rsidRPr="005E137E" w:rsidRDefault="007C49BD" w:rsidP="007C49BD">
      <w:pPr>
        <w:spacing w:after="120" w:line="264" w:lineRule="auto"/>
        <w:jc w:val="both"/>
        <w:rPr>
          <w:rFonts w:eastAsia="Times New Roman"/>
          <w:b/>
          <w:bCs/>
          <w:color w:val="000000"/>
          <w:rtl/>
          <w:lang w:bidi="ar-SY"/>
        </w:rPr>
      </w:pPr>
      <w:r w:rsidRPr="005E137E">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5E137E">
        <w:rPr>
          <w:rFonts w:eastAsiaTheme="majorEastAsia"/>
          <w:b/>
          <w:bCs/>
          <w:color w:val="2F5496" w:themeColor="accent1" w:themeShade="BF"/>
          <w:kern w:val="2"/>
          <w:sz w:val="26"/>
          <w:szCs w:val="26"/>
          <w:lang w:bidi="ar-SY"/>
          <w14:ligatures w14:val="standardContextual"/>
        </w:rPr>
        <w:t>: 2</w:t>
      </w:r>
      <w:r w:rsidRPr="005E137E">
        <w:rPr>
          <w:rFonts w:eastAsiaTheme="majorEastAsia"/>
          <w:b/>
          <w:bCs/>
          <w:color w:val="2F5496" w:themeColor="accent1" w:themeShade="BF"/>
          <w:kern w:val="2"/>
          <w:sz w:val="26"/>
          <w:szCs w:val="26"/>
          <w:rtl/>
          <w:lang w:bidi="ar-SY"/>
          <w14:ligatures w14:val="standardContextual"/>
        </w:rPr>
        <w:t xml:space="preserve">اختبار سلفانوف </w:t>
      </w:r>
      <w:r w:rsidRPr="005E137E">
        <w:rPr>
          <w:rFonts w:eastAsia="Times New Roman"/>
          <w:b/>
          <w:bCs/>
          <w:color w:val="000000"/>
        </w:rPr>
        <w:t xml:space="preserve"> </w:t>
      </w:r>
      <w:proofErr w:type="spellStart"/>
      <w:r w:rsidRPr="005E137E">
        <w:rPr>
          <w:rFonts w:eastAsiaTheme="majorEastAsia"/>
          <w:b/>
          <w:bCs/>
          <w:color w:val="2F5496" w:themeColor="accent1" w:themeShade="BF"/>
          <w:kern w:val="2"/>
          <w:sz w:val="26"/>
          <w:szCs w:val="26"/>
          <w:lang w:bidi="ar-SY"/>
          <w14:ligatures w14:val="standardContextual"/>
        </w:rPr>
        <w:t>Seliwanoff</w:t>
      </w:r>
      <w:proofErr w:type="spellEnd"/>
    </w:p>
    <w:p w14:paraId="63167FC2" w14:textId="77777777" w:rsidR="007C49BD" w:rsidRPr="005E137E" w:rsidRDefault="007C49BD" w:rsidP="007C49BD">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E137E">
        <w:rPr>
          <w:rFonts w:eastAsiaTheme="majorEastAsia"/>
          <w:b/>
          <w:bCs/>
          <w:color w:val="2F5496" w:themeColor="accent1" w:themeShade="BF"/>
          <w:kern w:val="2"/>
          <w:sz w:val="26"/>
          <w:szCs w:val="26"/>
          <w:rtl/>
          <w:lang w:bidi="ar-SY"/>
          <w14:ligatures w14:val="standardContextual"/>
        </w:rPr>
        <w:t>المبدأ</w:t>
      </w:r>
      <w:r w:rsidRPr="005E137E">
        <w:rPr>
          <w:rFonts w:eastAsiaTheme="majorEastAsia"/>
          <w:b/>
          <w:bCs/>
          <w:color w:val="2F5496" w:themeColor="accent1" w:themeShade="BF"/>
          <w:kern w:val="2"/>
          <w:sz w:val="26"/>
          <w:szCs w:val="26"/>
          <w:lang w:bidi="ar-SY"/>
          <w14:ligatures w14:val="standardContextual"/>
        </w:rPr>
        <w:t xml:space="preserve"> :</w:t>
      </w:r>
    </w:p>
    <w:p w14:paraId="71300F03" w14:textId="77777777" w:rsidR="007C49BD" w:rsidRPr="005E137E" w:rsidRDefault="007C49BD" w:rsidP="007C49BD">
      <w:pPr>
        <w:spacing w:after="120" w:line="264" w:lineRule="auto"/>
        <w:jc w:val="both"/>
        <w:rPr>
          <w:rFonts w:eastAsia="Times New Roman"/>
          <w:color w:val="000000"/>
          <w:rtl/>
        </w:rPr>
      </w:pPr>
      <w:r w:rsidRPr="005E137E">
        <w:rPr>
          <w:rFonts w:eastAsia="Times New Roman"/>
          <w:color w:val="000000"/>
          <w:rtl/>
        </w:rPr>
        <w:t xml:space="preserve">يستخدم هذا الاختبار لتمييز الكيتوهيكسوزات (السكريات الأحادية الكيتونية الحاوية على </w:t>
      </w:r>
      <w:r w:rsidRPr="005E137E">
        <w:rPr>
          <w:rFonts w:eastAsia="Times New Roman"/>
          <w:color w:val="000000"/>
        </w:rPr>
        <w:t>6</w:t>
      </w:r>
      <w:r w:rsidRPr="005E137E">
        <w:rPr>
          <w:rFonts w:eastAsia="Times New Roman"/>
          <w:color w:val="000000"/>
          <w:rtl/>
        </w:rPr>
        <w:t xml:space="preserve"> ذارت كربون) مثل الفركتوز عن الألدوهيكسوزات (مثل الغلوكوز). حيث تتحول الكيتوهيكسوزات في الأوساط الحمضية القوية مثل حمض كلور الماء المركز إلى مشتقات فورفوارلية تتفاعل مع الريزورسينول وتعطي معقد بلون أحمر كرزي بشكل سريع مقارنة بالألدوزات</w:t>
      </w:r>
      <w:r w:rsidRPr="005E137E">
        <w:rPr>
          <w:rFonts w:eastAsia="Times New Roman"/>
          <w:color w:val="000000"/>
        </w:rPr>
        <w:t>.</w:t>
      </w:r>
    </w:p>
    <w:p w14:paraId="5BBCE89D" w14:textId="77777777" w:rsidR="007C49BD" w:rsidRPr="005E137E" w:rsidRDefault="007C49BD" w:rsidP="007C49BD">
      <w:pPr>
        <w:spacing w:after="120" w:line="264" w:lineRule="auto"/>
        <w:jc w:val="both"/>
        <w:rPr>
          <w:rFonts w:eastAsia="Times New Roman"/>
          <w:b/>
          <w:bCs/>
          <w:color w:val="000000"/>
          <w:rtl/>
        </w:rPr>
      </w:pPr>
      <w:r w:rsidRPr="005E137E">
        <w:rPr>
          <w:rFonts w:eastAsia="Times New Roman"/>
          <w:b/>
          <w:bCs/>
          <w:color w:val="000000"/>
          <w:rtl/>
        </w:rPr>
        <w:t>المواد المستعملة</w:t>
      </w:r>
      <w:r w:rsidRPr="005E137E">
        <w:rPr>
          <w:rFonts w:eastAsia="Times New Roman"/>
          <w:b/>
          <w:bCs/>
          <w:color w:val="000000"/>
        </w:rPr>
        <w:t>:</w:t>
      </w:r>
    </w:p>
    <w:p w14:paraId="7934B90E" w14:textId="77777777" w:rsidR="007C49BD" w:rsidRPr="005E137E" w:rsidRDefault="007C49BD" w:rsidP="007C49BD">
      <w:pPr>
        <w:numPr>
          <w:ilvl w:val="0"/>
          <w:numId w:val="8"/>
        </w:numPr>
        <w:spacing w:after="120" w:line="264" w:lineRule="auto"/>
        <w:ind w:left="429"/>
        <w:contextualSpacing/>
        <w:jc w:val="both"/>
        <w:rPr>
          <w:rFonts w:eastAsia="Times New Roman"/>
          <w:color w:val="000000"/>
          <w:rtl/>
        </w:rPr>
      </w:pPr>
      <w:r w:rsidRPr="005E137E">
        <w:rPr>
          <w:rFonts w:eastAsia="Times New Roman"/>
          <w:color w:val="000000"/>
          <w:rtl/>
        </w:rPr>
        <w:t xml:space="preserve">كاشف سلفانوف: يحضر بحل </w:t>
      </w:r>
      <w:r w:rsidRPr="005E137E">
        <w:rPr>
          <w:rFonts w:eastAsia="Times New Roman"/>
          <w:color w:val="000000"/>
        </w:rPr>
        <w:t>1</w:t>
      </w:r>
      <w:r w:rsidRPr="005E137E">
        <w:rPr>
          <w:rFonts w:eastAsia="Times New Roman"/>
          <w:color w:val="000000"/>
          <w:rtl/>
        </w:rPr>
        <w:t xml:space="preserve">غ ريزورسينول في </w:t>
      </w:r>
      <w:r w:rsidRPr="005E137E">
        <w:rPr>
          <w:rFonts w:eastAsia="Times New Roman"/>
          <w:color w:val="000000"/>
        </w:rPr>
        <w:t>330</w:t>
      </w:r>
      <w:r w:rsidRPr="005E137E">
        <w:rPr>
          <w:rFonts w:eastAsia="Times New Roman"/>
          <w:color w:val="000000"/>
          <w:rtl/>
        </w:rPr>
        <w:t>مل من حمض كلور الماء المركز ثم يكمل الحجم حتى اللتر بالماء المقطر</w:t>
      </w:r>
      <w:r w:rsidRPr="005E137E">
        <w:rPr>
          <w:rFonts w:eastAsia="Times New Roman"/>
          <w:color w:val="000000"/>
        </w:rPr>
        <w:t>.</w:t>
      </w:r>
    </w:p>
    <w:p w14:paraId="76AC4F1C" w14:textId="77777777" w:rsidR="007C49BD" w:rsidRPr="005E137E" w:rsidRDefault="007C49BD" w:rsidP="007C49BD">
      <w:pPr>
        <w:numPr>
          <w:ilvl w:val="0"/>
          <w:numId w:val="8"/>
        </w:numPr>
        <w:spacing w:after="120" w:line="264" w:lineRule="auto"/>
        <w:ind w:left="429"/>
        <w:contextualSpacing/>
        <w:jc w:val="both"/>
        <w:rPr>
          <w:rFonts w:eastAsia="Times New Roman"/>
          <w:b/>
          <w:bCs/>
          <w:color w:val="000000"/>
          <w:rtl/>
          <w:lang w:bidi="ar-SY"/>
        </w:rPr>
      </w:pPr>
      <w:r w:rsidRPr="005E137E">
        <w:rPr>
          <w:rFonts w:eastAsia="Times New Roman"/>
          <w:color w:val="000000"/>
          <w:rtl/>
        </w:rPr>
        <w:t>محاليل سكرية (غلوكوز، فركتوز)</w:t>
      </w:r>
    </w:p>
    <w:p w14:paraId="4B63DD48" w14:textId="77777777" w:rsidR="007C49BD" w:rsidRPr="005E137E" w:rsidRDefault="007C49BD" w:rsidP="007C49BD">
      <w:pPr>
        <w:spacing w:after="120" w:line="264" w:lineRule="auto"/>
        <w:jc w:val="both"/>
        <w:rPr>
          <w:rFonts w:eastAsia="Times New Roman"/>
          <w:b/>
          <w:bCs/>
          <w:color w:val="000000"/>
          <w:rtl/>
        </w:rPr>
      </w:pPr>
      <w:r w:rsidRPr="005E137E">
        <w:rPr>
          <w:rFonts w:eastAsia="Times New Roman"/>
          <w:b/>
          <w:bCs/>
          <w:color w:val="000000"/>
          <w:rtl/>
        </w:rPr>
        <w:t>طريقة العمل</w:t>
      </w:r>
      <w:r w:rsidRPr="005E137E">
        <w:rPr>
          <w:rFonts w:eastAsia="Times New Roman"/>
          <w:b/>
          <w:bCs/>
          <w:color w:val="000000"/>
        </w:rPr>
        <w:t>:</w:t>
      </w:r>
    </w:p>
    <w:p w14:paraId="512CF397" w14:textId="77777777" w:rsidR="007C49BD" w:rsidRPr="005E137E" w:rsidRDefault="007C49BD" w:rsidP="007C49BD">
      <w:pPr>
        <w:numPr>
          <w:ilvl w:val="0"/>
          <w:numId w:val="9"/>
        </w:numPr>
        <w:spacing w:after="120" w:line="264" w:lineRule="auto"/>
        <w:ind w:left="288"/>
        <w:contextualSpacing/>
        <w:jc w:val="both"/>
        <w:rPr>
          <w:rFonts w:eastAsia="Times New Roman"/>
          <w:color w:val="000000"/>
          <w:rtl/>
        </w:rPr>
      </w:pPr>
      <w:r w:rsidRPr="005E137E">
        <w:rPr>
          <w:rFonts w:eastAsia="Times New Roman"/>
          <w:color w:val="000000"/>
          <w:rtl/>
        </w:rPr>
        <w:t xml:space="preserve">أضف </w:t>
      </w:r>
      <w:r w:rsidRPr="005E137E">
        <w:rPr>
          <w:rFonts w:eastAsia="Times New Roman"/>
          <w:color w:val="000000"/>
        </w:rPr>
        <w:t>1</w:t>
      </w:r>
      <w:r w:rsidRPr="005E137E">
        <w:rPr>
          <w:rFonts w:eastAsia="Times New Roman"/>
          <w:color w:val="000000"/>
          <w:rtl/>
        </w:rPr>
        <w:t>مل من كل محلول سكري إلى أنبوب اختبار زجاجي خاص</w:t>
      </w:r>
      <w:r w:rsidRPr="005E137E">
        <w:rPr>
          <w:rFonts w:eastAsia="Times New Roman"/>
          <w:color w:val="000000"/>
        </w:rPr>
        <w:t>.</w:t>
      </w:r>
    </w:p>
    <w:p w14:paraId="4489B8EE" w14:textId="77777777" w:rsidR="007C49BD" w:rsidRPr="005E137E" w:rsidRDefault="007C49BD" w:rsidP="007C49BD">
      <w:pPr>
        <w:numPr>
          <w:ilvl w:val="0"/>
          <w:numId w:val="9"/>
        </w:numPr>
        <w:spacing w:after="120" w:line="264" w:lineRule="auto"/>
        <w:ind w:left="288"/>
        <w:contextualSpacing/>
        <w:jc w:val="both"/>
        <w:rPr>
          <w:rFonts w:eastAsia="Times New Roman"/>
          <w:color w:val="000000"/>
          <w:rtl/>
        </w:rPr>
      </w:pPr>
      <w:r w:rsidRPr="005E137E">
        <w:rPr>
          <w:rFonts w:eastAsia="Times New Roman"/>
          <w:color w:val="000000"/>
          <w:rtl/>
        </w:rPr>
        <w:t xml:space="preserve">أضف </w:t>
      </w:r>
      <w:r w:rsidRPr="005E137E">
        <w:rPr>
          <w:rFonts w:eastAsia="Times New Roman"/>
          <w:color w:val="000000"/>
        </w:rPr>
        <w:t>3</w:t>
      </w:r>
      <w:r w:rsidRPr="005E137E">
        <w:rPr>
          <w:rFonts w:eastAsia="Times New Roman"/>
          <w:color w:val="000000"/>
          <w:rtl/>
        </w:rPr>
        <w:t>مل من كاشف سلفانوف إلى كل أنبوب</w:t>
      </w:r>
      <w:r w:rsidRPr="005E137E">
        <w:rPr>
          <w:rFonts w:eastAsia="Times New Roman"/>
          <w:color w:val="000000"/>
        </w:rPr>
        <w:t>.</w:t>
      </w:r>
    </w:p>
    <w:p w14:paraId="72884A77" w14:textId="77777777" w:rsidR="007C49BD" w:rsidRPr="005E137E" w:rsidRDefault="007C49BD" w:rsidP="007C49BD">
      <w:pPr>
        <w:numPr>
          <w:ilvl w:val="0"/>
          <w:numId w:val="9"/>
        </w:numPr>
        <w:spacing w:after="120" w:line="264" w:lineRule="auto"/>
        <w:ind w:left="288"/>
        <w:contextualSpacing/>
        <w:jc w:val="both"/>
        <w:rPr>
          <w:rFonts w:eastAsia="Times New Roman"/>
          <w:color w:val="000000"/>
          <w:rtl/>
        </w:rPr>
      </w:pPr>
      <w:r w:rsidRPr="005E137E">
        <w:rPr>
          <w:rFonts w:eastAsia="Times New Roman"/>
          <w:color w:val="000000"/>
          <w:rtl/>
        </w:rPr>
        <w:t>سخن في حمام مائي لمدة دقيقة ثم اترك الأنابيب لتبرد</w:t>
      </w:r>
      <w:r w:rsidRPr="005E137E">
        <w:rPr>
          <w:rFonts w:eastAsia="Times New Roman"/>
          <w:color w:val="000000"/>
        </w:rPr>
        <w:t>.</w:t>
      </w:r>
    </w:p>
    <w:p w14:paraId="719DA66C" w14:textId="77777777" w:rsidR="007C49BD" w:rsidRPr="005E137E" w:rsidRDefault="007C49BD" w:rsidP="007C49BD">
      <w:pPr>
        <w:numPr>
          <w:ilvl w:val="0"/>
          <w:numId w:val="9"/>
        </w:numPr>
        <w:spacing w:after="120" w:line="264" w:lineRule="auto"/>
        <w:ind w:left="288"/>
        <w:contextualSpacing/>
        <w:jc w:val="both"/>
        <w:rPr>
          <w:rFonts w:eastAsia="Times New Roman"/>
          <w:color w:val="000000"/>
          <w:rtl/>
          <w:lang w:bidi="ar-SY"/>
        </w:rPr>
      </w:pPr>
      <w:r w:rsidRPr="005E137E">
        <w:rPr>
          <w:rFonts w:eastAsiaTheme="minorEastAsia"/>
          <w:noProof/>
        </w:rPr>
        <w:drawing>
          <wp:anchor distT="0" distB="0" distL="114300" distR="114300" simplePos="0" relativeHeight="251665408" behindDoc="0" locked="0" layoutInCell="1" allowOverlap="1" wp14:anchorId="64EA2F00" wp14:editId="071A0725">
            <wp:simplePos x="0" y="0"/>
            <wp:positionH relativeFrom="margin">
              <wp:posOffset>-305435</wp:posOffset>
            </wp:positionH>
            <wp:positionV relativeFrom="paragraph">
              <wp:posOffset>609600</wp:posOffset>
            </wp:positionV>
            <wp:extent cx="6753225" cy="195135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53225" cy="1951355"/>
                    </a:xfrm>
                    <a:prstGeom prst="rect">
                      <a:avLst/>
                    </a:prstGeom>
                  </pic:spPr>
                </pic:pic>
              </a:graphicData>
            </a:graphic>
            <wp14:sizeRelH relativeFrom="margin">
              <wp14:pctWidth>0</wp14:pctWidth>
            </wp14:sizeRelH>
            <wp14:sizeRelV relativeFrom="margin">
              <wp14:pctHeight>0</wp14:pctHeight>
            </wp14:sizeRelV>
          </wp:anchor>
        </w:drawing>
      </w:r>
      <w:r w:rsidRPr="005E137E">
        <w:rPr>
          <w:rFonts w:eastAsia="Times New Roman"/>
          <w:color w:val="000000"/>
          <w:rtl/>
        </w:rPr>
        <w:t>لاحظ الألوان المتشكلة في الأنابيب وسجل الملاحظات والنتائج</w:t>
      </w:r>
      <w:r w:rsidRPr="005E137E">
        <w:rPr>
          <w:rFonts w:eastAsia="Times New Roman"/>
          <w:color w:val="000000"/>
          <w:rtl/>
          <w:lang w:bidi="ar-SY"/>
        </w:rPr>
        <w:t>.</w:t>
      </w:r>
    </w:p>
    <w:p w14:paraId="48066C5A" w14:textId="77777777" w:rsidR="007C49BD" w:rsidRPr="005E137E" w:rsidRDefault="007C49BD" w:rsidP="007C49BD">
      <w:pPr>
        <w:bidi w:val="0"/>
        <w:spacing w:after="120" w:line="264" w:lineRule="auto"/>
        <w:rPr>
          <w:rFonts w:eastAsia="Times New Roman"/>
          <w:b/>
          <w:bCs/>
          <w:color w:val="000000"/>
        </w:rPr>
      </w:pPr>
      <w:r w:rsidRPr="005E137E">
        <w:rPr>
          <w:rFonts w:eastAsia="Times New Roman"/>
          <w:b/>
          <w:bCs/>
          <w:color w:val="000000"/>
        </w:rPr>
        <w:br w:type="page"/>
      </w:r>
    </w:p>
    <w:p w14:paraId="3977A0EC" w14:textId="77777777" w:rsidR="007C49BD" w:rsidRPr="005E137E" w:rsidRDefault="007C49BD" w:rsidP="007C49BD">
      <w:pPr>
        <w:spacing w:after="120" w:line="264" w:lineRule="auto"/>
        <w:jc w:val="both"/>
        <w:rPr>
          <w:rFonts w:eastAsiaTheme="majorEastAsia"/>
          <w:b/>
          <w:bCs/>
          <w:color w:val="2F5496" w:themeColor="accent1" w:themeShade="BF"/>
          <w:kern w:val="2"/>
          <w:sz w:val="26"/>
          <w:szCs w:val="26"/>
          <w:rtl/>
          <w:lang w:bidi="ar-SY"/>
          <w14:ligatures w14:val="standardContextual"/>
        </w:rPr>
      </w:pPr>
      <w:r w:rsidRPr="005E137E">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5E137E">
        <w:rPr>
          <w:rFonts w:eastAsiaTheme="majorEastAsia"/>
          <w:b/>
          <w:bCs/>
          <w:color w:val="2F5496" w:themeColor="accent1" w:themeShade="BF"/>
          <w:kern w:val="2"/>
          <w:sz w:val="26"/>
          <w:szCs w:val="26"/>
          <w:lang w:bidi="ar-SY"/>
          <w14:ligatures w14:val="standardContextual"/>
        </w:rPr>
        <w:t>:3</w:t>
      </w:r>
      <w:r w:rsidRPr="005E137E">
        <w:rPr>
          <w:rFonts w:eastAsiaTheme="majorEastAsia"/>
          <w:b/>
          <w:bCs/>
          <w:color w:val="2F5496" w:themeColor="accent1" w:themeShade="BF"/>
          <w:kern w:val="2"/>
          <w:sz w:val="26"/>
          <w:szCs w:val="26"/>
          <w:rtl/>
          <w:lang w:bidi="ar-SY"/>
          <w14:ligatures w14:val="standardContextual"/>
        </w:rPr>
        <w:t>اختبار بيال</w:t>
      </w:r>
      <w:r w:rsidRPr="005E137E">
        <w:rPr>
          <w:rFonts w:eastAsia="Times New Roman"/>
          <w:b/>
          <w:bCs/>
          <w:color w:val="000000"/>
          <w:rtl/>
        </w:rPr>
        <w:t xml:space="preserve"> </w:t>
      </w:r>
      <w:r w:rsidRPr="005E137E">
        <w:rPr>
          <w:rFonts w:eastAsia="Times New Roman"/>
          <w:b/>
          <w:bCs/>
          <w:color w:val="000000"/>
        </w:rPr>
        <w:t xml:space="preserve"> </w:t>
      </w:r>
      <w:proofErr w:type="spellStart"/>
      <w:r w:rsidRPr="005E137E">
        <w:rPr>
          <w:rFonts w:eastAsiaTheme="majorEastAsia"/>
          <w:b/>
          <w:bCs/>
          <w:color w:val="2F5496" w:themeColor="accent1" w:themeShade="BF"/>
          <w:kern w:val="2"/>
          <w:sz w:val="26"/>
          <w:szCs w:val="26"/>
          <w:lang w:bidi="ar-SY"/>
          <w14:ligatures w14:val="standardContextual"/>
        </w:rPr>
        <w:t>Bial’s</w:t>
      </w:r>
      <w:proofErr w:type="spellEnd"/>
      <w:r w:rsidRPr="005E137E">
        <w:rPr>
          <w:rFonts w:eastAsiaTheme="majorEastAsia"/>
          <w:b/>
          <w:bCs/>
          <w:color w:val="2F5496" w:themeColor="accent1" w:themeShade="BF"/>
          <w:kern w:val="2"/>
          <w:sz w:val="26"/>
          <w:szCs w:val="26"/>
          <w:lang w:bidi="ar-SY"/>
          <w14:ligatures w14:val="standardContextual"/>
        </w:rPr>
        <w:t xml:space="preserve"> Test</w:t>
      </w:r>
    </w:p>
    <w:p w14:paraId="3D654A9C" w14:textId="77777777" w:rsidR="007C49BD" w:rsidRPr="005E137E" w:rsidRDefault="007C49BD" w:rsidP="007C49BD">
      <w:pPr>
        <w:spacing w:after="120" w:line="264" w:lineRule="auto"/>
        <w:jc w:val="both"/>
        <w:rPr>
          <w:rFonts w:eastAsia="Times New Roman"/>
          <w:color w:val="000000"/>
          <w:rtl/>
        </w:rPr>
      </w:pPr>
      <w:r w:rsidRPr="005E137E">
        <w:rPr>
          <w:rFonts w:eastAsiaTheme="majorEastAsia"/>
          <w:b/>
          <w:bCs/>
          <w:color w:val="2F5496" w:themeColor="accent1" w:themeShade="BF"/>
          <w:kern w:val="2"/>
          <w:sz w:val="26"/>
          <w:szCs w:val="26"/>
          <w:rtl/>
          <w:lang w:bidi="ar-SY"/>
          <w14:ligatures w14:val="standardContextual"/>
        </w:rPr>
        <w:t>المبدأ</w:t>
      </w:r>
      <w:r w:rsidRPr="005E137E">
        <w:rPr>
          <w:rFonts w:eastAsiaTheme="majorEastAsia"/>
          <w:b/>
          <w:bCs/>
          <w:color w:val="2F5496" w:themeColor="accent1" w:themeShade="BF"/>
          <w:kern w:val="2"/>
          <w:sz w:val="26"/>
          <w:szCs w:val="26"/>
          <w:lang w:bidi="ar-SY"/>
          <w14:ligatures w14:val="standardContextual"/>
        </w:rPr>
        <w:t>:</w:t>
      </w:r>
      <w:r w:rsidRPr="005E137E">
        <w:rPr>
          <w:rFonts w:eastAsia="Times New Roman"/>
          <w:b/>
          <w:bCs/>
          <w:color w:val="000000"/>
        </w:rPr>
        <w:br/>
      </w:r>
      <w:r w:rsidRPr="005E137E">
        <w:rPr>
          <w:rFonts w:eastAsia="Times New Roman"/>
          <w:color w:val="000000"/>
          <w:rtl/>
        </w:rPr>
        <w:t>يستخدم هذا الاختبار لتمييز السكريات الخماسية (البنتوزات) مثل سكر الريبوز. يتم نزع الماء من السكر الخماسي بتفاعله مع حمض كلور الماء المركز فيتشكل مركب فورفوالي، يتكاثف الفورفورال مع الأورسينول بوجود ثلاثي كلور الحديد مشكلاً معقد لوني بلون أخضر</w:t>
      </w:r>
      <w:r w:rsidRPr="005E137E">
        <w:rPr>
          <w:rFonts w:eastAsia="Times New Roman"/>
          <w:color w:val="000000"/>
        </w:rPr>
        <w:t>.</w:t>
      </w:r>
    </w:p>
    <w:p w14:paraId="71EC2A72" w14:textId="77777777" w:rsidR="007C49BD" w:rsidRPr="005E137E" w:rsidRDefault="007C49BD" w:rsidP="007C49BD">
      <w:pPr>
        <w:spacing w:after="120" w:line="264" w:lineRule="auto"/>
        <w:jc w:val="both"/>
        <w:rPr>
          <w:rFonts w:eastAsia="Times New Roman"/>
          <w:b/>
          <w:bCs/>
          <w:color w:val="000000"/>
          <w:rtl/>
        </w:rPr>
      </w:pPr>
      <w:r w:rsidRPr="005E137E">
        <w:rPr>
          <w:rFonts w:eastAsia="Times New Roman"/>
          <w:b/>
          <w:bCs/>
          <w:color w:val="000000"/>
          <w:rtl/>
        </w:rPr>
        <w:t>المواد المستعملة</w:t>
      </w:r>
      <w:r w:rsidRPr="005E137E">
        <w:rPr>
          <w:rFonts w:eastAsia="Times New Roman"/>
          <w:b/>
          <w:bCs/>
          <w:color w:val="000000"/>
        </w:rPr>
        <w:t>:</w:t>
      </w:r>
    </w:p>
    <w:p w14:paraId="0C254736" w14:textId="77777777" w:rsidR="007C49BD" w:rsidRPr="005E137E" w:rsidRDefault="007C49BD" w:rsidP="007C49BD">
      <w:pPr>
        <w:numPr>
          <w:ilvl w:val="0"/>
          <w:numId w:val="10"/>
        </w:numPr>
        <w:spacing w:after="120" w:line="264" w:lineRule="auto"/>
        <w:ind w:left="429"/>
        <w:contextualSpacing/>
        <w:jc w:val="both"/>
        <w:rPr>
          <w:rFonts w:eastAsia="Times New Roman"/>
          <w:color w:val="000000"/>
          <w:rtl/>
        </w:rPr>
      </w:pPr>
      <w:r w:rsidRPr="005E137E">
        <w:rPr>
          <w:rFonts w:eastAsia="Times New Roman"/>
          <w:color w:val="000000"/>
          <w:rtl/>
        </w:rPr>
        <w:t xml:space="preserve">كاشف بيال: يحضر بحل </w:t>
      </w:r>
      <w:r w:rsidRPr="005E137E">
        <w:rPr>
          <w:rFonts w:eastAsia="Times New Roman"/>
          <w:color w:val="000000"/>
        </w:rPr>
        <w:t>0.4</w:t>
      </w:r>
      <w:r w:rsidRPr="005E137E">
        <w:rPr>
          <w:rFonts w:eastAsia="Times New Roman"/>
          <w:color w:val="000000"/>
          <w:rtl/>
        </w:rPr>
        <w:t xml:space="preserve">غ أورسينول في </w:t>
      </w:r>
      <w:r w:rsidRPr="005E137E">
        <w:rPr>
          <w:rFonts w:eastAsia="Times New Roman"/>
          <w:color w:val="000000"/>
        </w:rPr>
        <w:t>200</w:t>
      </w:r>
      <w:r w:rsidRPr="005E137E">
        <w:rPr>
          <w:rFonts w:eastAsia="Times New Roman"/>
          <w:color w:val="000000"/>
          <w:rtl/>
        </w:rPr>
        <w:t xml:space="preserve">مل من حمض كلور الماء المركز، ثم يضاف </w:t>
      </w:r>
      <w:r w:rsidRPr="005E137E">
        <w:rPr>
          <w:rFonts w:eastAsia="Times New Roman"/>
          <w:color w:val="000000"/>
        </w:rPr>
        <w:t>0.5</w:t>
      </w:r>
      <w:r w:rsidRPr="005E137E">
        <w:rPr>
          <w:rFonts w:eastAsia="Times New Roman"/>
          <w:color w:val="000000"/>
          <w:rtl/>
        </w:rPr>
        <w:t xml:space="preserve"> مل من محلول ثلاثي كلور الحديد %10.</w:t>
      </w:r>
    </w:p>
    <w:p w14:paraId="0D299665" w14:textId="77777777" w:rsidR="007C49BD" w:rsidRPr="005E137E" w:rsidRDefault="007C49BD" w:rsidP="007C49BD">
      <w:pPr>
        <w:numPr>
          <w:ilvl w:val="0"/>
          <w:numId w:val="10"/>
        </w:numPr>
        <w:spacing w:after="120" w:line="264" w:lineRule="auto"/>
        <w:ind w:left="429"/>
        <w:contextualSpacing/>
        <w:jc w:val="both"/>
        <w:rPr>
          <w:rFonts w:eastAsia="Times New Roman"/>
          <w:color w:val="000000"/>
          <w:lang w:bidi="ar-SY"/>
        </w:rPr>
      </w:pPr>
      <w:r w:rsidRPr="005E137E">
        <w:rPr>
          <w:rFonts w:eastAsia="Times New Roman"/>
          <w:color w:val="000000"/>
          <w:rtl/>
        </w:rPr>
        <w:t>محاليل سكرية (ريبوز، غلوكوز)</w:t>
      </w:r>
    </w:p>
    <w:p w14:paraId="0F7B67E0" w14:textId="77777777" w:rsidR="007C49BD" w:rsidRPr="005E137E" w:rsidRDefault="007C49BD" w:rsidP="007C49BD">
      <w:pPr>
        <w:spacing w:after="120" w:line="264" w:lineRule="auto"/>
        <w:jc w:val="both"/>
        <w:rPr>
          <w:rFonts w:eastAsia="Times New Roman"/>
          <w:b/>
          <w:bCs/>
          <w:color w:val="000000"/>
          <w:rtl/>
        </w:rPr>
      </w:pPr>
      <w:r w:rsidRPr="005E137E">
        <w:rPr>
          <w:rFonts w:eastAsia="Times New Roman"/>
          <w:b/>
          <w:bCs/>
          <w:color w:val="000000"/>
          <w:rtl/>
        </w:rPr>
        <w:t>طريقة العمل</w:t>
      </w:r>
      <w:r w:rsidRPr="005E137E">
        <w:rPr>
          <w:rFonts w:eastAsia="Times New Roman"/>
          <w:b/>
          <w:bCs/>
          <w:color w:val="000000"/>
        </w:rPr>
        <w:t>:</w:t>
      </w:r>
    </w:p>
    <w:p w14:paraId="0C4CC549" w14:textId="77777777" w:rsidR="007C49BD" w:rsidRPr="005E137E" w:rsidRDefault="007C49BD" w:rsidP="007C49BD">
      <w:pPr>
        <w:numPr>
          <w:ilvl w:val="0"/>
          <w:numId w:val="11"/>
        </w:numPr>
        <w:spacing w:after="120" w:line="264" w:lineRule="auto"/>
        <w:ind w:left="429"/>
        <w:contextualSpacing/>
        <w:jc w:val="both"/>
        <w:rPr>
          <w:rFonts w:eastAsia="Times New Roman"/>
          <w:color w:val="000000"/>
          <w:rtl/>
        </w:rPr>
      </w:pPr>
      <w:r w:rsidRPr="005E137E">
        <w:rPr>
          <w:rFonts w:eastAsia="Times New Roman"/>
          <w:color w:val="000000"/>
          <w:rtl/>
        </w:rPr>
        <w:t xml:space="preserve">أضف </w:t>
      </w:r>
      <w:r w:rsidRPr="005E137E">
        <w:rPr>
          <w:rFonts w:eastAsia="Times New Roman"/>
          <w:color w:val="000000"/>
        </w:rPr>
        <w:t>1</w:t>
      </w:r>
      <w:r w:rsidRPr="005E137E">
        <w:rPr>
          <w:rFonts w:eastAsia="Times New Roman"/>
          <w:color w:val="000000"/>
          <w:rtl/>
        </w:rPr>
        <w:t>مل من كل محلول سكري إلى أنبوب اختبار زجاجي خاص</w:t>
      </w:r>
      <w:r w:rsidRPr="005E137E">
        <w:rPr>
          <w:rFonts w:eastAsia="Times New Roman"/>
          <w:color w:val="000000"/>
        </w:rPr>
        <w:t>.</w:t>
      </w:r>
    </w:p>
    <w:p w14:paraId="78392AE0" w14:textId="77777777" w:rsidR="007C49BD" w:rsidRPr="005E137E" w:rsidRDefault="007C49BD" w:rsidP="007C49BD">
      <w:pPr>
        <w:numPr>
          <w:ilvl w:val="0"/>
          <w:numId w:val="11"/>
        </w:numPr>
        <w:spacing w:after="120" w:line="264" w:lineRule="auto"/>
        <w:ind w:left="429"/>
        <w:contextualSpacing/>
        <w:jc w:val="both"/>
        <w:rPr>
          <w:rFonts w:eastAsia="Times New Roman"/>
          <w:color w:val="000000"/>
          <w:rtl/>
        </w:rPr>
      </w:pPr>
      <w:r w:rsidRPr="005E137E">
        <w:rPr>
          <w:rFonts w:eastAsia="Times New Roman"/>
          <w:color w:val="000000"/>
          <w:rtl/>
        </w:rPr>
        <w:t xml:space="preserve">أضف </w:t>
      </w:r>
      <w:r w:rsidRPr="005E137E">
        <w:rPr>
          <w:rFonts w:eastAsia="Times New Roman"/>
          <w:color w:val="000000"/>
        </w:rPr>
        <w:t>3</w:t>
      </w:r>
      <w:r w:rsidRPr="005E137E">
        <w:rPr>
          <w:rFonts w:eastAsia="Times New Roman"/>
          <w:color w:val="000000"/>
          <w:rtl/>
        </w:rPr>
        <w:t>مل من كاشف بيال إلى كل أنبوب</w:t>
      </w:r>
      <w:r w:rsidRPr="005E137E">
        <w:rPr>
          <w:rFonts w:eastAsia="Times New Roman"/>
          <w:color w:val="000000"/>
        </w:rPr>
        <w:t>.</w:t>
      </w:r>
    </w:p>
    <w:p w14:paraId="442EDDC5" w14:textId="77777777" w:rsidR="007C49BD" w:rsidRPr="005E137E" w:rsidRDefault="007C49BD" w:rsidP="007C49BD">
      <w:pPr>
        <w:numPr>
          <w:ilvl w:val="0"/>
          <w:numId w:val="11"/>
        </w:numPr>
        <w:spacing w:after="120" w:line="264" w:lineRule="auto"/>
        <w:ind w:left="429"/>
        <w:contextualSpacing/>
        <w:jc w:val="both"/>
        <w:rPr>
          <w:rFonts w:eastAsia="Times New Roman"/>
          <w:color w:val="000000"/>
          <w:rtl/>
        </w:rPr>
      </w:pPr>
      <w:r w:rsidRPr="005E137E">
        <w:rPr>
          <w:rFonts w:eastAsia="Times New Roman"/>
          <w:color w:val="000000"/>
          <w:rtl/>
        </w:rPr>
        <w:t>سخن في حمام مائي مغلي لعدة دقائق ثم اترك الأنابيب لتبرد ولاحظ الألوان المتشكلة</w:t>
      </w:r>
      <w:r w:rsidRPr="005E137E">
        <w:rPr>
          <w:rFonts w:eastAsia="Times New Roman"/>
          <w:color w:val="000000"/>
        </w:rPr>
        <w:t>.</w:t>
      </w:r>
    </w:p>
    <w:p w14:paraId="54FE94EC" w14:textId="77777777" w:rsidR="007C49BD" w:rsidRPr="005E137E" w:rsidRDefault="007C49BD" w:rsidP="007C49BD">
      <w:pPr>
        <w:numPr>
          <w:ilvl w:val="0"/>
          <w:numId w:val="11"/>
        </w:numPr>
        <w:spacing w:after="120" w:line="264" w:lineRule="auto"/>
        <w:ind w:left="429"/>
        <w:contextualSpacing/>
        <w:jc w:val="both"/>
        <w:rPr>
          <w:rFonts w:eastAsia="Times New Roman"/>
          <w:color w:val="000000"/>
          <w:rtl/>
          <w:lang w:bidi="ar-SY"/>
        </w:rPr>
      </w:pPr>
      <w:r w:rsidRPr="005E137E">
        <w:rPr>
          <w:rFonts w:eastAsiaTheme="minorEastAsia"/>
          <w:noProof/>
        </w:rPr>
        <w:drawing>
          <wp:anchor distT="0" distB="0" distL="114300" distR="114300" simplePos="0" relativeHeight="251666432" behindDoc="0" locked="0" layoutInCell="1" allowOverlap="1" wp14:anchorId="0C90B863" wp14:editId="26FE6C4F">
            <wp:simplePos x="0" y="0"/>
            <wp:positionH relativeFrom="margin">
              <wp:align>center</wp:align>
            </wp:positionH>
            <wp:positionV relativeFrom="paragraph">
              <wp:posOffset>532130</wp:posOffset>
            </wp:positionV>
            <wp:extent cx="6717665" cy="1266825"/>
            <wp:effectExtent l="0" t="0" r="698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17665" cy="1266825"/>
                    </a:xfrm>
                    <a:prstGeom prst="rect">
                      <a:avLst/>
                    </a:prstGeom>
                  </pic:spPr>
                </pic:pic>
              </a:graphicData>
            </a:graphic>
            <wp14:sizeRelH relativeFrom="margin">
              <wp14:pctWidth>0</wp14:pctWidth>
            </wp14:sizeRelH>
            <wp14:sizeRelV relativeFrom="margin">
              <wp14:pctHeight>0</wp14:pctHeight>
            </wp14:sizeRelV>
          </wp:anchor>
        </w:drawing>
      </w:r>
      <w:r w:rsidRPr="005E137E">
        <w:rPr>
          <w:rFonts w:eastAsia="Times New Roman"/>
          <w:color w:val="000000"/>
          <w:rtl/>
        </w:rPr>
        <w:t>سجل الملاحظات والنتائج</w:t>
      </w:r>
      <w:r w:rsidRPr="005E137E">
        <w:rPr>
          <w:rFonts w:eastAsia="Times New Roman"/>
          <w:color w:val="000000"/>
        </w:rPr>
        <w:t>.</w:t>
      </w:r>
    </w:p>
    <w:p w14:paraId="45A41114" w14:textId="77777777" w:rsidR="007C49BD" w:rsidRPr="005E137E" w:rsidRDefault="007C49BD" w:rsidP="007C49BD">
      <w:pPr>
        <w:bidi w:val="0"/>
        <w:spacing w:after="120" w:line="264" w:lineRule="auto"/>
        <w:jc w:val="both"/>
        <w:rPr>
          <w:rFonts w:eastAsiaTheme="minorEastAsia"/>
        </w:rPr>
      </w:pPr>
      <w:r w:rsidRPr="005E137E">
        <w:rPr>
          <w:rFonts w:eastAsiaTheme="minorEastAsia"/>
          <w:b/>
          <w:bCs/>
          <w:color w:val="000000"/>
        </w:rPr>
        <w:t>Ribose</w:t>
      </w:r>
      <w:r w:rsidRPr="005E137E">
        <w:rPr>
          <w:rFonts w:eastAsiaTheme="minorEastAsia"/>
          <w:b/>
          <w:bCs/>
          <w:color w:val="000000"/>
        </w:rPr>
        <w:tab/>
        <w:t xml:space="preserve"> Furfural</w:t>
      </w:r>
      <w:r w:rsidRPr="005E137E">
        <w:rPr>
          <w:rFonts w:eastAsiaTheme="minorEastAsia"/>
          <w:b/>
          <w:bCs/>
          <w:color w:val="000000"/>
        </w:rPr>
        <w:tab/>
      </w:r>
      <w:r w:rsidRPr="005E137E">
        <w:rPr>
          <w:rFonts w:eastAsiaTheme="minorEastAsia"/>
          <w:b/>
          <w:bCs/>
          <w:color w:val="000000"/>
        </w:rPr>
        <w:tab/>
      </w:r>
      <w:r w:rsidRPr="005E137E">
        <w:rPr>
          <w:rFonts w:eastAsiaTheme="minorEastAsia"/>
          <w:b/>
          <w:bCs/>
          <w:color w:val="000000"/>
        </w:rPr>
        <w:tab/>
      </w:r>
      <w:r w:rsidRPr="005E137E">
        <w:rPr>
          <w:rFonts w:eastAsiaTheme="minorEastAsia"/>
          <w:b/>
          <w:bCs/>
          <w:color w:val="000000"/>
        </w:rPr>
        <w:tab/>
        <w:t xml:space="preserve"> Orcinol</w:t>
      </w:r>
      <w:r w:rsidRPr="005E137E">
        <w:rPr>
          <w:rFonts w:eastAsiaTheme="minorEastAsia"/>
          <w:b/>
          <w:bCs/>
          <w:color w:val="000000"/>
        </w:rPr>
        <w:tab/>
        <w:t>Green colored complex</w:t>
      </w:r>
    </w:p>
    <w:p w14:paraId="195BA46F" w14:textId="4865D633" w:rsidR="00AC0DE1" w:rsidRDefault="00AC0DE1" w:rsidP="007C49BD">
      <w:pPr>
        <w:bidi w:val="0"/>
        <w:spacing w:after="120" w:line="264" w:lineRule="auto"/>
        <w:jc w:val="both"/>
        <w:rPr>
          <w:rFonts w:eastAsiaTheme="minorEastAsia"/>
          <w:rtl/>
          <w:lang w:bidi="ar-SY"/>
        </w:rPr>
      </w:pPr>
    </w:p>
    <w:p w14:paraId="2A4BD0CA" w14:textId="77777777" w:rsidR="005C05FD" w:rsidRDefault="005C05FD" w:rsidP="005C05FD">
      <w:pPr>
        <w:bidi w:val="0"/>
        <w:spacing w:after="120" w:line="264" w:lineRule="auto"/>
        <w:jc w:val="both"/>
        <w:rPr>
          <w:rFonts w:eastAsiaTheme="minorEastAsia"/>
          <w:rtl/>
          <w:lang w:bidi="ar-SY"/>
        </w:rPr>
      </w:pPr>
    </w:p>
    <w:p w14:paraId="3D6A5B26" w14:textId="0880CCFE" w:rsidR="005C05FD" w:rsidRDefault="005C05FD" w:rsidP="005C05FD">
      <w:pPr>
        <w:bidi w:val="0"/>
        <w:spacing w:after="120" w:line="264" w:lineRule="auto"/>
        <w:jc w:val="center"/>
        <w:rPr>
          <w:rFonts w:eastAsiaTheme="minorEastAsia"/>
          <w:u w:val="single"/>
          <w:rtl/>
          <w:lang w:bidi="ar-SY"/>
        </w:rPr>
      </w:pPr>
      <w:r w:rsidRPr="005C05FD">
        <w:rPr>
          <w:rFonts w:eastAsiaTheme="minorEastAsia" w:hint="cs"/>
          <w:u w:val="single"/>
          <w:rtl/>
          <w:lang w:bidi="ar-SY"/>
        </w:rPr>
        <w:t>انتهت الجلسة</w:t>
      </w:r>
    </w:p>
    <w:p w14:paraId="7D87D793" w14:textId="77777777" w:rsidR="005C05FD" w:rsidRDefault="005C05FD" w:rsidP="005C05FD">
      <w:pPr>
        <w:bidi w:val="0"/>
        <w:spacing w:after="120" w:line="264" w:lineRule="auto"/>
        <w:jc w:val="center"/>
        <w:rPr>
          <w:rFonts w:eastAsiaTheme="minorEastAsia"/>
          <w:u w:val="single"/>
          <w:rtl/>
          <w:lang w:bidi="ar-SY"/>
        </w:rPr>
      </w:pPr>
    </w:p>
    <w:p w14:paraId="6A227EE2" w14:textId="0992ED3E" w:rsidR="005C05FD" w:rsidRPr="005C05FD" w:rsidRDefault="005C05FD" w:rsidP="005C05FD">
      <w:pPr>
        <w:bidi w:val="0"/>
        <w:spacing w:after="120" w:line="264" w:lineRule="auto"/>
        <w:rPr>
          <w:rFonts w:eastAsiaTheme="minorEastAsia"/>
          <w:lang w:bidi="ar-SY"/>
        </w:rPr>
      </w:pPr>
      <w:r w:rsidRPr="005C05FD">
        <w:rPr>
          <w:rFonts w:eastAsiaTheme="minorEastAsia" w:hint="cs"/>
          <w:rtl/>
          <w:lang w:bidi="ar-SY"/>
        </w:rPr>
        <w:t>إعداد : د خلود سفكونة</w:t>
      </w:r>
    </w:p>
    <w:sectPr w:rsidR="005C05FD" w:rsidRPr="005C05FD" w:rsidSect="009C0A33">
      <w:headerReference w:type="default" r:id="rId16"/>
      <w:footerReference w:type="default" r:id="rId17"/>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9EFF" w14:textId="77777777" w:rsidR="00032241" w:rsidRDefault="00032241" w:rsidP="00D05624">
      <w:r>
        <w:separator/>
      </w:r>
    </w:p>
  </w:endnote>
  <w:endnote w:type="continuationSeparator" w:id="0">
    <w:p w14:paraId="6A76BBC2" w14:textId="77777777" w:rsidR="00032241" w:rsidRDefault="00032241"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B4F8" w14:textId="77777777" w:rsidR="00032241" w:rsidRDefault="00032241" w:rsidP="00D05624">
      <w:r>
        <w:separator/>
      </w:r>
    </w:p>
  </w:footnote>
  <w:footnote w:type="continuationSeparator" w:id="0">
    <w:p w14:paraId="52A4224D" w14:textId="77777777" w:rsidR="00032241" w:rsidRDefault="00032241"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4060"/>
    <w:multiLevelType w:val="hybridMultilevel"/>
    <w:tmpl w:val="ADDA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610A"/>
    <w:multiLevelType w:val="hybridMultilevel"/>
    <w:tmpl w:val="F3E8A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96779"/>
    <w:multiLevelType w:val="hybridMultilevel"/>
    <w:tmpl w:val="9FD6720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91672"/>
    <w:multiLevelType w:val="hybridMultilevel"/>
    <w:tmpl w:val="F1782E7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839"/>
    <w:multiLevelType w:val="hybridMultilevel"/>
    <w:tmpl w:val="F820A3D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3F00"/>
    <w:multiLevelType w:val="hybridMultilevel"/>
    <w:tmpl w:val="38FA161E"/>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63079"/>
    <w:multiLevelType w:val="hybridMultilevel"/>
    <w:tmpl w:val="A200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57B3B"/>
    <w:multiLevelType w:val="hybridMultilevel"/>
    <w:tmpl w:val="CA060034"/>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6403B"/>
    <w:multiLevelType w:val="hybridMultilevel"/>
    <w:tmpl w:val="A0A2D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2"/>
  </w:num>
  <w:num w:numId="2" w16cid:durableId="119960233">
    <w:abstractNumId w:val="10"/>
  </w:num>
  <w:num w:numId="3" w16cid:durableId="1080517779">
    <w:abstractNumId w:val="0"/>
  </w:num>
  <w:num w:numId="4" w16cid:durableId="268658200">
    <w:abstractNumId w:val="4"/>
  </w:num>
  <w:num w:numId="5" w16cid:durableId="1376006550">
    <w:abstractNumId w:val="3"/>
  </w:num>
  <w:num w:numId="6" w16cid:durableId="94638239">
    <w:abstractNumId w:val="1"/>
  </w:num>
  <w:num w:numId="7" w16cid:durableId="1475565085">
    <w:abstractNumId w:val="5"/>
  </w:num>
  <w:num w:numId="8" w16cid:durableId="1499927281">
    <w:abstractNumId w:val="7"/>
  </w:num>
  <w:num w:numId="9" w16cid:durableId="1504592370">
    <w:abstractNumId w:val="8"/>
  </w:num>
  <w:num w:numId="10" w16cid:durableId="406804681">
    <w:abstractNumId w:val="9"/>
  </w:num>
  <w:num w:numId="11" w16cid:durableId="1704750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2241"/>
    <w:rsid w:val="00034868"/>
    <w:rsid w:val="00047F26"/>
    <w:rsid w:val="000611D0"/>
    <w:rsid w:val="000B6526"/>
    <w:rsid w:val="00137DC0"/>
    <w:rsid w:val="00155E0E"/>
    <w:rsid w:val="001579D9"/>
    <w:rsid w:val="00167CE4"/>
    <w:rsid w:val="0017222F"/>
    <w:rsid w:val="00187BB0"/>
    <w:rsid w:val="00300C7F"/>
    <w:rsid w:val="003B0610"/>
    <w:rsid w:val="003E1627"/>
    <w:rsid w:val="00446A4B"/>
    <w:rsid w:val="0049227E"/>
    <w:rsid w:val="0050634A"/>
    <w:rsid w:val="00512216"/>
    <w:rsid w:val="005B4EF4"/>
    <w:rsid w:val="005C05FD"/>
    <w:rsid w:val="005C214F"/>
    <w:rsid w:val="005E137E"/>
    <w:rsid w:val="005F696B"/>
    <w:rsid w:val="00664A51"/>
    <w:rsid w:val="006E55D8"/>
    <w:rsid w:val="006F5093"/>
    <w:rsid w:val="00701B29"/>
    <w:rsid w:val="00727C27"/>
    <w:rsid w:val="00753D81"/>
    <w:rsid w:val="007B4208"/>
    <w:rsid w:val="007C49BD"/>
    <w:rsid w:val="0083168D"/>
    <w:rsid w:val="00837AF0"/>
    <w:rsid w:val="00847301"/>
    <w:rsid w:val="00855B13"/>
    <w:rsid w:val="00913659"/>
    <w:rsid w:val="009C0A33"/>
    <w:rsid w:val="00A6175F"/>
    <w:rsid w:val="00AC0DE1"/>
    <w:rsid w:val="00BB2074"/>
    <w:rsid w:val="00C451AF"/>
    <w:rsid w:val="00CA5791"/>
    <w:rsid w:val="00D05624"/>
    <w:rsid w:val="00D62DD4"/>
    <w:rsid w:val="00D8744D"/>
    <w:rsid w:val="00DA5A58"/>
    <w:rsid w:val="00DA5EDB"/>
    <w:rsid w:val="00DC2F28"/>
    <w:rsid w:val="00E03332"/>
    <w:rsid w:val="00E10D7E"/>
    <w:rsid w:val="00E926F6"/>
    <w:rsid w:val="00EE29E3"/>
    <w:rsid w:val="00F17418"/>
    <w:rsid w:val="00FB0262"/>
    <w:rsid w:val="00FF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16</cp:revision>
  <cp:lastPrinted>2023-05-10T06:50:00Z</cp:lastPrinted>
  <dcterms:created xsi:type="dcterms:W3CDTF">2023-05-03T09:14:00Z</dcterms:created>
  <dcterms:modified xsi:type="dcterms:W3CDTF">2023-05-14T11:45:00Z</dcterms:modified>
</cp:coreProperties>
</file>