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1AF346C"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837AF0">
        <w:rPr>
          <w:rFonts w:ascii="Sakkal Majalla" w:hAnsi="Sakkal Majalla" w:cs="Sakkal Majalla" w:hint="cs"/>
          <w:rtl/>
        </w:rPr>
        <w:t>الصيدلة</w:t>
      </w:r>
    </w:p>
    <w:p w14:paraId="2E6F761C" w14:textId="77BF7680" w:rsidR="009C0A33" w:rsidRDefault="005B4EF4" w:rsidP="009C0A33">
      <w:pPr>
        <w:pStyle w:val="Heading1"/>
        <w:rPr>
          <w:rFonts w:ascii="Sakkal Majalla" w:hAnsi="Sakkal Majalla" w:cs="Sakkal Majalla"/>
          <w:rtl/>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837AF0">
        <w:rPr>
          <w:rFonts w:ascii="Sakkal Majalla" w:hAnsi="Sakkal Majalla" w:cs="Sakkal Majalla" w:hint="cs"/>
          <w:rtl/>
        </w:rPr>
        <w:t>كيمياء حيوية  1 عملي</w:t>
      </w:r>
    </w:p>
    <w:p w14:paraId="470B83DE" w14:textId="428F0047" w:rsidR="00307E7A" w:rsidRPr="00307E7A" w:rsidRDefault="00307E7A" w:rsidP="00307E7A">
      <w:pPr>
        <w:jc w:val="center"/>
        <w:rPr>
          <w:rFonts w:eastAsiaTheme="majorEastAsia"/>
          <w:b/>
          <w:bCs/>
          <w:color w:val="2F5496" w:themeColor="accent1" w:themeShade="BF"/>
          <w:kern w:val="2"/>
          <w:sz w:val="44"/>
          <w:szCs w:val="44"/>
          <w:lang w:bidi="ar-SY"/>
          <w14:ligatures w14:val="standardContextual"/>
        </w:rPr>
      </w:pPr>
      <w:r w:rsidRPr="00307E7A">
        <w:rPr>
          <w:rFonts w:eastAsiaTheme="majorEastAsia" w:hint="cs"/>
          <w:b/>
          <w:bCs/>
          <w:color w:val="2F5496" w:themeColor="accent1" w:themeShade="BF"/>
          <w:kern w:val="2"/>
          <w:sz w:val="44"/>
          <w:szCs w:val="44"/>
          <w:rtl/>
          <w:lang w:bidi="ar-SY"/>
          <w14:ligatures w14:val="standardContextual"/>
        </w:rPr>
        <w:t>إعداد: د. خلود سفكونة</w:t>
      </w:r>
    </w:p>
    <w:p w14:paraId="7B8DC8B7" w14:textId="1DC810B8"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8017F6">
        <w:rPr>
          <w:rFonts w:ascii="Sakkal Majalla" w:hAnsi="Sakkal Majalla" w:cs="Sakkal Majalla" w:hint="cs"/>
          <w:rtl/>
        </w:rPr>
        <w:t>3</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415645CA" w:rsidR="009C0A33" w:rsidRPr="00A10786" w:rsidRDefault="007C49BD" w:rsidP="00446A4B">
      <w:pPr>
        <w:pStyle w:val="Heading1"/>
        <w:rPr>
          <w:rFonts w:ascii="Sakkal Majalla" w:hAnsi="Sakkal Majalla" w:cs="Sakkal Majalla"/>
        </w:rPr>
      </w:pPr>
      <w:r w:rsidRPr="00A10786">
        <w:rPr>
          <w:rFonts w:ascii="Sakkal Majalla" w:eastAsia="Times New Roman" w:hAnsi="Sakkal Majalla" w:cs="Sakkal Majalla"/>
          <w:rtl/>
        </w:rPr>
        <w:t>السكريات</w:t>
      </w:r>
      <w:r w:rsidR="00002499" w:rsidRPr="00A10786">
        <w:rPr>
          <w:rFonts w:ascii="Sakkal Majalla" w:eastAsia="Times New Roman" w:hAnsi="Sakkal Majalla" w:cs="Sakkal Majalla"/>
          <w:rtl/>
        </w:rPr>
        <w:t>(</w:t>
      </w:r>
      <w:r w:rsidRPr="00A10786">
        <w:rPr>
          <w:rFonts w:ascii="Sakkal Majalla" w:eastAsia="Times New Roman" w:hAnsi="Sakkal Majalla" w:cs="Sakkal Majalla"/>
          <w:rtl/>
        </w:rPr>
        <w:t xml:space="preserve"> </w:t>
      </w:r>
      <w:r w:rsidR="008017F6" w:rsidRPr="00A10786">
        <w:rPr>
          <w:rFonts w:ascii="Sakkal Majalla" w:eastAsia="Times New Roman" w:hAnsi="Sakkal Majalla" w:cs="Sakkal Majalla"/>
          <w:rtl/>
        </w:rPr>
        <w:t>2</w:t>
      </w:r>
      <w:r w:rsidR="00002499" w:rsidRPr="00A10786">
        <w:rPr>
          <w:rFonts w:ascii="Sakkal Majalla" w:eastAsia="Times New Roman" w:hAnsi="Sakkal Majalla" w:cs="Sakkal Majalla"/>
          <w:rtl/>
        </w:rPr>
        <w:t>) تفاعلات السكريات المرجعة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B5B9F9D" w:rsidR="00EE29E3" w:rsidRDefault="00EE29E3" w:rsidP="00EE29E3">
      <w:pPr>
        <w:rPr>
          <w:b/>
          <w:bCs/>
          <w:rtl/>
        </w:rPr>
      </w:pPr>
      <w:r w:rsidRPr="00EE29E3">
        <w:rPr>
          <w:rFonts w:hint="cs"/>
          <w:b/>
          <w:bCs/>
          <w:rtl/>
        </w:rPr>
        <w:t xml:space="preserve">الفصل الدراسي  </w:t>
      </w:r>
      <w:r w:rsidR="00837AF0">
        <w:rPr>
          <w:rFonts w:hint="cs"/>
          <w:b/>
          <w:bCs/>
          <w:rtl/>
        </w:rPr>
        <w:t>ال</w:t>
      </w:r>
      <w:r w:rsidR="00861E08">
        <w:rPr>
          <w:rFonts w:hint="cs"/>
          <w:b/>
          <w:bCs/>
          <w:rtl/>
        </w:rPr>
        <w:t>ثاني</w:t>
      </w:r>
      <w:r w:rsidRPr="00EE29E3">
        <w:rPr>
          <w:rFonts w:hint="cs"/>
          <w:b/>
          <w:bCs/>
          <w:rtl/>
        </w:rPr>
        <w:t xml:space="preserve">                                                                                                                                        العام الدراسي</w:t>
      </w:r>
      <w:r w:rsidR="00837AF0">
        <w:rPr>
          <w:rFonts w:hint="cs"/>
          <w:b/>
          <w:bCs/>
          <w:rtl/>
        </w:rPr>
        <w:t xml:space="preserve"> 2022 / 2023</w:t>
      </w:r>
    </w:p>
    <w:p w14:paraId="37A029E7" w14:textId="77777777" w:rsidR="00A10786" w:rsidRDefault="00A10786" w:rsidP="00EE29E3">
      <w:pPr>
        <w:rPr>
          <w:b/>
          <w:bCs/>
          <w:rtl/>
        </w:rPr>
      </w:pPr>
    </w:p>
    <w:p w14:paraId="065FAF73" w14:textId="77777777" w:rsidR="00A10786" w:rsidRPr="00EE29E3" w:rsidRDefault="00A10786"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38712AA" w:rsidR="00855B13" w:rsidRPr="00753D81" w:rsidRDefault="007C49BD" w:rsidP="00753D81">
            <w:pPr>
              <w:pStyle w:val="Title"/>
              <w:rPr>
                <w:rFonts w:ascii="Simplified Arabic" w:eastAsia="Times New Roman" w:hAnsi="Simplified Arabic" w:cs="Simplified Arabic"/>
                <w:color w:val="000000"/>
                <w:sz w:val="28"/>
                <w:szCs w:val="28"/>
                <w:rtl/>
                <w:lang w:bidi="ar-SA"/>
              </w:rPr>
            </w:pPr>
            <w:r>
              <w:rPr>
                <w:rFonts w:ascii="Sakkal Majalla" w:hAnsi="Sakkal Majalla" w:cs="Sakkal Majalla" w:hint="cs"/>
                <w:rtl/>
              </w:rPr>
              <w:t>الغاية من الجلسة</w:t>
            </w:r>
          </w:p>
        </w:tc>
        <w:tc>
          <w:tcPr>
            <w:tcW w:w="1553" w:type="dxa"/>
          </w:tcPr>
          <w:p w14:paraId="781F1A5E" w14:textId="4582FB49" w:rsidR="00855B13" w:rsidRPr="00446A4B" w:rsidRDefault="00753D81"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8D96453" w:rsidR="00855B13" w:rsidRPr="00753D81" w:rsidRDefault="007C49BD" w:rsidP="00753D81">
            <w:pPr>
              <w:pStyle w:val="Title"/>
              <w:rPr>
                <w:rFonts w:ascii="Sakkal Majalla" w:hAnsi="Sakkal Majalla" w:cs="Sakkal Majalla"/>
                <w:b w:val="0"/>
                <w:bCs w:val="0"/>
                <w:rtl/>
              </w:rPr>
            </w:pPr>
            <w:r>
              <w:rPr>
                <w:rFonts w:ascii="Sakkal Majalla" w:hAnsi="Sakkal Majalla" w:cs="Sakkal Majalla" w:hint="cs"/>
                <w:rtl/>
              </w:rPr>
              <w:t>مقدمة</w:t>
            </w:r>
          </w:p>
        </w:tc>
        <w:tc>
          <w:tcPr>
            <w:tcW w:w="1553" w:type="dxa"/>
          </w:tcPr>
          <w:p w14:paraId="2F9FBC90" w14:textId="00A237A0" w:rsidR="00855B13" w:rsidRPr="00446A4B" w:rsidRDefault="007C49BD"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3E3C37E2" w:rsidR="00855B13" w:rsidRPr="00A10786" w:rsidRDefault="007C49BD" w:rsidP="00A10786">
            <w:pPr>
              <w:spacing w:after="120" w:line="264" w:lineRule="auto"/>
              <w:jc w:val="both"/>
              <w:rPr>
                <w:rFonts w:eastAsiaTheme="majorEastAsia"/>
                <w:b/>
                <w:bCs/>
                <w:color w:val="44546A" w:themeColor="text2"/>
                <w:sz w:val="72"/>
                <w:szCs w:val="52"/>
                <w:rtl/>
                <w:lang w:bidi="ar-SY"/>
                <w14:ligatures w14:val="standardContextual"/>
              </w:rPr>
            </w:pPr>
            <w:r w:rsidRPr="00A10786">
              <w:rPr>
                <w:rFonts w:eastAsiaTheme="majorEastAsia" w:hint="cs"/>
                <w:b/>
                <w:bCs/>
                <w:color w:val="44546A" w:themeColor="text2"/>
                <w:sz w:val="72"/>
                <w:szCs w:val="52"/>
                <w:rtl/>
                <w:lang w:bidi="ar-SY"/>
                <w14:ligatures w14:val="standardContextual"/>
              </w:rPr>
              <w:t xml:space="preserve">التجارب العملية / </w:t>
            </w:r>
            <w:r w:rsidR="00A10786" w:rsidRPr="00A10786">
              <w:rPr>
                <w:rFonts w:eastAsiaTheme="majorEastAsia"/>
                <w:b/>
                <w:bCs/>
                <w:color w:val="44546A" w:themeColor="text2"/>
                <w:sz w:val="72"/>
                <w:szCs w:val="52"/>
                <w:rtl/>
                <w:lang w:bidi="ar-SY"/>
                <w14:ligatures w14:val="standardContextual"/>
              </w:rPr>
              <w:t xml:space="preserve">التجربة رقم </w:t>
            </w:r>
            <w:r w:rsidR="00A10786" w:rsidRPr="00A10786">
              <w:rPr>
                <w:rFonts w:eastAsiaTheme="majorEastAsia"/>
                <w:b/>
                <w:bCs/>
                <w:color w:val="44546A" w:themeColor="text2"/>
                <w:sz w:val="72"/>
                <w:szCs w:val="52"/>
                <w:lang w:bidi="ar-SY"/>
                <w14:ligatures w14:val="standardContextual"/>
              </w:rPr>
              <w:t xml:space="preserve"> :</w:t>
            </w:r>
            <w:r w:rsidR="00A10786" w:rsidRPr="005E1F33">
              <w:rPr>
                <w:rFonts w:eastAsiaTheme="majorEastAsia"/>
                <w:b/>
                <w:bCs/>
                <w:color w:val="44546A" w:themeColor="text2"/>
                <w:sz w:val="52"/>
                <w:szCs w:val="52"/>
                <w:lang w:bidi="ar-SY"/>
                <w14:ligatures w14:val="standardContextual"/>
              </w:rPr>
              <w:t>1</w:t>
            </w:r>
            <w:r w:rsidR="00A10786" w:rsidRPr="00A10786">
              <w:rPr>
                <w:rFonts w:eastAsiaTheme="majorEastAsia"/>
                <w:b/>
                <w:bCs/>
                <w:color w:val="44546A" w:themeColor="text2"/>
                <w:sz w:val="72"/>
                <w:szCs w:val="52"/>
                <w:rtl/>
                <w:lang w:bidi="ar-SY"/>
                <w14:ligatures w14:val="standardContextual"/>
              </w:rPr>
              <w:t xml:space="preserve">اختبار فهلنغ </w:t>
            </w:r>
            <w:r w:rsidR="00A10786" w:rsidRPr="00A10786">
              <w:rPr>
                <w:rFonts w:eastAsiaTheme="majorEastAsia"/>
                <w:b/>
                <w:bCs/>
                <w:color w:val="44546A" w:themeColor="text2"/>
                <w:sz w:val="72"/>
                <w:szCs w:val="52"/>
                <w:lang w:bidi="ar-SY"/>
                <w14:ligatures w14:val="standardContextual"/>
              </w:rPr>
              <w:t xml:space="preserve"> </w:t>
            </w:r>
            <w:r w:rsidR="00A10786" w:rsidRPr="005E1F33">
              <w:rPr>
                <w:rFonts w:eastAsiaTheme="majorEastAsia"/>
                <w:b/>
                <w:bCs/>
                <w:color w:val="44546A" w:themeColor="text2"/>
                <w:sz w:val="52"/>
                <w:szCs w:val="52"/>
                <w:lang w:bidi="ar-SY"/>
                <w14:ligatures w14:val="standardContextual"/>
              </w:rPr>
              <w:t>Fehling Test</w:t>
            </w:r>
          </w:p>
        </w:tc>
        <w:tc>
          <w:tcPr>
            <w:tcW w:w="1553" w:type="dxa"/>
          </w:tcPr>
          <w:p w14:paraId="52E59292" w14:textId="1759CD37" w:rsidR="00855B13" w:rsidRPr="00446A4B" w:rsidRDefault="007C49BD" w:rsidP="00D05624">
            <w:pPr>
              <w:pStyle w:val="Title"/>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60660799" w:rsidR="00855B13" w:rsidRPr="00446A4B" w:rsidRDefault="00A10786" w:rsidP="00D05624">
            <w:pPr>
              <w:pStyle w:val="Title"/>
              <w:rPr>
                <w:rFonts w:ascii="Sakkal Majalla" w:hAnsi="Sakkal Majalla" w:cs="Sakkal Majalla"/>
                <w:rtl/>
              </w:rPr>
            </w:pPr>
            <w:r w:rsidRPr="00A10786">
              <w:rPr>
                <w:rFonts w:ascii="Sakkal Majalla" w:hAnsi="Sakkal Majalla" w:cs="Sakkal Majalla"/>
                <w:rtl/>
              </w:rPr>
              <w:t xml:space="preserve">التجربة رقم </w:t>
            </w:r>
            <w:r w:rsidRPr="00A10786">
              <w:rPr>
                <w:rFonts w:ascii="Sakkal Majalla" w:hAnsi="Sakkal Majalla" w:cs="Sakkal Majalla"/>
              </w:rPr>
              <w:t>:</w:t>
            </w:r>
            <w:r w:rsidRPr="005E1F33">
              <w:rPr>
                <w:rFonts w:ascii="Sakkal Majalla" w:hAnsi="Sakkal Majalla" w:cs="Sakkal Majalla"/>
                <w:sz w:val="52"/>
                <w:szCs w:val="44"/>
              </w:rPr>
              <w:t>2</w:t>
            </w:r>
            <w:r w:rsidRPr="00A10786">
              <w:rPr>
                <w:rFonts w:ascii="Sakkal Majalla" w:hAnsi="Sakkal Majalla" w:cs="Sakkal Majalla"/>
                <w:rtl/>
              </w:rPr>
              <w:t xml:space="preserve">اختبار بينديكت </w:t>
            </w:r>
            <w:r w:rsidRPr="00A10786">
              <w:rPr>
                <w:rFonts w:ascii="Sakkal Majalla" w:hAnsi="Sakkal Majalla" w:cs="Sakkal Majalla"/>
              </w:rPr>
              <w:t xml:space="preserve"> </w:t>
            </w:r>
            <w:r w:rsidRPr="005E1F33">
              <w:rPr>
                <w:rFonts w:ascii="Sakkal Majalla" w:hAnsi="Sakkal Majalla" w:cs="Sakkal Majalla"/>
                <w:sz w:val="52"/>
                <w:szCs w:val="44"/>
              </w:rPr>
              <w:t>Benedict Test</w:t>
            </w:r>
          </w:p>
        </w:tc>
        <w:tc>
          <w:tcPr>
            <w:tcW w:w="1553" w:type="dxa"/>
          </w:tcPr>
          <w:p w14:paraId="4DE2DCC9" w14:textId="37B0D888" w:rsidR="00855B13" w:rsidRPr="00446A4B" w:rsidRDefault="008017F6" w:rsidP="00D05624">
            <w:pPr>
              <w:pStyle w:val="Title"/>
              <w:rPr>
                <w:rFonts w:ascii="Sakkal Majalla" w:hAnsi="Sakkal Majalla" w:cs="Sakkal Majalla"/>
                <w:rtl/>
              </w:rPr>
            </w:pPr>
            <w:r>
              <w:rPr>
                <w:rFonts w:ascii="Sakkal Majalla" w:hAnsi="Sakkal Majalla" w:cs="Sakkal Majalla" w:hint="cs"/>
                <w:rtl/>
              </w:rPr>
              <w:t>6</w:t>
            </w:r>
          </w:p>
        </w:tc>
      </w:tr>
      <w:tr w:rsidR="007C49BD" w:rsidRPr="00446A4B" w14:paraId="119E79B4" w14:textId="77777777" w:rsidTr="00855B13">
        <w:tc>
          <w:tcPr>
            <w:tcW w:w="7463" w:type="dxa"/>
          </w:tcPr>
          <w:p w14:paraId="2D22C98C" w14:textId="453E4F93" w:rsidR="007C49BD" w:rsidRPr="00A10786" w:rsidRDefault="00A10786" w:rsidP="00A10786">
            <w:pPr>
              <w:spacing w:after="120" w:line="264" w:lineRule="auto"/>
              <w:jc w:val="both"/>
              <w:rPr>
                <w:rFonts w:eastAsiaTheme="majorEastAsia"/>
                <w:b/>
                <w:bCs/>
                <w:color w:val="2F5496" w:themeColor="accent1" w:themeShade="BF"/>
                <w:kern w:val="2"/>
                <w:sz w:val="26"/>
                <w:szCs w:val="26"/>
                <w:rtl/>
                <w:lang w:bidi="ar-SY"/>
                <w14:ligatures w14:val="standardContextual"/>
              </w:rPr>
            </w:pPr>
            <w:r w:rsidRPr="00FF304E">
              <w:rPr>
                <w:rFonts w:eastAsiaTheme="majorEastAsia"/>
                <w:b/>
                <w:bCs/>
                <w:color w:val="44546A" w:themeColor="text2"/>
                <w:sz w:val="72"/>
                <w:szCs w:val="52"/>
                <w:rtl/>
                <w:lang w:bidi="ar-SY"/>
                <w14:ligatures w14:val="standardContextual"/>
              </w:rPr>
              <w:t>ا</w:t>
            </w:r>
            <w:r w:rsidRPr="00A10786">
              <w:rPr>
                <w:rFonts w:eastAsiaTheme="majorEastAsia"/>
                <w:b/>
                <w:bCs/>
                <w:color w:val="44546A" w:themeColor="text2"/>
                <w:sz w:val="72"/>
                <w:szCs w:val="52"/>
                <w:rtl/>
                <w:lang w:bidi="ar-SY"/>
                <w14:ligatures w14:val="standardContextual"/>
              </w:rPr>
              <w:t xml:space="preserve">لتجربة رقم </w:t>
            </w:r>
            <w:r w:rsidRPr="00A10786">
              <w:rPr>
                <w:rFonts w:eastAsiaTheme="majorEastAsia"/>
                <w:b/>
                <w:bCs/>
                <w:color w:val="44546A" w:themeColor="text2"/>
                <w:sz w:val="72"/>
                <w:szCs w:val="52"/>
                <w:lang w:bidi="ar-SY"/>
                <w14:ligatures w14:val="standardContextual"/>
              </w:rPr>
              <w:t>:</w:t>
            </w:r>
            <w:r w:rsidRPr="005E1F33">
              <w:rPr>
                <w:rFonts w:eastAsiaTheme="majorEastAsia"/>
                <w:b/>
                <w:bCs/>
                <w:color w:val="44546A" w:themeColor="text2"/>
                <w:sz w:val="52"/>
                <w:szCs w:val="44"/>
                <w:lang w:bidi="ar-SY"/>
                <w14:ligatures w14:val="standardContextual"/>
              </w:rPr>
              <w:t>3</w:t>
            </w:r>
            <w:r w:rsidRPr="00A10786">
              <w:rPr>
                <w:rFonts w:eastAsiaTheme="majorEastAsia"/>
                <w:b/>
                <w:bCs/>
                <w:color w:val="44546A" w:themeColor="text2"/>
                <w:sz w:val="72"/>
                <w:szCs w:val="52"/>
                <w:rtl/>
                <w:lang w:bidi="ar-SY"/>
                <w14:ligatures w14:val="standardContextual"/>
              </w:rPr>
              <w:t xml:space="preserve">اختبار بارفويد </w:t>
            </w:r>
            <w:r w:rsidRPr="00A10786">
              <w:rPr>
                <w:rFonts w:eastAsiaTheme="majorEastAsia"/>
                <w:b/>
                <w:bCs/>
                <w:color w:val="44546A" w:themeColor="text2"/>
                <w:sz w:val="72"/>
                <w:szCs w:val="52"/>
                <w:lang w:bidi="ar-SY"/>
                <w14:ligatures w14:val="standardContextual"/>
              </w:rPr>
              <w:t xml:space="preserve"> </w:t>
            </w:r>
            <w:proofErr w:type="spellStart"/>
            <w:r w:rsidRPr="005E1F33">
              <w:rPr>
                <w:rFonts w:eastAsiaTheme="majorEastAsia"/>
                <w:b/>
                <w:bCs/>
                <w:color w:val="44546A" w:themeColor="text2"/>
                <w:sz w:val="52"/>
                <w:szCs w:val="44"/>
                <w:lang w:bidi="ar-SY"/>
                <w14:ligatures w14:val="standardContextual"/>
              </w:rPr>
              <w:t>Barfoed</w:t>
            </w:r>
            <w:proofErr w:type="spellEnd"/>
            <w:r w:rsidRPr="005E1F33">
              <w:rPr>
                <w:rFonts w:eastAsiaTheme="majorEastAsia"/>
                <w:b/>
                <w:bCs/>
                <w:color w:val="44546A" w:themeColor="text2"/>
                <w:sz w:val="52"/>
                <w:szCs w:val="44"/>
                <w:lang w:bidi="ar-SY"/>
                <w14:ligatures w14:val="standardContextual"/>
              </w:rPr>
              <w:t xml:space="preserve"> Test</w:t>
            </w:r>
          </w:p>
        </w:tc>
        <w:tc>
          <w:tcPr>
            <w:tcW w:w="1553" w:type="dxa"/>
          </w:tcPr>
          <w:p w14:paraId="2A9AD9B3" w14:textId="5616EB3D" w:rsidR="007C49BD" w:rsidRDefault="008017F6" w:rsidP="00D05624">
            <w:pPr>
              <w:pStyle w:val="Title"/>
              <w:rPr>
                <w:rFonts w:ascii="Sakkal Majalla" w:hAnsi="Sakkal Majalla" w:cs="Sakkal Majalla"/>
                <w:rtl/>
              </w:rPr>
            </w:pPr>
            <w:r>
              <w:rPr>
                <w:rFonts w:ascii="Sakkal Majalla" w:hAnsi="Sakkal Majalla" w:cs="Sakkal Majalla" w:hint="cs"/>
                <w:rtl/>
              </w:rPr>
              <w:t>7</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A10786" w:rsidRDefault="00847301" w:rsidP="00D05624">
      <w:pPr>
        <w:pStyle w:val="Heading2"/>
        <w:rPr>
          <w:rFonts w:ascii="Sakkal Majalla" w:hAnsi="Sakkal Majalla" w:cs="Sakkal Majalla"/>
          <w:rtl/>
        </w:rPr>
      </w:pPr>
      <w:bookmarkStart w:id="0" w:name="_Toc133308112"/>
      <w:r w:rsidRPr="00A10786">
        <w:rPr>
          <w:rFonts w:ascii="Sakkal Majalla" w:hAnsi="Sakkal Majalla" w:cs="Sakkal Majalla"/>
          <w:rtl/>
        </w:rPr>
        <w:lastRenderedPageBreak/>
        <w:t>الغاية من الجلسة:</w:t>
      </w:r>
      <w:bookmarkEnd w:id="0"/>
    </w:p>
    <w:p w14:paraId="097956F6" w14:textId="77777777" w:rsidR="008017F6" w:rsidRPr="00A10786" w:rsidRDefault="008017F6" w:rsidP="008017F6">
      <w:pPr>
        <w:spacing w:after="120" w:line="264" w:lineRule="auto"/>
        <w:jc w:val="both"/>
        <w:rPr>
          <w:rFonts w:eastAsia="Times New Roman"/>
          <w:color w:val="000000"/>
          <w:rtl/>
        </w:rPr>
      </w:pPr>
      <w:r w:rsidRPr="00A10786">
        <w:rPr>
          <w:rFonts w:eastAsia="Times New Roman"/>
          <w:color w:val="000000"/>
          <w:rtl/>
        </w:rPr>
        <w:t>التعرف على تفاعلات التمييز بين السكريات المرجعة وغير المرجعة</w:t>
      </w:r>
      <w:r w:rsidRPr="00A10786">
        <w:rPr>
          <w:rFonts w:eastAsia="Times New Roman"/>
          <w:color w:val="000000"/>
        </w:rPr>
        <w:t>.</w:t>
      </w:r>
    </w:p>
    <w:p w14:paraId="6215E4EA" w14:textId="77777777" w:rsidR="008017F6" w:rsidRPr="00A10786" w:rsidRDefault="008017F6" w:rsidP="008017F6">
      <w:pPr>
        <w:spacing w:after="120" w:line="264" w:lineRule="auto"/>
        <w:rPr>
          <w:rFonts w:eastAsia="Times New Roman"/>
          <w:color w:val="000000"/>
          <w:rtl/>
        </w:rPr>
      </w:pPr>
      <w:r w:rsidRPr="00A10786">
        <w:rPr>
          <w:rFonts w:eastAsiaTheme="majorEastAsia"/>
          <w:b/>
          <w:bCs/>
          <w:color w:val="2F5496" w:themeColor="accent1" w:themeShade="BF"/>
          <w:kern w:val="2"/>
          <w:sz w:val="26"/>
          <w:szCs w:val="26"/>
          <w:rtl/>
          <w:lang w:bidi="ar-SY"/>
          <w14:ligatures w14:val="standardContextual"/>
        </w:rPr>
        <w:t>مقدمة</w:t>
      </w:r>
      <w:r w:rsidRPr="00A10786">
        <w:rPr>
          <w:rFonts w:eastAsiaTheme="majorEastAsia"/>
          <w:b/>
          <w:bCs/>
          <w:color w:val="2F5496" w:themeColor="accent1" w:themeShade="BF"/>
          <w:kern w:val="2"/>
          <w:sz w:val="26"/>
          <w:szCs w:val="26"/>
          <w:lang w:bidi="ar-SY"/>
          <w14:ligatures w14:val="standardContextual"/>
        </w:rPr>
        <w:t>:</w:t>
      </w:r>
      <w:r w:rsidRPr="00A10786">
        <w:rPr>
          <w:rFonts w:eastAsiaTheme="majorEastAsia"/>
          <w:b/>
          <w:bCs/>
          <w:color w:val="2F5496" w:themeColor="accent1" w:themeShade="BF"/>
          <w:kern w:val="2"/>
          <w:sz w:val="26"/>
          <w:szCs w:val="26"/>
          <w:lang w:bidi="ar-SY"/>
          <w14:ligatures w14:val="standardContextual"/>
        </w:rPr>
        <w:br/>
      </w:r>
      <w:r w:rsidRPr="00A10786">
        <w:rPr>
          <w:rFonts w:eastAsia="Times New Roman"/>
          <w:color w:val="000000"/>
          <w:rtl/>
        </w:rPr>
        <w:t xml:space="preserve">تتميز السكريات التي تحوي مجموعة كربونيلية حرة (ألدهيدية أو كيتونية) بقدرتها على إرجاع العوامل المؤكسدة، من خلال إعطائها في محاليلها مركباً أو أكثر يحمل </w:t>
      </w:r>
      <w:r w:rsidRPr="00A10786">
        <w:rPr>
          <w:rFonts w:eastAsia="Times New Roman"/>
          <w:b/>
          <w:bCs/>
          <w:color w:val="000000"/>
          <w:rtl/>
        </w:rPr>
        <w:t xml:space="preserve">مجموعة ألدهيدية قابلة للأكسدة بسهولة </w:t>
      </w:r>
      <w:r w:rsidRPr="00A10786">
        <w:rPr>
          <w:rFonts w:eastAsia="Times New Roman"/>
          <w:color w:val="000000"/>
          <w:rtl/>
        </w:rPr>
        <w:t xml:space="preserve">إلى حموض كربوكسيلية، ليتحول السكر المرجع إلى الحمض السكري الموافق. بالتالي يمكن الاعتماد على تفاعلات الخاصة الإرجاعية </w:t>
      </w:r>
      <w:r w:rsidRPr="00A10786">
        <w:rPr>
          <w:rFonts w:eastAsia="Times New Roman"/>
          <w:color w:val="000000"/>
          <w:u w:val="single"/>
          <w:rtl/>
        </w:rPr>
        <w:t>للتمييز</w:t>
      </w:r>
      <w:r w:rsidRPr="00A10786">
        <w:rPr>
          <w:rFonts w:eastAsia="Times New Roman"/>
          <w:color w:val="000000"/>
          <w:rtl/>
        </w:rPr>
        <w:t xml:space="preserve"> بين محاليل السكريات المختلفة، </w:t>
      </w:r>
      <w:r w:rsidRPr="00A10786">
        <w:rPr>
          <w:rFonts w:eastAsia="Times New Roman"/>
          <w:color w:val="000000"/>
          <w:u w:val="single"/>
          <w:rtl/>
        </w:rPr>
        <w:t>ولكشف ومعايرة</w:t>
      </w:r>
      <w:r w:rsidRPr="00A10786">
        <w:rPr>
          <w:rFonts w:eastAsia="Times New Roman"/>
          <w:color w:val="000000"/>
          <w:rtl/>
        </w:rPr>
        <w:t xml:space="preserve"> السكريات في العينات الحيوية كالدم والبول</w:t>
      </w:r>
      <w:r w:rsidRPr="00A10786">
        <w:rPr>
          <w:rFonts w:eastAsia="Times New Roman"/>
          <w:color w:val="000000"/>
        </w:rPr>
        <w:t>.</w:t>
      </w:r>
    </w:p>
    <w:p w14:paraId="3DFC1C1B" w14:textId="77777777" w:rsidR="008017F6" w:rsidRPr="00A10786" w:rsidRDefault="008017F6" w:rsidP="008017F6">
      <w:pPr>
        <w:spacing w:after="120" w:line="264" w:lineRule="auto"/>
        <w:rPr>
          <w:rFonts w:eastAsia="Times New Roman"/>
          <w:color w:val="000000"/>
          <w:rtl/>
        </w:rPr>
      </w:pPr>
      <w:r w:rsidRPr="00A10786">
        <w:rPr>
          <w:rFonts w:eastAsia="Times New Roman"/>
          <w:color w:val="000000"/>
        </w:rPr>
        <w:br/>
      </w:r>
      <w:r w:rsidRPr="00A10786">
        <w:rPr>
          <w:rFonts w:eastAsia="Times New Roman"/>
          <w:color w:val="000000"/>
          <w:rtl/>
        </w:rPr>
        <w:t>السكريات الأحادية الألدهيدية (مثل الغلوكوز والغالاكتوز والمانوز) تتمتع جميعها بالخاصية المرجعة، أيضاً السكريات الأحادية الكيتونية مثل الفركتوز تتمتع بالخاصية الإرجاعية رغم احتواءها على مجموعة كيتونية وذلك بسبب تحوله في المحاليل القلوية إلى مزيج من الغلوكوز والمانوز المرجعين</w:t>
      </w:r>
      <w:r w:rsidRPr="00A10786">
        <w:rPr>
          <w:rFonts w:eastAsia="Times New Roman"/>
          <w:color w:val="000000"/>
        </w:rPr>
        <w:t>.</w:t>
      </w:r>
    </w:p>
    <w:p w14:paraId="04937A31" w14:textId="0BCF1BD7" w:rsidR="008017F6" w:rsidRPr="00A10786" w:rsidRDefault="008017F6" w:rsidP="008017F6">
      <w:pPr>
        <w:spacing w:after="120" w:line="264" w:lineRule="auto"/>
        <w:rPr>
          <w:rFonts w:eastAsia="Times New Roman"/>
          <w:b/>
          <w:bCs/>
          <w:color w:val="000000"/>
        </w:rPr>
      </w:pPr>
      <w:r w:rsidRPr="00A10786">
        <w:rPr>
          <w:noProof/>
        </w:rPr>
        <w:drawing>
          <wp:anchor distT="0" distB="0" distL="114300" distR="114300" simplePos="0" relativeHeight="251670528" behindDoc="0" locked="0" layoutInCell="1" allowOverlap="1" wp14:anchorId="236BCD64" wp14:editId="79B33756">
            <wp:simplePos x="0" y="0"/>
            <wp:positionH relativeFrom="margin">
              <wp:posOffset>0</wp:posOffset>
            </wp:positionH>
            <wp:positionV relativeFrom="paragraph">
              <wp:posOffset>327025</wp:posOffset>
            </wp:positionV>
            <wp:extent cx="5943600" cy="17348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734820"/>
                    </a:xfrm>
                    <a:prstGeom prst="rect">
                      <a:avLst/>
                    </a:prstGeom>
                  </pic:spPr>
                </pic:pic>
              </a:graphicData>
            </a:graphic>
          </wp:anchor>
        </w:drawing>
      </w:r>
      <w:r w:rsidRPr="00A10786">
        <w:rPr>
          <w:rFonts w:eastAsia="Times New Roman"/>
          <w:color w:val="000000"/>
        </w:rPr>
        <w:br/>
      </w:r>
      <w:r w:rsidRPr="00A10786">
        <w:rPr>
          <w:rFonts w:eastAsia="Times New Roman"/>
          <w:color w:val="000000"/>
          <w:rtl/>
        </w:rPr>
        <w:t>السكريات الثنائية بعضها مرجع (اللاكتوز والمالتوز) وبعضها غير مرجع مثل السكروز، حيث تساهم المجموعتين الكربونيليتين للغلوكوز والفركتوز في تشكيل الجسر الأوكسجيبني لتشكيل جزيئة السكروز التي تفقد بالتالي خاصيتها المرجعة. كذلك فإن السكريات المتعددة كالنشاء ليست مرجعة</w:t>
      </w:r>
      <w:r w:rsidRPr="00A10786">
        <w:rPr>
          <w:rFonts w:eastAsia="Times New Roman"/>
          <w:color w:val="000000"/>
        </w:rPr>
        <w:t>.</w:t>
      </w:r>
    </w:p>
    <w:p w14:paraId="28C34F6B" w14:textId="77777777" w:rsidR="008017F6" w:rsidRPr="00A10786" w:rsidRDefault="008017F6" w:rsidP="008017F6">
      <w:pPr>
        <w:spacing w:after="120" w:line="264" w:lineRule="auto"/>
        <w:jc w:val="both"/>
        <w:rPr>
          <w:rFonts w:eastAsia="Times New Roman"/>
          <w:b/>
          <w:bCs/>
          <w:color w:val="000000"/>
          <w:rtl/>
          <w:lang w:bidi="ar-SY"/>
        </w:rPr>
      </w:pPr>
      <w:r w:rsidRPr="00A10786">
        <w:rPr>
          <w:rFonts w:eastAsiaTheme="minorEastAsia"/>
          <w:noProof/>
        </w:rPr>
        <w:lastRenderedPageBreak/>
        <w:drawing>
          <wp:anchor distT="0" distB="0" distL="114300" distR="114300" simplePos="0" relativeHeight="251668480" behindDoc="0" locked="0" layoutInCell="1" allowOverlap="1" wp14:anchorId="0E017DFE" wp14:editId="6A4B3B5C">
            <wp:simplePos x="0" y="0"/>
            <wp:positionH relativeFrom="column">
              <wp:posOffset>1781175</wp:posOffset>
            </wp:positionH>
            <wp:positionV relativeFrom="paragraph">
              <wp:posOffset>635</wp:posOffset>
            </wp:positionV>
            <wp:extent cx="3086100" cy="290258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6100" cy="2902585"/>
                    </a:xfrm>
                    <a:prstGeom prst="rect">
                      <a:avLst/>
                    </a:prstGeom>
                  </pic:spPr>
                </pic:pic>
              </a:graphicData>
            </a:graphic>
            <wp14:sizeRelH relativeFrom="margin">
              <wp14:pctWidth>0</wp14:pctWidth>
            </wp14:sizeRelH>
            <wp14:sizeRelV relativeFrom="margin">
              <wp14:pctHeight>0</wp14:pctHeight>
            </wp14:sizeRelV>
          </wp:anchor>
        </w:drawing>
      </w:r>
      <w:r w:rsidRPr="00A10786">
        <w:rPr>
          <w:rFonts w:eastAsia="Times New Roman"/>
          <w:b/>
          <w:bCs/>
          <w:color w:val="000000"/>
        </w:rPr>
        <w:br/>
      </w:r>
    </w:p>
    <w:p w14:paraId="67CA7663" w14:textId="77777777" w:rsidR="008017F6" w:rsidRPr="00A10786" w:rsidRDefault="008017F6" w:rsidP="008017F6">
      <w:pPr>
        <w:bidi w:val="0"/>
        <w:spacing w:after="120" w:line="264" w:lineRule="auto"/>
        <w:rPr>
          <w:rFonts w:eastAsia="Times New Roman"/>
          <w:b/>
          <w:bCs/>
          <w:color w:val="000000"/>
          <w:rtl/>
          <w:lang w:bidi="ar-SY"/>
        </w:rPr>
      </w:pPr>
      <w:r w:rsidRPr="00A10786">
        <w:rPr>
          <w:rFonts w:eastAsia="Times New Roman"/>
          <w:b/>
          <w:bCs/>
          <w:color w:val="000000"/>
          <w:rtl/>
          <w:lang w:bidi="ar-SY"/>
        </w:rPr>
        <w:br w:type="page"/>
      </w:r>
    </w:p>
    <w:p w14:paraId="5D2CAED9" w14:textId="77777777" w:rsidR="008017F6" w:rsidRPr="00A10786" w:rsidRDefault="008017F6" w:rsidP="008017F6">
      <w:pPr>
        <w:spacing w:after="120" w:line="264" w:lineRule="auto"/>
        <w:jc w:val="both"/>
        <w:rPr>
          <w:rFonts w:eastAsia="Times New Roman"/>
          <w:rtl/>
        </w:rPr>
      </w:pPr>
      <w:r w:rsidRPr="00A10786">
        <w:rPr>
          <w:rFonts w:eastAsiaTheme="majorEastAsia"/>
          <w:b/>
          <w:bCs/>
          <w:color w:val="2F5496" w:themeColor="accent1" w:themeShade="BF"/>
          <w:kern w:val="2"/>
          <w:sz w:val="26"/>
          <w:szCs w:val="26"/>
          <w:rtl/>
          <w:lang w:bidi="ar-SY"/>
          <w14:ligatures w14:val="standardContextual"/>
        </w:rPr>
        <w:lastRenderedPageBreak/>
        <w:t>التجارب العملية</w:t>
      </w:r>
      <w:r w:rsidRPr="00A10786">
        <w:rPr>
          <w:rFonts w:eastAsiaTheme="majorEastAsia"/>
          <w:b/>
          <w:bCs/>
          <w:color w:val="2F5496" w:themeColor="accent1" w:themeShade="BF"/>
          <w:kern w:val="2"/>
          <w:sz w:val="26"/>
          <w:szCs w:val="26"/>
          <w:lang w:bidi="ar-SY"/>
          <w14:ligatures w14:val="standardContextual"/>
        </w:rPr>
        <w:t>:</w:t>
      </w:r>
    </w:p>
    <w:p w14:paraId="163C907A" w14:textId="77777777" w:rsidR="008017F6" w:rsidRPr="00A10786" w:rsidRDefault="008017F6" w:rsidP="008017F6">
      <w:pPr>
        <w:spacing w:after="120" w:line="264" w:lineRule="auto"/>
        <w:jc w:val="both"/>
        <w:rPr>
          <w:rFonts w:eastAsia="Times New Roman"/>
          <w:b/>
          <w:bCs/>
          <w:color w:val="000000"/>
          <w:rtl/>
        </w:rPr>
      </w:pPr>
      <w:r w:rsidRPr="00A10786">
        <w:rPr>
          <w:rFonts w:eastAsiaTheme="majorEastAsia"/>
          <w:b/>
          <w:bCs/>
          <w:color w:val="2F5496" w:themeColor="accent1" w:themeShade="BF"/>
          <w:kern w:val="2"/>
          <w:sz w:val="26"/>
          <w:szCs w:val="26"/>
          <w:rtl/>
          <w:lang w:bidi="ar-SY"/>
          <w14:ligatures w14:val="standardContextual"/>
        </w:rPr>
        <w:t xml:space="preserve">التجربة رقم </w:t>
      </w:r>
      <w:r w:rsidRPr="00A10786">
        <w:rPr>
          <w:rFonts w:eastAsiaTheme="majorEastAsia"/>
          <w:b/>
          <w:bCs/>
          <w:color w:val="2F5496" w:themeColor="accent1" w:themeShade="BF"/>
          <w:kern w:val="2"/>
          <w:sz w:val="26"/>
          <w:szCs w:val="26"/>
          <w:lang w:bidi="ar-SY"/>
          <w14:ligatures w14:val="standardContextual"/>
        </w:rPr>
        <w:t xml:space="preserve"> :1</w:t>
      </w:r>
      <w:r w:rsidRPr="00A10786">
        <w:rPr>
          <w:rFonts w:eastAsiaTheme="majorEastAsia"/>
          <w:b/>
          <w:bCs/>
          <w:color w:val="2F5496" w:themeColor="accent1" w:themeShade="BF"/>
          <w:kern w:val="2"/>
          <w:sz w:val="26"/>
          <w:szCs w:val="26"/>
          <w:rtl/>
          <w:lang w:bidi="ar-SY"/>
          <w14:ligatures w14:val="standardContextual"/>
        </w:rPr>
        <w:t xml:space="preserve">اختبار فهلنغ </w:t>
      </w:r>
      <w:r w:rsidRPr="00A10786">
        <w:rPr>
          <w:rFonts w:eastAsiaTheme="majorEastAsia"/>
          <w:b/>
          <w:bCs/>
          <w:color w:val="2F5496" w:themeColor="accent1" w:themeShade="BF"/>
          <w:kern w:val="2"/>
          <w:sz w:val="26"/>
          <w:szCs w:val="26"/>
          <w:lang w:bidi="ar-SY"/>
          <w14:ligatures w14:val="standardContextual"/>
        </w:rPr>
        <w:t xml:space="preserve"> Fehling Test</w:t>
      </w:r>
    </w:p>
    <w:p w14:paraId="2C7F6366" w14:textId="77777777" w:rsidR="008017F6" w:rsidRPr="00A10786" w:rsidRDefault="008017F6" w:rsidP="008017F6">
      <w:pPr>
        <w:spacing w:after="120" w:line="264" w:lineRule="auto"/>
        <w:jc w:val="both"/>
        <w:rPr>
          <w:rFonts w:eastAsia="Times New Roman"/>
          <w:color w:val="000000"/>
          <w:rtl/>
        </w:rPr>
      </w:pPr>
      <w:r w:rsidRPr="00A10786">
        <w:rPr>
          <w:rFonts w:eastAsiaTheme="majorEastAsia"/>
          <w:b/>
          <w:bCs/>
          <w:color w:val="2F5496" w:themeColor="accent1" w:themeShade="BF"/>
          <w:kern w:val="2"/>
          <w:sz w:val="26"/>
          <w:szCs w:val="26"/>
          <w:rtl/>
          <w:lang w:bidi="ar-SY"/>
          <w14:ligatures w14:val="standardContextual"/>
        </w:rPr>
        <w:t>المبدأ</w:t>
      </w:r>
      <w:r w:rsidRPr="00A10786">
        <w:rPr>
          <w:rFonts w:eastAsiaTheme="majorEastAsia"/>
          <w:b/>
          <w:bCs/>
          <w:color w:val="2F5496" w:themeColor="accent1" w:themeShade="BF"/>
          <w:kern w:val="2"/>
          <w:sz w:val="26"/>
          <w:szCs w:val="26"/>
          <w:lang w:bidi="ar-SY"/>
          <w14:ligatures w14:val="standardContextual"/>
        </w:rPr>
        <w:t>:</w:t>
      </w:r>
      <w:r w:rsidRPr="00A10786">
        <w:rPr>
          <w:rFonts w:eastAsia="Times New Roman"/>
          <w:b/>
          <w:bCs/>
          <w:color w:val="000000"/>
        </w:rPr>
        <w:br/>
      </w:r>
      <w:r w:rsidRPr="00A10786">
        <w:rPr>
          <w:rFonts w:eastAsia="Times New Roman"/>
          <w:color w:val="000000"/>
          <w:rtl/>
        </w:rPr>
        <w:t xml:space="preserve">يعتمد هذه التفاعل على قدرة السكريات المرجعة على إرجاع ماءات النحاس </w:t>
      </w:r>
      <w:r w:rsidRPr="00A10786">
        <w:rPr>
          <w:rFonts w:eastAsia="Times New Roman"/>
          <w:color w:val="000000"/>
        </w:rPr>
        <w:t xml:space="preserve"> Cu(OH)2</w:t>
      </w:r>
      <w:r w:rsidRPr="00A10786">
        <w:rPr>
          <w:rFonts w:eastAsia="Times New Roman"/>
          <w:color w:val="000000"/>
          <w:rtl/>
        </w:rPr>
        <w:t>المتشّكلة من تفاعل كبريتات</w:t>
      </w:r>
      <w:r w:rsidRPr="00A10786">
        <w:rPr>
          <w:rFonts w:eastAsia="Times New Roman"/>
          <w:color w:val="000000"/>
          <w:rtl/>
          <w:lang w:bidi="ar-SY"/>
        </w:rPr>
        <w:t xml:space="preserve"> </w:t>
      </w:r>
      <w:r w:rsidRPr="00A10786">
        <w:rPr>
          <w:rFonts w:eastAsia="Times New Roman"/>
          <w:color w:val="000000"/>
          <w:rtl/>
        </w:rPr>
        <w:t xml:space="preserve">النحاس مع ماءات الصوديوم إلى أكسيد الّنحاسي </w:t>
      </w:r>
      <w:r w:rsidRPr="00A10786">
        <w:rPr>
          <w:rFonts w:eastAsia="Times New Roman"/>
          <w:color w:val="000000"/>
        </w:rPr>
        <w:t>Cu2O</w:t>
      </w:r>
      <w:r w:rsidRPr="00A10786">
        <w:rPr>
          <w:rFonts w:eastAsia="Times New Roman"/>
          <w:color w:val="000000"/>
          <w:rtl/>
        </w:rPr>
        <w:t xml:space="preserve"> بواسطة الّزمرة الألدهيدّية الحّرة للسكر المتفاعل في وسط قلوي وبوجود ملح روشل (ملح طرطرارت الصوديوم والبوتاسيوم) الذي يمنع ترسيب هيدروكسيد النحاس من خلال تشكيل معقد منحل معه</w:t>
      </w:r>
      <w:r w:rsidRPr="00A10786">
        <w:rPr>
          <w:rFonts w:eastAsia="Times New Roman"/>
          <w:color w:val="000000"/>
        </w:rPr>
        <w:t>.</w:t>
      </w:r>
    </w:p>
    <w:p w14:paraId="2E151A0C" w14:textId="77777777" w:rsidR="008017F6" w:rsidRPr="00A10786" w:rsidRDefault="008017F6" w:rsidP="008017F6">
      <w:pPr>
        <w:spacing w:after="120" w:line="264" w:lineRule="auto"/>
        <w:jc w:val="both"/>
        <w:rPr>
          <w:rFonts w:eastAsia="Times New Roman"/>
          <w:b/>
          <w:bCs/>
          <w:color w:val="000000"/>
          <w:rtl/>
        </w:rPr>
      </w:pPr>
      <w:r w:rsidRPr="00A10786">
        <w:rPr>
          <w:rFonts w:eastAsia="Times New Roman"/>
          <w:b/>
          <w:bCs/>
          <w:color w:val="000000"/>
          <w:rtl/>
        </w:rPr>
        <w:t>المواد المستعملة</w:t>
      </w:r>
      <w:r w:rsidRPr="00A10786">
        <w:rPr>
          <w:rFonts w:eastAsia="Times New Roman"/>
          <w:b/>
          <w:bCs/>
          <w:color w:val="000000"/>
        </w:rPr>
        <w:t>:</w:t>
      </w:r>
    </w:p>
    <w:p w14:paraId="7A94F79A" w14:textId="77777777" w:rsidR="008017F6" w:rsidRPr="00A10786" w:rsidRDefault="008017F6" w:rsidP="005E1F33">
      <w:pPr>
        <w:numPr>
          <w:ilvl w:val="0"/>
          <w:numId w:val="12"/>
        </w:numPr>
        <w:spacing w:after="120" w:line="264" w:lineRule="auto"/>
        <w:ind w:left="288"/>
        <w:contextualSpacing/>
        <w:jc w:val="both"/>
        <w:rPr>
          <w:rFonts w:eastAsia="Times New Roman"/>
          <w:color w:val="000000"/>
          <w:rtl/>
        </w:rPr>
      </w:pPr>
      <w:r w:rsidRPr="00A10786">
        <w:rPr>
          <w:rFonts w:eastAsia="Times New Roman"/>
          <w:color w:val="000000"/>
          <w:rtl/>
        </w:rPr>
        <w:t>كاشف فهلنغ: يتألف هذا الكاشف من محلولين يتم مزجهما بحجوم متساوية قبل العمل مباشرة</w:t>
      </w:r>
      <w:r w:rsidRPr="00A10786">
        <w:rPr>
          <w:rFonts w:eastAsia="Times New Roman"/>
          <w:color w:val="000000"/>
        </w:rPr>
        <w:t>.</w:t>
      </w:r>
      <w:r w:rsidRPr="00A10786">
        <w:rPr>
          <w:rFonts w:eastAsia="Times New Roman"/>
          <w:color w:val="000000"/>
        </w:rPr>
        <w:br/>
      </w:r>
      <w:r w:rsidRPr="00A10786">
        <w:rPr>
          <w:rFonts w:eastAsia="Times New Roman"/>
          <w:color w:val="000000"/>
          <w:rtl/>
        </w:rPr>
        <w:t xml:space="preserve">المحلول </w:t>
      </w:r>
      <w:r w:rsidRPr="00A10786">
        <w:rPr>
          <w:rFonts w:eastAsia="Times New Roman"/>
          <w:b/>
          <w:bCs/>
          <w:color w:val="000000"/>
          <w:rtl/>
        </w:rPr>
        <w:t xml:space="preserve">فهلنغ </w:t>
      </w:r>
      <w:r w:rsidRPr="00A10786">
        <w:rPr>
          <w:rFonts w:eastAsia="Times New Roman"/>
          <w:b/>
          <w:bCs/>
          <w:color w:val="000000"/>
        </w:rPr>
        <w:t xml:space="preserve"> A</w:t>
      </w:r>
      <w:r w:rsidRPr="00A10786">
        <w:rPr>
          <w:rFonts w:eastAsia="Times New Roman"/>
          <w:color w:val="000000"/>
          <w:rtl/>
        </w:rPr>
        <w:t xml:space="preserve">يحضر بإذابة </w:t>
      </w:r>
      <w:r w:rsidRPr="00A10786">
        <w:rPr>
          <w:rFonts w:eastAsia="Times New Roman"/>
          <w:color w:val="000000"/>
        </w:rPr>
        <w:t>7</w:t>
      </w:r>
      <w:r w:rsidRPr="00A10786">
        <w:rPr>
          <w:rFonts w:eastAsia="Times New Roman"/>
          <w:color w:val="000000"/>
          <w:rtl/>
        </w:rPr>
        <w:t xml:space="preserve">غ من كبريتات النحاس المائية </w:t>
      </w:r>
      <w:r w:rsidRPr="00A10786">
        <w:rPr>
          <w:rFonts w:eastAsia="Times New Roman"/>
          <w:color w:val="000000"/>
        </w:rPr>
        <w:t xml:space="preserve"> CuSO4.5H2O</w:t>
      </w:r>
      <w:r w:rsidRPr="00A10786">
        <w:rPr>
          <w:rFonts w:eastAsia="Times New Roman"/>
          <w:color w:val="000000"/>
          <w:rtl/>
        </w:rPr>
        <w:t xml:space="preserve">في </w:t>
      </w:r>
      <w:r w:rsidRPr="00A10786">
        <w:rPr>
          <w:rFonts w:eastAsia="Times New Roman"/>
          <w:color w:val="000000"/>
        </w:rPr>
        <w:t>100</w:t>
      </w:r>
      <w:r w:rsidRPr="00A10786">
        <w:rPr>
          <w:rFonts w:eastAsia="Times New Roman"/>
          <w:color w:val="000000"/>
          <w:rtl/>
        </w:rPr>
        <w:t>مل من الماء</w:t>
      </w:r>
      <w:r w:rsidRPr="00A10786">
        <w:rPr>
          <w:rFonts w:eastAsia="Times New Roman"/>
          <w:color w:val="000000"/>
        </w:rPr>
        <w:br/>
      </w:r>
      <w:r w:rsidRPr="00A10786">
        <w:rPr>
          <w:rFonts w:eastAsia="Times New Roman"/>
          <w:color w:val="000000"/>
          <w:rtl/>
        </w:rPr>
        <w:t>لمحلول</w:t>
      </w:r>
      <w:r w:rsidRPr="00A10786">
        <w:rPr>
          <w:rFonts w:eastAsia="Times New Roman"/>
          <w:color w:val="000000"/>
          <w:rtl/>
          <w:lang w:bidi="ar-SY"/>
        </w:rPr>
        <w:t xml:space="preserve"> </w:t>
      </w:r>
      <w:r w:rsidRPr="00A10786">
        <w:rPr>
          <w:rFonts w:eastAsia="Times New Roman"/>
          <w:color w:val="000000"/>
          <w:rtl/>
        </w:rPr>
        <w:t xml:space="preserve">المقطر مضافاً له قطرتين من حمض الكبريت الممدد. أما </w:t>
      </w:r>
      <w:r w:rsidRPr="00A10786">
        <w:rPr>
          <w:rFonts w:eastAsia="Times New Roman"/>
          <w:b/>
          <w:bCs/>
          <w:color w:val="000000"/>
          <w:rtl/>
        </w:rPr>
        <w:t xml:space="preserve">فهلنغ </w:t>
      </w:r>
      <w:r w:rsidRPr="00A10786">
        <w:rPr>
          <w:rFonts w:eastAsia="Times New Roman"/>
          <w:b/>
          <w:bCs/>
          <w:color w:val="000000"/>
        </w:rPr>
        <w:t xml:space="preserve"> B</w:t>
      </w:r>
      <w:r w:rsidRPr="00A10786">
        <w:rPr>
          <w:rFonts w:eastAsia="Times New Roman"/>
          <w:color w:val="000000"/>
          <w:rtl/>
        </w:rPr>
        <w:t xml:space="preserve">فيحضر بإذابة </w:t>
      </w:r>
      <w:r w:rsidRPr="00A10786">
        <w:rPr>
          <w:rFonts w:eastAsia="Times New Roman"/>
          <w:color w:val="000000"/>
        </w:rPr>
        <w:t>35</w:t>
      </w:r>
      <w:r w:rsidRPr="00A10786">
        <w:rPr>
          <w:rFonts w:eastAsia="Times New Roman"/>
          <w:color w:val="000000"/>
          <w:rtl/>
        </w:rPr>
        <w:t>غ من</w:t>
      </w:r>
      <w:r w:rsidRPr="00A10786">
        <w:rPr>
          <w:rFonts w:eastAsia="Times New Roman"/>
          <w:color w:val="000000"/>
        </w:rPr>
        <w:br/>
      </w:r>
      <w:r w:rsidRPr="00A10786">
        <w:rPr>
          <w:rFonts w:eastAsia="Times New Roman"/>
          <w:color w:val="000000"/>
          <w:rtl/>
        </w:rPr>
        <w:t xml:space="preserve">طرطرات الصوديوم والبوتاسيوم (ملح روشيل) مع </w:t>
      </w:r>
      <w:r w:rsidRPr="00A10786">
        <w:rPr>
          <w:rFonts w:eastAsia="Times New Roman"/>
          <w:color w:val="000000"/>
        </w:rPr>
        <w:t>12</w:t>
      </w:r>
      <w:r w:rsidRPr="00A10786">
        <w:rPr>
          <w:rFonts w:eastAsia="Times New Roman"/>
          <w:color w:val="000000"/>
          <w:rtl/>
        </w:rPr>
        <w:t xml:space="preserve">غ من هيدروكسيد الصوديوم في </w:t>
      </w:r>
      <w:r w:rsidRPr="00A10786">
        <w:rPr>
          <w:rFonts w:eastAsia="Times New Roman"/>
          <w:color w:val="000000"/>
        </w:rPr>
        <w:t>100</w:t>
      </w:r>
      <w:r w:rsidRPr="00A10786">
        <w:rPr>
          <w:rFonts w:eastAsia="Times New Roman"/>
          <w:color w:val="000000"/>
          <w:rtl/>
        </w:rPr>
        <w:t>مل ماء مقطر</w:t>
      </w:r>
      <w:r w:rsidRPr="00A10786">
        <w:rPr>
          <w:rFonts w:eastAsia="Times New Roman"/>
          <w:color w:val="000000"/>
        </w:rPr>
        <w:t>.</w:t>
      </w:r>
    </w:p>
    <w:p w14:paraId="3FEBC675" w14:textId="77777777" w:rsidR="008017F6" w:rsidRPr="00A10786" w:rsidRDefault="008017F6" w:rsidP="008017F6">
      <w:pPr>
        <w:numPr>
          <w:ilvl w:val="0"/>
          <w:numId w:val="12"/>
        </w:numPr>
        <w:spacing w:after="120" w:line="264" w:lineRule="auto"/>
        <w:ind w:left="288"/>
        <w:contextualSpacing/>
        <w:jc w:val="both"/>
        <w:rPr>
          <w:rFonts w:eastAsia="Times New Roman"/>
          <w:b/>
          <w:bCs/>
          <w:color w:val="000000"/>
          <w:lang w:bidi="ar-SY"/>
        </w:rPr>
      </w:pPr>
      <w:r w:rsidRPr="00A10786">
        <w:rPr>
          <w:rFonts w:eastAsia="Times New Roman"/>
          <w:color w:val="000000"/>
          <w:rtl/>
        </w:rPr>
        <w:t>محاليل سكرية (غلوكوز 2%، فركتوز  2%، سكروز 2%، مالتوز 2%، نشاء 2% )</w:t>
      </w:r>
    </w:p>
    <w:p w14:paraId="5329458D" w14:textId="77777777" w:rsidR="008017F6" w:rsidRPr="00A10786" w:rsidRDefault="008017F6" w:rsidP="008017F6">
      <w:pPr>
        <w:spacing w:after="120" w:line="264" w:lineRule="auto"/>
        <w:ind w:left="-72"/>
        <w:jc w:val="both"/>
        <w:rPr>
          <w:rFonts w:eastAsia="Times New Roman"/>
          <w:b/>
          <w:bCs/>
          <w:color w:val="000000"/>
          <w:rtl/>
          <w:lang w:bidi="ar-SY"/>
        </w:rPr>
      </w:pPr>
      <w:r w:rsidRPr="00A10786">
        <w:rPr>
          <w:rFonts w:eastAsia="Times New Roman"/>
          <w:b/>
          <w:bCs/>
          <w:color w:val="000000"/>
          <w:rtl/>
        </w:rPr>
        <w:t>طريقة العمل</w:t>
      </w:r>
      <w:r w:rsidRPr="00A10786">
        <w:rPr>
          <w:rFonts w:eastAsia="Times New Roman"/>
          <w:b/>
          <w:bCs/>
          <w:color w:val="000000"/>
        </w:rPr>
        <w:t>:</w:t>
      </w:r>
    </w:p>
    <w:p w14:paraId="715E2443" w14:textId="77777777" w:rsidR="008017F6" w:rsidRPr="00A10786" w:rsidRDefault="008017F6" w:rsidP="008017F6">
      <w:pPr>
        <w:numPr>
          <w:ilvl w:val="0"/>
          <w:numId w:val="13"/>
        </w:numPr>
        <w:spacing w:after="120" w:line="264" w:lineRule="auto"/>
        <w:ind w:left="288"/>
        <w:contextualSpacing/>
        <w:jc w:val="both"/>
        <w:rPr>
          <w:rFonts w:eastAsia="Times New Roman"/>
          <w:color w:val="000000"/>
        </w:rPr>
      </w:pPr>
      <w:r w:rsidRPr="00A10786">
        <w:rPr>
          <w:rFonts w:eastAsia="Times New Roman"/>
          <w:color w:val="000000"/>
          <w:rtl/>
        </w:rPr>
        <w:t xml:space="preserve">امزج </w:t>
      </w:r>
      <w:r w:rsidRPr="00A10786">
        <w:rPr>
          <w:rFonts w:eastAsia="Times New Roman"/>
          <w:color w:val="000000"/>
        </w:rPr>
        <w:t>1</w:t>
      </w:r>
      <w:r w:rsidRPr="00A10786">
        <w:rPr>
          <w:rFonts w:eastAsia="Times New Roman"/>
          <w:color w:val="000000"/>
          <w:rtl/>
        </w:rPr>
        <w:t xml:space="preserve">مل من المحلول فهلنغ </w:t>
      </w:r>
      <w:r w:rsidRPr="00A10786">
        <w:rPr>
          <w:rFonts w:eastAsia="Times New Roman"/>
          <w:color w:val="000000"/>
        </w:rPr>
        <w:t>A</w:t>
      </w:r>
      <w:r w:rsidRPr="00A10786">
        <w:rPr>
          <w:rFonts w:eastAsia="Times New Roman"/>
          <w:color w:val="000000"/>
          <w:rtl/>
        </w:rPr>
        <w:t xml:space="preserve"> مع </w:t>
      </w:r>
      <w:r w:rsidRPr="00A10786">
        <w:rPr>
          <w:rFonts w:eastAsia="Times New Roman"/>
          <w:color w:val="000000"/>
        </w:rPr>
        <w:t>1</w:t>
      </w:r>
      <w:r w:rsidRPr="00A10786">
        <w:rPr>
          <w:rFonts w:eastAsia="Times New Roman"/>
          <w:color w:val="000000"/>
          <w:rtl/>
        </w:rPr>
        <w:t xml:space="preserve">مل من المحلول فهلنغ </w:t>
      </w:r>
      <w:r w:rsidRPr="00A10786">
        <w:rPr>
          <w:rFonts w:eastAsia="Times New Roman"/>
          <w:color w:val="000000"/>
        </w:rPr>
        <w:t xml:space="preserve"> B</w:t>
      </w:r>
      <w:r w:rsidRPr="00A10786">
        <w:rPr>
          <w:rFonts w:eastAsia="Times New Roman"/>
          <w:color w:val="000000"/>
          <w:rtl/>
        </w:rPr>
        <w:t>في أنبوب اختبار زجاجي خاص لكل محلول</w:t>
      </w:r>
      <w:r w:rsidRPr="00A10786">
        <w:rPr>
          <w:rFonts w:eastAsia="Times New Roman"/>
          <w:color w:val="000000"/>
          <w:rtl/>
          <w:lang w:bidi="ar-SY"/>
        </w:rPr>
        <w:t xml:space="preserve"> </w:t>
      </w:r>
      <w:r w:rsidRPr="00A10786">
        <w:rPr>
          <w:rFonts w:eastAsia="Times New Roman"/>
          <w:color w:val="000000"/>
          <w:rtl/>
        </w:rPr>
        <w:t>سكري</w:t>
      </w:r>
      <w:r w:rsidRPr="00A10786">
        <w:rPr>
          <w:rFonts w:eastAsia="Times New Roman"/>
          <w:color w:val="000000"/>
        </w:rPr>
        <w:t>.</w:t>
      </w:r>
    </w:p>
    <w:p w14:paraId="43A209B6" w14:textId="77777777" w:rsidR="008017F6" w:rsidRPr="00A10786" w:rsidRDefault="008017F6" w:rsidP="008017F6">
      <w:pPr>
        <w:numPr>
          <w:ilvl w:val="0"/>
          <w:numId w:val="13"/>
        </w:numPr>
        <w:spacing w:after="120" w:line="264" w:lineRule="auto"/>
        <w:ind w:left="288"/>
        <w:contextualSpacing/>
        <w:jc w:val="both"/>
        <w:rPr>
          <w:rFonts w:eastAsia="Times New Roman"/>
          <w:color w:val="000000"/>
          <w:rtl/>
        </w:rPr>
      </w:pPr>
      <w:r w:rsidRPr="00A10786">
        <w:rPr>
          <w:rFonts w:eastAsia="Times New Roman"/>
          <w:color w:val="000000"/>
          <w:rtl/>
        </w:rPr>
        <w:t xml:space="preserve">أضف </w:t>
      </w:r>
      <w:r w:rsidRPr="00A10786">
        <w:rPr>
          <w:rFonts w:eastAsia="Times New Roman"/>
          <w:color w:val="000000"/>
        </w:rPr>
        <w:t>1</w:t>
      </w:r>
      <w:r w:rsidRPr="00A10786">
        <w:rPr>
          <w:rFonts w:eastAsia="Times New Roman"/>
          <w:color w:val="000000"/>
          <w:rtl/>
        </w:rPr>
        <w:t>مل من كل محلول سكري إلى كل أنبوب.</w:t>
      </w:r>
    </w:p>
    <w:p w14:paraId="3A5B7032" w14:textId="77777777" w:rsidR="008017F6" w:rsidRPr="00A10786" w:rsidRDefault="008017F6" w:rsidP="008017F6">
      <w:pPr>
        <w:numPr>
          <w:ilvl w:val="0"/>
          <w:numId w:val="13"/>
        </w:numPr>
        <w:spacing w:after="120" w:line="264" w:lineRule="auto"/>
        <w:ind w:left="288"/>
        <w:contextualSpacing/>
        <w:jc w:val="both"/>
        <w:rPr>
          <w:rFonts w:eastAsia="Times New Roman"/>
          <w:color w:val="000000"/>
          <w:rtl/>
        </w:rPr>
      </w:pPr>
      <w:r w:rsidRPr="00A10786">
        <w:rPr>
          <w:rFonts w:eastAsia="Times New Roman"/>
          <w:color w:val="000000"/>
          <w:rtl/>
        </w:rPr>
        <w:t>سخن الأنابيب على حمام الماء المغلي وراقب تشكل الراسب الأحمر الآجري من عدم تشكله</w:t>
      </w:r>
      <w:r w:rsidRPr="00A10786">
        <w:rPr>
          <w:rFonts w:eastAsia="Times New Roman"/>
          <w:color w:val="000000"/>
        </w:rPr>
        <w:t>.</w:t>
      </w:r>
    </w:p>
    <w:p w14:paraId="60EC0946" w14:textId="77777777" w:rsidR="008017F6" w:rsidRPr="00A10786" w:rsidRDefault="008017F6" w:rsidP="008017F6">
      <w:pPr>
        <w:numPr>
          <w:ilvl w:val="0"/>
          <w:numId w:val="13"/>
        </w:numPr>
        <w:spacing w:after="120" w:line="264" w:lineRule="auto"/>
        <w:ind w:left="288"/>
        <w:contextualSpacing/>
        <w:jc w:val="both"/>
        <w:rPr>
          <w:rFonts w:eastAsia="Times New Roman"/>
          <w:rtl/>
        </w:rPr>
      </w:pPr>
      <w:r w:rsidRPr="00A10786">
        <w:rPr>
          <w:rFonts w:eastAsia="Times New Roman"/>
          <w:color w:val="000000"/>
          <w:rtl/>
        </w:rPr>
        <w:t>دون النتائج والملاحظات.</w:t>
      </w:r>
    </w:p>
    <w:p w14:paraId="62F21050" w14:textId="77777777" w:rsidR="008017F6" w:rsidRPr="00A10786" w:rsidRDefault="008017F6" w:rsidP="008017F6">
      <w:pPr>
        <w:spacing w:after="120" w:line="264" w:lineRule="auto"/>
        <w:jc w:val="both"/>
        <w:rPr>
          <w:rFonts w:eastAsia="Times New Roman"/>
          <w:b/>
          <w:bCs/>
          <w:color w:val="000000"/>
          <w:rtl/>
        </w:rPr>
      </w:pPr>
    </w:p>
    <w:p w14:paraId="17940056" w14:textId="77777777" w:rsidR="00A10786" w:rsidRDefault="00A10786" w:rsidP="008017F6">
      <w:pPr>
        <w:spacing w:after="120" w:line="264" w:lineRule="auto"/>
        <w:jc w:val="both"/>
        <w:rPr>
          <w:rFonts w:eastAsia="Times New Roman"/>
          <w:b/>
          <w:bCs/>
          <w:color w:val="000000"/>
          <w:rtl/>
        </w:rPr>
      </w:pPr>
    </w:p>
    <w:p w14:paraId="06D7C36D" w14:textId="77777777" w:rsidR="00A10786" w:rsidRDefault="00A10786" w:rsidP="008017F6">
      <w:pPr>
        <w:spacing w:after="120" w:line="264" w:lineRule="auto"/>
        <w:jc w:val="both"/>
        <w:rPr>
          <w:rFonts w:eastAsia="Times New Roman"/>
          <w:b/>
          <w:bCs/>
          <w:color w:val="000000"/>
          <w:rtl/>
        </w:rPr>
      </w:pPr>
    </w:p>
    <w:p w14:paraId="69D2BBC6" w14:textId="77777777" w:rsidR="00A10786" w:rsidRDefault="00A10786" w:rsidP="008017F6">
      <w:pPr>
        <w:spacing w:after="120" w:line="264" w:lineRule="auto"/>
        <w:jc w:val="both"/>
        <w:rPr>
          <w:rFonts w:eastAsia="Times New Roman"/>
          <w:b/>
          <w:bCs/>
          <w:color w:val="000000"/>
          <w:rtl/>
        </w:rPr>
      </w:pPr>
    </w:p>
    <w:p w14:paraId="7A73C900" w14:textId="77777777" w:rsidR="00A10786" w:rsidRDefault="00A10786" w:rsidP="008017F6">
      <w:pPr>
        <w:spacing w:after="120" w:line="264" w:lineRule="auto"/>
        <w:jc w:val="both"/>
        <w:rPr>
          <w:rFonts w:eastAsia="Times New Roman"/>
          <w:b/>
          <w:bCs/>
          <w:color w:val="000000"/>
          <w:rtl/>
        </w:rPr>
      </w:pPr>
    </w:p>
    <w:p w14:paraId="7332982F" w14:textId="77777777" w:rsidR="00A10786" w:rsidRDefault="00A10786" w:rsidP="008017F6">
      <w:pPr>
        <w:spacing w:after="120" w:line="264" w:lineRule="auto"/>
        <w:jc w:val="both"/>
        <w:rPr>
          <w:rFonts w:eastAsia="Times New Roman"/>
          <w:b/>
          <w:bCs/>
          <w:color w:val="000000"/>
          <w:rtl/>
        </w:rPr>
      </w:pPr>
    </w:p>
    <w:p w14:paraId="20406920" w14:textId="77777777" w:rsidR="00A10786" w:rsidRDefault="00A10786" w:rsidP="008017F6">
      <w:pPr>
        <w:spacing w:after="120" w:line="264" w:lineRule="auto"/>
        <w:jc w:val="both"/>
        <w:rPr>
          <w:rFonts w:eastAsia="Times New Roman"/>
          <w:b/>
          <w:bCs/>
          <w:color w:val="000000"/>
          <w:rtl/>
        </w:rPr>
      </w:pPr>
    </w:p>
    <w:p w14:paraId="42F82D1D" w14:textId="77777777" w:rsidR="00A10786" w:rsidRDefault="00A10786" w:rsidP="008017F6">
      <w:pPr>
        <w:spacing w:after="120" w:line="264" w:lineRule="auto"/>
        <w:jc w:val="both"/>
        <w:rPr>
          <w:rFonts w:eastAsia="Times New Roman"/>
          <w:b/>
          <w:bCs/>
          <w:color w:val="000000"/>
          <w:rtl/>
        </w:rPr>
      </w:pPr>
    </w:p>
    <w:p w14:paraId="5F3C6F26" w14:textId="77777777" w:rsidR="00A10786" w:rsidRDefault="00A10786" w:rsidP="008017F6">
      <w:pPr>
        <w:spacing w:after="120" w:line="264" w:lineRule="auto"/>
        <w:jc w:val="both"/>
        <w:rPr>
          <w:rFonts w:eastAsia="Times New Roman"/>
          <w:b/>
          <w:bCs/>
          <w:color w:val="000000"/>
          <w:rtl/>
        </w:rPr>
      </w:pPr>
    </w:p>
    <w:p w14:paraId="68D89B5E" w14:textId="77777777" w:rsidR="00A10786" w:rsidRDefault="00A10786" w:rsidP="008017F6">
      <w:pPr>
        <w:spacing w:after="120" w:line="264" w:lineRule="auto"/>
        <w:jc w:val="both"/>
        <w:rPr>
          <w:rFonts w:eastAsia="Times New Roman"/>
          <w:b/>
          <w:bCs/>
          <w:color w:val="000000"/>
          <w:rtl/>
        </w:rPr>
      </w:pPr>
    </w:p>
    <w:p w14:paraId="57E75FB3" w14:textId="77777777" w:rsidR="00A10786" w:rsidRDefault="00A10786" w:rsidP="008017F6">
      <w:pPr>
        <w:spacing w:after="120" w:line="264" w:lineRule="auto"/>
        <w:jc w:val="both"/>
        <w:rPr>
          <w:rFonts w:eastAsia="Times New Roman"/>
          <w:b/>
          <w:bCs/>
          <w:color w:val="000000"/>
          <w:rtl/>
        </w:rPr>
      </w:pPr>
    </w:p>
    <w:p w14:paraId="7DEE7F10" w14:textId="58CD529E" w:rsidR="008017F6" w:rsidRPr="00A10786" w:rsidRDefault="008017F6" w:rsidP="008017F6">
      <w:pPr>
        <w:spacing w:after="120" w:line="264" w:lineRule="auto"/>
        <w:jc w:val="both"/>
        <w:rPr>
          <w:rFonts w:eastAsiaTheme="majorEastAsia"/>
          <w:b/>
          <w:bCs/>
          <w:color w:val="2F5496" w:themeColor="accent1" w:themeShade="BF"/>
          <w:kern w:val="2"/>
          <w:sz w:val="26"/>
          <w:szCs w:val="26"/>
          <w:rtl/>
          <w:lang w:bidi="ar-SY"/>
          <w14:ligatures w14:val="standardContextual"/>
        </w:rPr>
      </w:pPr>
      <w:r w:rsidRPr="00A10786">
        <w:rPr>
          <w:rFonts w:eastAsia="Times New Roman"/>
          <w:b/>
          <w:bCs/>
          <w:color w:val="000000"/>
        </w:rPr>
        <w:lastRenderedPageBreak/>
        <w:br/>
      </w:r>
      <w:r w:rsidRPr="00A10786">
        <w:rPr>
          <w:rFonts w:eastAsiaTheme="majorEastAsia"/>
          <w:b/>
          <w:bCs/>
          <w:color w:val="2F5496" w:themeColor="accent1" w:themeShade="BF"/>
          <w:kern w:val="2"/>
          <w:sz w:val="26"/>
          <w:szCs w:val="26"/>
          <w:rtl/>
          <w:lang w:bidi="ar-SY"/>
          <w14:ligatures w14:val="standardContextual"/>
        </w:rPr>
        <w:t xml:space="preserve">التجربة رقم </w:t>
      </w:r>
      <w:r w:rsidRPr="00A10786">
        <w:rPr>
          <w:rFonts w:eastAsiaTheme="majorEastAsia"/>
          <w:b/>
          <w:bCs/>
          <w:color w:val="2F5496" w:themeColor="accent1" w:themeShade="BF"/>
          <w:kern w:val="2"/>
          <w:sz w:val="26"/>
          <w:szCs w:val="26"/>
          <w:lang w:bidi="ar-SY"/>
          <w14:ligatures w14:val="standardContextual"/>
        </w:rPr>
        <w:t>:2</w:t>
      </w:r>
      <w:r w:rsidRPr="00A10786">
        <w:rPr>
          <w:rFonts w:eastAsiaTheme="majorEastAsia"/>
          <w:b/>
          <w:bCs/>
          <w:color w:val="2F5496" w:themeColor="accent1" w:themeShade="BF"/>
          <w:kern w:val="2"/>
          <w:sz w:val="26"/>
          <w:szCs w:val="26"/>
          <w:rtl/>
          <w:lang w:bidi="ar-SY"/>
          <w14:ligatures w14:val="standardContextual"/>
        </w:rPr>
        <w:t xml:space="preserve">اختبار بينديكت </w:t>
      </w:r>
      <w:r w:rsidRPr="00A10786">
        <w:rPr>
          <w:rFonts w:eastAsiaTheme="majorEastAsia"/>
          <w:b/>
          <w:bCs/>
          <w:color w:val="2F5496" w:themeColor="accent1" w:themeShade="BF"/>
          <w:kern w:val="2"/>
          <w:sz w:val="26"/>
          <w:szCs w:val="26"/>
          <w:lang w:bidi="ar-SY"/>
          <w14:ligatures w14:val="standardContextual"/>
        </w:rPr>
        <w:t xml:space="preserve"> :Benedict Test</w:t>
      </w:r>
    </w:p>
    <w:p w14:paraId="418D8BCA" w14:textId="77777777" w:rsidR="008017F6" w:rsidRPr="00A10786" w:rsidRDefault="008017F6" w:rsidP="008017F6">
      <w:pPr>
        <w:spacing w:after="120" w:line="264" w:lineRule="auto"/>
        <w:jc w:val="both"/>
        <w:rPr>
          <w:rFonts w:eastAsia="Times New Roman"/>
          <w:color w:val="000000"/>
        </w:rPr>
      </w:pPr>
      <w:r w:rsidRPr="00A10786">
        <w:rPr>
          <w:rFonts w:eastAsiaTheme="majorEastAsia"/>
          <w:b/>
          <w:bCs/>
          <w:color w:val="2F5496" w:themeColor="accent1" w:themeShade="BF"/>
          <w:kern w:val="2"/>
          <w:sz w:val="26"/>
          <w:szCs w:val="26"/>
          <w:rtl/>
          <w:lang w:bidi="ar-SY"/>
          <w14:ligatures w14:val="standardContextual"/>
        </w:rPr>
        <w:t>المبدأ</w:t>
      </w:r>
      <w:r w:rsidRPr="00A10786">
        <w:rPr>
          <w:rFonts w:eastAsiaTheme="majorEastAsia"/>
          <w:b/>
          <w:bCs/>
          <w:color w:val="2F5496" w:themeColor="accent1" w:themeShade="BF"/>
          <w:kern w:val="2"/>
          <w:sz w:val="26"/>
          <w:szCs w:val="26"/>
          <w:lang w:bidi="ar-SY"/>
          <w14:ligatures w14:val="standardContextual"/>
        </w:rPr>
        <w:t>:</w:t>
      </w:r>
      <w:r w:rsidRPr="00A10786">
        <w:rPr>
          <w:rFonts w:eastAsia="Times New Roman"/>
          <w:b/>
          <w:bCs/>
          <w:color w:val="000000"/>
        </w:rPr>
        <w:br/>
      </w:r>
      <w:r w:rsidRPr="00A10786">
        <w:rPr>
          <w:rFonts w:eastAsia="Times New Roman"/>
          <w:color w:val="000000"/>
          <w:rtl/>
        </w:rPr>
        <w:t>يستخدم هذا التفاعل لتمييز السكريات المرجعة عن غير المرجعة ويعد أكثر حساسية من اختبار فهلنغ، لذلك فهو يستخدم في حال العمل على محاليل سكرية ذات تراكيز منخفضة. يتألف الكاشف من كبريتات النحاس في وسط قلوي ضعيف من كربونات الصوديوم، حيث يتكون راسب أزرق من كربونات النحاس، وتضاف سترات الصوديوم لحل الراسب ويتكون محلول رائق أزرق اللون. يرجع هذا المركب بوجود سكر مرجع إلى أوكسيد النحاسي يظهر بشكل لون أحمر قرميدي</w:t>
      </w:r>
      <w:r w:rsidRPr="00A10786">
        <w:rPr>
          <w:rFonts w:eastAsia="Times New Roman"/>
          <w:color w:val="000000"/>
        </w:rPr>
        <w:t>.</w:t>
      </w:r>
    </w:p>
    <w:p w14:paraId="6E3896E0" w14:textId="77777777" w:rsidR="008017F6" w:rsidRPr="00A10786" w:rsidRDefault="008017F6" w:rsidP="008017F6">
      <w:pPr>
        <w:spacing w:after="120" w:line="264" w:lineRule="auto"/>
        <w:jc w:val="both"/>
        <w:rPr>
          <w:rFonts w:eastAsia="Times New Roman"/>
          <w:color w:val="000000"/>
          <w:rtl/>
        </w:rPr>
      </w:pPr>
      <w:r w:rsidRPr="00A10786">
        <w:rPr>
          <w:rFonts w:eastAsia="Times New Roman"/>
          <w:b/>
          <w:bCs/>
          <w:color w:val="000000"/>
          <w:rtl/>
        </w:rPr>
        <w:t>المواد المستعملة</w:t>
      </w:r>
      <w:r w:rsidRPr="00A10786">
        <w:rPr>
          <w:rFonts w:eastAsia="Times New Roman"/>
          <w:b/>
          <w:bCs/>
          <w:color w:val="000000"/>
        </w:rPr>
        <w:t>:</w:t>
      </w:r>
    </w:p>
    <w:p w14:paraId="0C010F0E" w14:textId="77777777" w:rsidR="008017F6" w:rsidRPr="00A10786" w:rsidRDefault="008017F6" w:rsidP="008017F6">
      <w:pPr>
        <w:numPr>
          <w:ilvl w:val="0"/>
          <w:numId w:val="14"/>
        </w:numPr>
        <w:spacing w:after="120" w:line="264" w:lineRule="auto"/>
        <w:ind w:left="288"/>
        <w:contextualSpacing/>
        <w:jc w:val="both"/>
        <w:rPr>
          <w:rFonts w:eastAsia="Times New Roman"/>
          <w:color w:val="000000"/>
          <w:rtl/>
        </w:rPr>
      </w:pPr>
      <w:r w:rsidRPr="00A10786">
        <w:rPr>
          <w:rFonts w:eastAsia="Times New Roman"/>
          <w:color w:val="000000"/>
          <w:rtl/>
        </w:rPr>
        <w:t xml:space="preserve">كاشف بينديكت: يحضر بإذابة </w:t>
      </w:r>
      <w:r w:rsidRPr="00A10786">
        <w:rPr>
          <w:rFonts w:eastAsia="Times New Roman"/>
          <w:color w:val="000000"/>
        </w:rPr>
        <w:t>173</w:t>
      </w:r>
      <w:r w:rsidRPr="00A10786">
        <w:rPr>
          <w:rFonts w:eastAsia="Times New Roman"/>
          <w:color w:val="000000"/>
          <w:rtl/>
        </w:rPr>
        <w:t xml:space="preserve">غ من سترات الصوديوم مع </w:t>
      </w:r>
      <w:r w:rsidRPr="00A10786">
        <w:rPr>
          <w:rFonts w:eastAsia="Times New Roman"/>
          <w:color w:val="000000"/>
        </w:rPr>
        <w:t>100</w:t>
      </w:r>
      <w:r w:rsidRPr="00A10786">
        <w:rPr>
          <w:rFonts w:eastAsia="Times New Roman"/>
          <w:color w:val="000000"/>
          <w:rtl/>
        </w:rPr>
        <w:t xml:space="preserve">غ من كربونات الصوديوم في </w:t>
      </w:r>
      <w:r w:rsidRPr="00A10786">
        <w:rPr>
          <w:rFonts w:eastAsia="Times New Roman"/>
          <w:color w:val="000000"/>
        </w:rPr>
        <w:t>800</w:t>
      </w:r>
      <w:r w:rsidRPr="00A10786">
        <w:rPr>
          <w:rFonts w:eastAsia="Times New Roman"/>
          <w:color w:val="000000"/>
          <w:rtl/>
        </w:rPr>
        <w:t xml:space="preserve"> مل من الماء المقطر (يسخن المحلول للإسراع في الذوبان) ثم يرشح المحلول. يضاف إلى الرشاحة محلول مكون من 17.3 غ كبريتات النحاس المذابة في </w:t>
      </w:r>
      <w:r w:rsidRPr="00A10786">
        <w:rPr>
          <w:rFonts w:eastAsia="Times New Roman"/>
          <w:color w:val="000000"/>
        </w:rPr>
        <w:t>100</w:t>
      </w:r>
      <w:r w:rsidRPr="00A10786">
        <w:rPr>
          <w:rFonts w:eastAsia="Times New Roman"/>
          <w:color w:val="000000"/>
          <w:rtl/>
        </w:rPr>
        <w:t xml:space="preserve">مل ماء مقطر ثم يكمل الحجم حتى </w:t>
      </w:r>
      <w:r w:rsidRPr="00A10786">
        <w:rPr>
          <w:rFonts w:eastAsia="Times New Roman"/>
          <w:color w:val="000000"/>
        </w:rPr>
        <w:t>1000</w:t>
      </w:r>
      <w:r w:rsidRPr="00A10786">
        <w:rPr>
          <w:rFonts w:eastAsia="Times New Roman"/>
          <w:color w:val="000000"/>
          <w:rtl/>
        </w:rPr>
        <w:t>مل بالماء المقطر</w:t>
      </w:r>
      <w:r w:rsidRPr="00A10786">
        <w:rPr>
          <w:rFonts w:eastAsia="Times New Roman"/>
          <w:color w:val="000000"/>
        </w:rPr>
        <w:t>.</w:t>
      </w:r>
    </w:p>
    <w:p w14:paraId="1FAB5358" w14:textId="77777777" w:rsidR="008017F6" w:rsidRPr="00A10786" w:rsidRDefault="008017F6" w:rsidP="008017F6">
      <w:pPr>
        <w:numPr>
          <w:ilvl w:val="0"/>
          <w:numId w:val="14"/>
        </w:numPr>
        <w:spacing w:after="120" w:line="264" w:lineRule="auto"/>
        <w:ind w:left="288"/>
        <w:contextualSpacing/>
        <w:jc w:val="both"/>
        <w:rPr>
          <w:rFonts w:eastAsia="Times New Roman"/>
          <w:color w:val="000000"/>
          <w:rtl/>
        </w:rPr>
      </w:pPr>
      <w:r w:rsidRPr="00A10786">
        <w:rPr>
          <w:rFonts w:eastAsia="Times New Roman"/>
          <w:color w:val="000000"/>
          <w:rtl/>
        </w:rPr>
        <w:t>محاليل سكريات (غلوكوز 2%، سكروز 2%)</w:t>
      </w:r>
    </w:p>
    <w:p w14:paraId="0AA926D9" w14:textId="77777777" w:rsidR="008017F6" w:rsidRPr="00A10786" w:rsidRDefault="008017F6" w:rsidP="008017F6">
      <w:pPr>
        <w:spacing w:after="120" w:line="264" w:lineRule="auto"/>
        <w:jc w:val="both"/>
        <w:rPr>
          <w:rFonts w:eastAsia="Times New Roman"/>
          <w:b/>
          <w:bCs/>
          <w:color w:val="000000"/>
          <w:rtl/>
        </w:rPr>
      </w:pPr>
      <w:r w:rsidRPr="00A10786">
        <w:rPr>
          <w:rFonts w:eastAsia="Times New Roman"/>
          <w:b/>
          <w:bCs/>
          <w:color w:val="000000"/>
          <w:rtl/>
        </w:rPr>
        <w:t>طريقة العمل</w:t>
      </w:r>
      <w:r w:rsidRPr="00A10786">
        <w:rPr>
          <w:rFonts w:eastAsia="Times New Roman"/>
          <w:b/>
          <w:bCs/>
          <w:color w:val="000000"/>
        </w:rPr>
        <w:t>:</w:t>
      </w:r>
    </w:p>
    <w:p w14:paraId="1643F813" w14:textId="77777777" w:rsidR="008017F6" w:rsidRPr="00A10786" w:rsidRDefault="008017F6" w:rsidP="008017F6">
      <w:pPr>
        <w:numPr>
          <w:ilvl w:val="0"/>
          <w:numId w:val="15"/>
        </w:numPr>
        <w:spacing w:after="120" w:line="264" w:lineRule="auto"/>
        <w:ind w:left="288"/>
        <w:contextualSpacing/>
        <w:jc w:val="both"/>
        <w:rPr>
          <w:rFonts w:eastAsia="Times New Roman"/>
          <w:color w:val="000000"/>
          <w:rtl/>
        </w:rPr>
      </w:pPr>
      <w:r w:rsidRPr="00A10786">
        <w:rPr>
          <w:rFonts w:eastAsia="Times New Roman"/>
          <w:color w:val="000000"/>
          <w:rtl/>
        </w:rPr>
        <w:t xml:space="preserve">ضع </w:t>
      </w:r>
      <w:r w:rsidRPr="00A10786">
        <w:rPr>
          <w:rFonts w:eastAsia="Times New Roman"/>
          <w:color w:val="000000"/>
        </w:rPr>
        <w:t>1</w:t>
      </w:r>
      <w:r w:rsidRPr="00A10786">
        <w:rPr>
          <w:rFonts w:eastAsia="Times New Roman"/>
          <w:color w:val="000000"/>
          <w:rtl/>
        </w:rPr>
        <w:t>مل من كاشف بينديكت في أنابيب مختلفة واكتب عليها اسم المادة السكرية المراد إضافتها لكل أنبوب</w:t>
      </w:r>
      <w:r w:rsidRPr="00A10786">
        <w:rPr>
          <w:rFonts w:eastAsia="Times New Roman"/>
          <w:color w:val="000000"/>
        </w:rPr>
        <w:t>.</w:t>
      </w:r>
    </w:p>
    <w:p w14:paraId="4890AEF1" w14:textId="77777777" w:rsidR="008017F6" w:rsidRPr="00A10786" w:rsidRDefault="008017F6" w:rsidP="008017F6">
      <w:pPr>
        <w:numPr>
          <w:ilvl w:val="0"/>
          <w:numId w:val="15"/>
        </w:numPr>
        <w:spacing w:after="120" w:line="264" w:lineRule="auto"/>
        <w:ind w:left="288"/>
        <w:contextualSpacing/>
        <w:jc w:val="both"/>
        <w:rPr>
          <w:rFonts w:eastAsia="Times New Roman"/>
          <w:color w:val="000000"/>
          <w:rtl/>
        </w:rPr>
      </w:pPr>
      <w:r w:rsidRPr="00A10786">
        <w:rPr>
          <w:rFonts w:eastAsia="Times New Roman"/>
          <w:color w:val="000000"/>
          <w:rtl/>
        </w:rPr>
        <w:t xml:space="preserve">أضف </w:t>
      </w:r>
      <w:r w:rsidRPr="00A10786">
        <w:rPr>
          <w:rFonts w:eastAsia="Times New Roman"/>
          <w:color w:val="000000"/>
        </w:rPr>
        <w:t>1</w:t>
      </w:r>
      <w:r w:rsidRPr="00A10786">
        <w:rPr>
          <w:rFonts w:eastAsia="Times New Roman"/>
          <w:color w:val="000000"/>
          <w:rtl/>
        </w:rPr>
        <w:t>مل من محاليل السكريات كل على حدة إلى الأنبوب الخاص به</w:t>
      </w:r>
      <w:r w:rsidRPr="00A10786">
        <w:rPr>
          <w:rFonts w:eastAsia="Times New Roman"/>
          <w:color w:val="000000"/>
        </w:rPr>
        <w:t>.</w:t>
      </w:r>
    </w:p>
    <w:p w14:paraId="71943CAC" w14:textId="77777777" w:rsidR="008017F6" w:rsidRPr="00A10786" w:rsidRDefault="008017F6" w:rsidP="008017F6">
      <w:pPr>
        <w:numPr>
          <w:ilvl w:val="0"/>
          <w:numId w:val="15"/>
        </w:numPr>
        <w:spacing w:after="120" w:line="264" w:lineRule="auto"/>
        <w:ind w:left="288"/>
        <w:contextualSpacing/>
        <w:jc w:val="both"/>
        <w:rPr>
          <w:rFonts w:eastAsia="Times New Roman"/>
          <w:color w:val="000000"/>
          <w:rtl/>
        </w:rPr>
      </w:pPr>
      <w:r w:rsidRPr="00A10786">
        <w:rPr>
          <w:rFonts w:eastAsia="Times New Roman"/>
          <w:color w:val="000000"/>
          <w:rtl/>
        </w:rPr>
        <w:t>رج محتويات كل أنبوبة جيداً</w:t>
      </w:r>
      <w:r w:rsidRPr="00A10786">
        <w:rPr>
          <w:rFonts w:eastAsia="Times New Roman"/>
          <w:color w:val="000000"/>
        </w:rPr>
        <w:t>.</w:t>
      </w:r>
    </w:p>
    <w:p w14:paraId="5EE88C9E" w14:textId="77777777" w:rsidR="008017F6" w:rsidRPr="00A10786" w:rsidRDefault="008017F6" w:rsidP="008017F6">
      <w:pPr>
        <w:numPr>
          <w:ilvl w:val="0"/>
          <w:numId w:val="15"/>
        </w:numPr>
        <w:spacing w:after="120" w:line="264" w:lineRule="auto"/>
        <w:ind w:left="288"/>
        <w:contextualSpacing/>
        <w:jc w:val="both"/>
        <w:rPr>
          <w:rFonts w:eastAsia="Times New Roman"/>
          <w:color w:val="000000"/>
          <w:rtl/>
        </w:rPr>
      </w:pPr>
      <w:r w:rsidRPr="00A10786">
        <w:rPr>
          <w:rFonts w:eastAsia="Times New Roman"/>
          <w:color w:val="000000"/>
          <w:rtl/>
        </w:rPr>
        <w:t xml:space="preserve">سخن الأنابيب في حمام ماء مغلي لمدة </w:t>
      </w:r>
      <w:r w:rsidRPr="00A10786">
        <w:rPr>
          <w:rFonts w:eastAsia="Times New Roman"/>
          <w:color w:val="000000"/>
        </w:rPr>
        <w:t>5-3</w:t>
      </w:r>
      <w:r w:rsidRPr="00A10786">
        <w:rPr>
          <w:rFonts w:eastAsia="Times New Roman"/>
          <w:color w:val="000000"/>
          <w:rtl/>
        </w:rPr>
        <w:t xml:space="preserve"> دقائق، اترك الأنابيب لتبرد ببطء</w:t>
      </w:r>
      <w:r w:rsidRPr="00A10786">
        <w:rPr>
          <w:rFonts w:eastAsia="Times New Roman"/>
          <w:color w:val="000000"/>
        </w:rPr>
        <w:t>.</w:t>
      </w:r>
    </w:p>
    <w:p w14:paraId="1A67663D" w14:textId="77777777" w:rsidR="008017F6" w:rsidRPr="00A10786" w:rsidRDefault="008017F6" w:rsidP="008017F6">
      <w:pPr>
        <w:numPr>
          <w:ilvl w:val="0"/>
          <w:numId w:val="15"/>
        </w:numPr>
        <w:spacing w:after="120" w:line="264" w:lineRule="auto"/>
        <w:ind w:left="288"/>
        <w:contextualSpacing/>
        <w:jc w:val="both"/>
        <w:rPr>
          <w:rFonts w:eastAsia="Times New Roman"/>
          <w:color w:val="000000"/>
          <w:rtl/>
        </w:rPr>
      </w:pPr>
      <w:r w:rsidRPr="00A10786">
        <w:rPr>
          <w:rFonts w:eastAsia="Times New Roman"/>
          <w:color w:val="000000"/>
          <w:rtl/>
        </w:rPr>
        <w:t>لاحظ تكون الرواسب وألوانها في حالة السكاكر ذات الخاصة المرجعة</w:t>
      </w:r>
      <w:r w:rsidRPr="00A10786">
        <w:rPr>
          <w:rFonts w:eastAsia="Times New Roman"/>
          <w:color w:val="000000"/>
        </w:rPr>
        <w:t>.</w:t>
      </w:r>
    </w:p>
    <w:p w14:paraId="0BC9E7AA" w14:textId="77777777" w:rsidR="008017F6" w:rsidRPr="00A10786" w:rsidRDefault="008017F6" w:rsidP="008017F6">
      <w:pPr>
        <w:numPr>
          <w:ilvl w:val="0"/>
          <w:numId w:val="15"/>
        </w:numPr>
        <w:spacing w:after="120" w:line="264" w:lineRule="auto"/>
        <w:ind w:left="288"/>
        <w:contextualSpacing/>
        <w:jc w:val="both"/>
        <w:rPr>
          <w:rFonts w:eastAsia="Times New Roman"/>
          <w:b/>
          <w:bCs/>
          <w:color w:val="000000"/>
          <w:rtl/>
        </w:rPr>
      </w:pPr>
      <w:r w:rsidRPr="00A10786">
        <w:rPr>
          <w:rFonts w:eastAsia="Times New Roman"/>
          <w:color w:val="000000"/>
          <w:rtl/>
        </w:rPr>
        <w:t>دون نتائجك وملاحظاتك</w:t>
      </w:r>
    </w:p>
    <w:p w14:paraId="5BC90C65" w14:textId="77777777" w:rsidR="008017F6" w:rsidRDefault="008017F6" w:rsidP="008017F6">
      <w:pPr>
        <w:spacing w:after="120" w:line="264" w:lineRule="auto"/>
        <w:jc w:val="both"/>
        <w:rPr>
          <w:rFonts w:eastAsia="Times New Roman"/>
          <w:b/>
          <w:bCs/>
          <w:color w:val="000000"/>
          <w:rtl/>
        </w:rPr>
      </w:pPr>
    </w:p>
    <w:p w14:paraId="120633AB" w14:textId="77777777" w:rsidR="00A10786" w:rsidRDefault="00A10786" w:rsidP="008017F6">
      <w:pPr>
        <w:spacing w:after="120" w:line="264" w:lineRule="auto"/>
        <w:jc w:val="both"/>
        <w:rPr>
          <w:rFonts w:eastAsia="Times New Roman"/>
          <w:b/>
          <w:bCs/>
          <w:color w:val="000000"/>
          <w:rtl/>
        </w:rPr>
      </w:pPr>
    </w:p>
    <w:p w14:paraId="733F8AB6" w14:textId="77777777" w:rsidR="00A10786" w:rsidRDefault="00A10786" w:rsidP="008017F6">
      <w:pPr>
        <w:spacing w:after="120" w:line="264" w:lineRule="auto"/>
        <w:jc w:val="both"/>
        <w:rPr>
          <w:rFonts w:eastAsia="Times New Roman"/>
          <w:b/>
          <w:bCs/>
          <w:color w:val="000000"/>
          <w:rtl/>
        </w:rPr>
      </w:pPr>
    </w:p>
    <w:p w14:paraId="4EC16516" w14:textId="77777777" w:rsidR="00A10786" w:rsidRDefault="00A10786" w:rsidP="008017F6">
      <w:pPr>
        <w:spacing w:after="120" w:line="264" w:lineRule="auto"/>
        <w:jc w:val="both"/>
        <w:rPr>
          <w:rFonts w:eastAsia="Times New Roman"/>
          <w:b/>
          <w:bCs/>
          <w:color w:val="000000"/>
          <w:rtl/>
        </w:rPr>
      </w:pPr>
    </w:p>
    <w:p w14:paraId="5094FCA9" w14:textId="77777777" w:rsidR="00A10786" w:rsidRDefault="00A10786" w:rsidP="008017F6">
      <w:pPr>
        <w:spacing w:after="120" w:line="264" w:lineRule="auto"/>
        <w:jc w:val="both"/>
        <w:rPr>
          <w:rFonts w:eastAsia="Times New Roman"/>
          <w:b/>
          <w:bCs/>
          <w:color w:val="000000"/>
          <w:rtl/>
        </w:rPr>
      </w:pPr>
    </w:p>
    <w:p w14:paraId="68325547" w14:textId="77777777" w:rsidR="00A10786" w:rsidRDefault="00A10786" w:rsidP="008017F6">
      <w:pPr>
        <w:spacing w:after="120" w:line="264" w:lineRule="auto"/>
        <w:jc w:val="both"/>
        <w:rPr>
          <w:rFonts w:eastAsia="Times New Roman"/>
          <w:b/>
          <w:bCs/>
          <w:color w:val="000000"/>
          <w:rtl/>
        </w:rPr>
      </w:pPr>
    </w:p>
    <w:p w14:paraId="57FBFF69" w14:textId="77777777" w:rsidR="00A10786" w:rsidRDefault="00A10786" w:rsidP="008017F6">
      <w:pPr>
        <w:spacing w:after="120" w:line="264" w:lineRule="auto"/>
        <w:jc w:val="both"/>
        <w:rPr>
          <w:rFonts w:eastAsia="Times New Roman"/>
          <w:b/>
          <w:bCs/>
          <w:color w:val="000000"/>
          <w:rtl/>
        </w:rPr>
      </w:pPr>
    </w:p>
    <w:p w14:paraId="17184775" w14:textId="77777777" w:rsidR="00A10786" w:rsidRDefault="00A10786" w:rsidP="008017F6">
      <w:pPr>
        <w:spacing w:after="120" w:line="264" w:lineRule="auto"/>
        <w:jc w:val="both"/>
        <w:rPr>
          <w:rFonts w:eastAsia="Times New Roman"/>
          <w:b/>
          <w:bCs/>
          <w:color w:val="000000"/>
          <w:rtl/>
        </w:rPr>
      </w:pPr>
    </w:p>
    <w:p w14:paraId="7D027378" w14:textId="77777777" w:rsidR="00A10786" w:rsidRPr="00A10786" w:rsidRDefault="00A10786" w:rsidP="008017F6">
      <w:pPr>
        <w:spacing w:after="120" w:line="264" w:lineRule="auto"/>
        <w:jc w:val="both"/>
        <w:rPr>
          <w:rFonts w:eastAsia="Times New Roman"/>
          <w:b/>
          <w:bCs/>
          <w:color w:val="000000"/>
          <w:rtl/>
        </w:rPr>
      </w:pPr>
    </w:p>
    <w:p w14:paraId="4AED5BE7" w14:textId="77777777" w:rsidR="008017F6" w:rsidRPr="00A10786" w:rsidRDefault="008017F6" w:rsidP="008017F6">
      <w:pPr>
        <w:spacing w:after="120" w:line="264" w:lineRule="auto"/>
        <w:jc w:val="both"/>
        <w:rPr>
          <w:rFonts w:eastAsia="Times New Roman"/>
          <w:b/>
          <w:bCs/>
          <w:color w:val="000000"/>
          <w:rtl/>
        </w:rPr>
      </w:pPr>
    </w:p>
    <w:p w14:paraId="0EEB8543" w14:textId="77777777" w:rsidR="008017F6" w:rsidRPr="00A10786" w:rsidRDefault="008017F6" w:rsidP="008017F6">
      <w:pPr>
        <w:spacing w:after="120" w:line="264" w:lineRule="auto"/>
        <w:jc w:val="both"/>
        <w:rPr>
          <w:rFonts w:eastAsiaTheme="majorEastAsia"/>
          <w:b/>
          <w:bCs/>
          <w:color w:val="2F5496" w:themeColor="accent1" w:themeShade="BF"/>
          <w:kern w:val="2"/>
          <w:sz w:val="26"/>
          <w:szCs w:val="26"/>
          <w:rtl/>
          <w:lang w:bidi="ar-SY"/>
          <w14:ligatures w14:val="standardContextual"/>
        </w:rPr>
      </w:pPr>
      <w:r w:rsidRPr="00A10786">
        <w:rPr>
          <w:rFonts w:eastAsiaTheme="majorEastAsia"/>
          <w:b/>
          <w:bCs/>
          <w:color w:val="2F5496" w:themeColor="accent1" w:themeShade="BF"/>
          <w:kern w:val="2"/>
          <w:sz w:val="26"/>
          <w:szCs w:val="26"/>
          <w:rtl/>
          <w:lang w:bidi="ar-SY"/>
          <w14:ligatures w14:val="standardContextual"/>
        </w:rPr>
        <w:lastRenderedPageBreak/>
        <w:t xml:space="preserve">التجربة رقم </w:t>
      </w:r>
      <w:r w:rsidRPr="00A10786">
        <w:rPr>
          <w:rFonts w:eastAsiaTheme="majorEastAsia"/>
          <w:b/>
          <w:bCs/>
          <w:color w:val="2F5496" w:themeColor="accent1" w:themeShade="BF"/>
          <w:kern w:val="2"/>
          <w:sz w:val="26"/>
          <w:szCs w:val="26"/>
          <w:lang w:bidi="ar-SY"/>
          <w14:ligatures w14:val="standardContextual"/>
        </w:rPr>
        <w:t>:3</w:t>
      </w:r>
      <w:r w:rsidRPr="00A10786">
        <w:rPr>
          <w:rFonts w:eastAsiaTheme="majorEastAsia"/>
          <w:b/>
          <w:bCs/>
          <w:color w:val="2F5496" w:themeColor="accent1" w:themeShade="BF"/>
          <w:kern w:val="2"/>
          <w:sz w:val="26"/>
          <w:szCs w:val="26"/>
          <w:rtl/>
          <w:lang w:bidi="ar-SY"/>
          <w14:ligatures w14:val="standardContextual"/>
        </w:rPr>
        <w:t xml:space="preserve">اختبار بارفويد </w:t>
      </w:r>
      <w:r w:rsidRPr="00A10786">
        <w:rPr>
          <w:rFonts w:eastAsiaTheme="majorEastAsia"/>
          <w:b/>
          <w:bCs/>
          <w:color w:val="2F5496" w:themeColor="accent1" w:themeShade="BF"/>
          <w:kern w:val="2"/>
          <w:sz w:val="26"/>
          <w:szCs w:val="26"/>
          <w:lang w:bidi="ar-SY"/>
          <w14:ligatures w14:val="standardContextual"/>
        </w:rPr>
        <w:t xml:space="preserve"> </w:t>
      </w:r>
      <w:proofErr w:type="spellStart"/>
      <w:r w:rsidRPr="00A10786">
        <w:rPr>
          <w:rFonts w:eastAsiaTheme="majorEastAsia"/>
          <w:b/>
          <w:bCs/>
          <w:color w:val="2F5496" w:themeColor="accent1" w:themeShade="BF"/>
          <w:kern w:val="2"/>
          <w:sz w:val="26"/>
          <w:szCs w:val="26"/>
          <w:lang w:bidi="ar-SY"/>
          <w14:ligatures w14:val="standardContextual"/>
        </w:rPr>
        <w:t>Barfoed</w:t>
      </w:r>
      <w:proofErr w:type="spellEnd"/>
      <w:r w:rsidRPr="00A10786">
        <w:rPr>
          <w:rFonts w:eastAsiaTheme="majorEastAsia"/>
          <w:b/>
          <w:bCs/>
          <w:color w:val="2F5496" w:themeColor="accent1" w:themeShade="BF"/>
          <w:kern w:val="2"/>
          <w:sz w:val="26"/>
          <w:szCs w:val="26"/>
          <w:lang w:bidi="ar-SY"/>
          <w14:ligatures w14:val="standardContextual"/>
        </w:rPr>
        <w:t xml:space="preserve"> Test</w:t>
      </w:r>
    </w:p>
    <w:p w14:paraId="7C6414BB" w14:textId="77777777" w:rsidR="008017F6" w:rsidRPr="00A10786" w:rsidRDefault="008017F6" w:rsidP="008017F6">
      <w:pPr>
        <w:spacing w:after="120" w:line="264" w:lineRule="auto"/>
        <w:jc w:val="both"/>
        <w:rPr>
          <w:rFonts w:eastAsia="Times New Roman"/>
          <w:color w:val="000000"/>
          <w:rtl/>
        </w:rPr>
      </w:pPr>
      <w:r w:rsidRPr="00A10786">
        <w:rPr>
          <w:rFonts w:eastAsiaTheme="majorEastAsia"/>
          <w:b/>
          <w:bCs/>
          <w:color w:val="2F5496" w:themeColor="accent1" w:themeShade="BF"/>
          <w:kern w:val="2"/>
          <w:sz w:val="26"/>
          <w:szCs w:val="26"/>
          <w:rtl/>
          <w:lang w:bidi="ar-SY"/>
          <w14:ligatures w14:val="standardContextual"/>
        </w:rPr>
        <w:t>المبدأ</w:t>
      </w:r>
      <w:r w:rsidRPr="00A10786">
        <w:rPr>
          <w:rFonts w:eastAsiaTheme="majorEastAsia"/>
          <w:b/>
          <w:bCs/>
          <w:color w:val="2F5496" w:themeColor="accent1" w:themeShade="BF"/>
          <w:kern w:val="2"/>
          <w:sz w:val="26"/>
          <w:szCs w:val="26"/>
          <w:lang w:bidi="ar-SY"/>
          <w14:ligatures w14:val="standardContextual"/>
        </w:rPr>
        <w:t>:</w:t>
      </w:r>
      <w:r w:rsidRPr="00A10786">
        <w:rPr>
          <w:rFonts w:eastAsia="Times New Roman"/>
          <w:b/>
          <w:bCs/>
          <w:color w:val="000000"/>
        </w:rPr>
        <w:br/>
      </w:r>
      <w:r w:rsidRPr="00A10786">
        <w:rPr>
          <w:rFonts w:eastAsia="Times New Roman"/>
          <w:color w:val="000000"/>
          <w:rtl/>
        </w:rPr>
        <w:t>يستخدم هذا التفاعل للتمييز بين السكريات الأحادية المرجعة والثنائية المرجعة من خلال إجراء التفاعل في وسط حمضي متوسط الحموضة من حمض الخل حيث يمكن فقط للسكريات الأحادية ذات القوة الإرجاعية المرتفعة أن ترجع أسيتات النحاس في كاشف بارفويد إلى أوكسيد النحاسي معطية راسب بلون أحمر يظهر في قعر الأنبوب، أما السكريات الثنائية فقدرتها الإرجاعية ضعيفة ولا تعطي نتيجة إيجابية</w:t>
      </w:r>
      <w:r w:rsidRPr="00A10786">
        <w:rPr>
          <w:rFonts w:eastAsia="Times New Roman"/>
          <w:color w:val="000000"/>
        </w:rPr>
        <w:t>.</w:t>
      </w:r>
    </w:p>
    <w:p w14:paraId="267C4F62" w14:textId="77777777" w:rsidR="008017F6" w:rsidRPr="00A10786" w:rsidRDefault="008017F6" w:rsidP="008017F6">
      <w:pPr>
        <w:spacing w:after="120" w:line="264" w:lineRule="auto"/>
        <w:jc w:val="both"/>
        <w:rPr>
          <w:rFonts w:eastAsia="Times New Roman"/>
          <w:color w:val="000000"/>
          <w:rtl/>
          <w:lang w:bidi="ar-SY"/>
        </w:rPr>
      </w:pPr>
    </w:p>
    <w:p w14:paraId="09FE296A" w14:textId="77777777" w:rsidR="008017F6" w:rsidRPr="00A10786" w:rsidRDefault="008017F6" w:rsidP="008017F6">
      <w:pPr>
        <w:spacing w:after="120" w:line="264" w:lineRule="auto"/>
        <w:jc w:val="both"/>
        <w:rPr>
          <w:rFonts w:eastAsia="Times New Roman"/>
          <w:b/>
          <w:bCs/>
          <w:color w:val="000000"/>
          <w:rtl/>
        </w:rPr>
      </w:pPr>
      <w:r w:rsidRPr="00A10786">
        <w:rPr>
          <w:rFonts w:eastAsia="Times New Roman"/>
          <w:b/>
          <w:bCs/>
          <w:color w:val="000000"/>
          <w:rtl/>
        </w:rPr>
        <w:t>المواد المستعملة</w:t>
      </w:r>
      <w:r w:rsidRPr="00A10786">
        <w:rPr>
          <w:rFonts w:eastAsia="Times New Roman"/>
          <w:b/>
          <w:bCs/>
          <w:color w:val="000000"/>
        </w:rPr>
        <w:t>:</w:t>
      </w:r>
    </w:p>
    <w:p w14:paraId="76876D92" w14:textId="77777777" w:rsidR="008017F6" w:rsidRPr="00A10786" w:rsidRDefault="008017F6" w:rsidP="00A10786">
      <w:pPr>
        <w:numPr>
          <w:ilvl w:val="0"/>
          <w:numId w:val="16"/>
        </w:numPr>
        <w:spacing w:after="120" w:line="264" w:lineRule="auto"/>
        <w:ind w:left="429"/>
        <w:contextualSpacing/>
        <w:jc w:val="both"/>
        <w:rPr>
          <w:rFonts w:eastAsia="Times New Roman"/>
          <w:color w:val="000000"/>
          <w:rtl/>
        </w:rPr>
      </w:pPr>
      <w:r w:rsidRPr="00A10786">
        <w:rPr>
          <w:rFonts w:eastAsia="Times New Roman"/>
          <w:color w:val="000000"/>
          <w:rtl/>
        </w:rPr>
        <w:t xml:space="preserve">كاشف بارفويد: يحضر بحل </w:t>
      </w:r>
      <w:r w:rsidRPr="00A10786">
        <w:rPr>
          <w:rFonts w:eastAsia="Times New Roman"/>
          <w:color w:val="000000"/>
        </w:rPr>
        <w:t>4.5</w:t>
      </w:r>
      <w:r w:rsidRPr="00A10786">
        <w:rPr>
          <w:rFonts w:eastAsia="Times New Roman"/>
          <w:color w:val="000000"/>
          <w:rtl/>
        </w:rPr>
        <w:t xml:space="preserve">غرام من خلات النحاس في </w:t>
      </w:r>
      <w:r w:rsidRPr="00A10786">
        <w:rPr>
          <w:rFonts w:eastAsia="Times New Roman"/>
          <w:color w:val="000000"/>
        </w:rPr>
        <w:t>100</w:t>
      </w:r>
      <w:r w:rsidRPr="00A10786">
        <w:rPr>
          <w:rFonts w:eastAsia="Times New Roman"/>
          <w:color w:val="000000"/>
          <w:rtl/>
        </w:rPr>
        <w:t xml:space="preserve">مل ماء مقطر ثم يضاف </w:t>
      </w:r>
      <w:r w:rsidRPr="00A10786">
        <w:rPr>
          <w:rFonts w:eastAsia="Times New Roman"/>
          <w:color w:val="000000"/>
        </w:rPr>
        <w:t>1</w:t>
      </w:r>
      <w:r w:rsidRPr="00A10786">
        <w:rPr>
          <w:rFonts w:eastAsia="Times New Roman"/>
          <w:color w:val="000000"/>
          <w:rtl/>
        </w:rPr>
        <w:t>مل من</w:t>
      </w:r>
      <w:r w:rsidRPr="00A10786">
        <w:rPr>
          <w:rFonts w:eastAsia="Times New Roman"/>
          <w:color w:val="000000"/>
        </w:rPr>
        <w:br/>
      </w:r>
      <w:r w:rsidRPr="00A10786">
        <w:rPr>
          <w:rFonts w:eastAsia="Times New Roman"/>
          <w:color w:val="000000"/>
          <w:rtl/>
        </w:rPr>
        <w:t>حمض الخل %50.</w:t>
      </w:r>
    </w:p>
    <w:p w14:paraId="44835E5E" w14:textId="77777777" w:rsidR="008017F6" w:rsidRPr="00A10786" w:rsidRDefault="008017F6" w:rsidP="008017F6">
      <w:pPr>
        <w:numPr>
          <w:ilvl w:val="0"/>
          <w:numId w:val="16"/>
        </w:numPr>
        <w:spacing w:after="120" w:line="264" w:lineRule="auto"/>
        <w:ind w:left="429"/>
        <w:contextualSpacing/>
        <w:jc w:val="both"/>
        <w:rPr>
          <w:rFonts w:eastAsia="Times New Roman"/>
          <w:color w:val="000000"/>
          <w:rtl/>
        </w:rPr>
      </w:pPr>
      <w:r w:rsidRPr="00A10786">
        <w:rPr>
          <w:rFonts w:eastAsia="Times New Roman"/>
          <w:color w:val="000000"/>
          <w:rtl/>
        </w:rPr>
        <w:t>محاليل سكرية (غلوكوز</w:t>
      </w:r>
      <w:r w:rsidRPr="00A10786">
        <w:rPr>
          <w:rFonts w:eastAsia="Times New Roman"/>
          <w:color w:val="000000"/>
          <w:rtl/>
          <w:lang w:bidi="ar-SY"/>
        </w:rPr>
        <w:t xml:space="preserve"> </w:t>
      </w:r>
      <w:r w:rsidRPr="00A10786">
        <w:rPr>
          <w:rFonts w:eastAsia="Times New Roman"/>
          <w:color w:val="000000"/>
          <w:rtl/>
        </w:rPr>
        <w:t>2%، مالتوز 2%)</w:t>
      </w:r>
      <w:r w:rsidRPr="00A10786">
        <w:rPr>
          <w:rFonts w:eastAsia="Times New Roman"/>
          <w:color w:val="000000"/>
        </w:rPr>
        <w:t xml:space="preserve"> </w:t>
      </w:r>
    </w:p>
    <w:p w14:paraId="7EC81E60" w14:textId="77777777" w:rsidR="008017F6" w:rsidRPr="00A10786" w:rsidRDefault="008017F6" w:rsidP="008017F6">
      <w:pPr>
        <w:spacing w:after="120" w:line="264" w:lineRule="auto"/>
        <w:jc w:val="both"/>
        <w:rPr>
          <w:rFonts w:eastAsia="Times New Roman"/>
          <w:b/>
          <w:bCs/>
          <w:color w:val="000000"/>
          <w:rtl/>
        </w:rPr>
      </w:pPr>
    </w:p>
    <w:p w14:paraId="5E424E19" w14:textId="77777777" w:rsidR="008017F6" w:rsidRPr="00A10786" w:rsidRDefault="008017F6" w:rsidP="008017F6">
      <w:pPr>
        <w:spacing w:after="120" w:line="264" w:lineRule="auto"/>
        <w:jc w:val="both"/>
        <w:rPr>
          <w:rFonts w:eastAsia="Times New Roman"/>
          <w:b/>
          <w:bCs/>
          <w:color w:val="000000"/>
          <w:rtl/>
        </w:rPr>
      </w:pPr>
      <w:r w:rsidRPr="00A10786">
        <w:rPr>
          <w:rFonts w:eastAsia="Times New Roman"/>
          <w:b/>
          <w:bCs/>
          <w:color w:val="000000"/>
          <w:rtl/>
        </w:rPr>
        <w:t>طريقة العمل</w:t>
      </w:r>
      <w:r w:rsidRPr="00A10786">
        <w:rPr>
          <w:rFonts w:eastAsia="Times New Roman"/>
          <w:b/>
          <w:bCs/>
          <w:color w:val="000000"/>
        </w:rPr>
        <w:t>:</w:t>
      </w:r>
    </w:p>
    <w:p w14:paraId="30BAED6C" w14:textId="77777777" w:rsidR="008017F6" w:rsidRPr="00A10786" w:rsidRDefault="008017F6" w:rsidP="008017F6">
      <w:pPr>
        <w:numPr>
          <w:ilvl w:val="0"/>
          <w:numId w:val="17"/>
        </w:numPr>
        <w:spacing w:after="120" w:line="264" w:lineRule="auto"/>
        <w:ind w:left="429"/>
        <w:contextualSpacing/>
        <w:jc w:val="both"/>
        <w:rPr>
          <w:rFonts w:eastAsia="Times New Roman"/>
          <w:color w:val="000000"/>
          <w:rtl/>
        </w:rPr>
      </w:pPr>
      <w:r w:rsidRPr="00A10786">
        <w:rPr>
          <w:rFonts w:eastAsia="Times New Roman"/>
          <w:color w:val="000000"/>
          <w:rtl/>
        </w:rPr>
        <w:t xml:space="preserve">ضع </w:t>
      </w:r>
      <w:r w:rsidRPr="00A10786">
        <w:rPr>
          <w:rFonts w:eastAsia="Times New Roman"/>
          <w:color w:val="000000"/>
        </w:rPr>
        <w:t>1</w:t>
      </w:r>
      <w:r w:rsidRPr="00A10786">
        <w:rPr>
          <w:rFonts w:eastAsia="Times New Roman"/>
          <w:color w:val="000000"/>
          <w:rtl/>
        </w:rPr>
        <w:t>مل من كل محلول سكري إلى أنبوب اختبار زجاجي خاص</w:t>
      </w:r>
      <w:r w:rsidRPr="00A10786">
        <w:rPr>
          <w:rFonts w:eastAsia="Times New Roman"/>
          <w:color w:val="000000"/>
        </w:rPr>
        <w:t>.</w:t>
      </w:r>
    </w:p>
    <w:p w14:paraId="0E3327FF" w14:textId="77777777" w:rsidR="008017F6" w:rsidRPr="00A10786" w:rsidRDefault="008017F6" w:rsidP="008017F6">
      <w:pPr>
        <w:numPr>
          <w:ilvl w:val="0"/>
          <w:numId w:val="17"/>
        </w:numPr>
        <w:spacing w:after="120" w:line="264" w:lineRule="auto"/>
        <w:ind w:left="429"/>
        <w:contextualSpacing/>
        <w:jc w:val="both"/>
        <w:rPr>
          <w:rFonts w:eastAsia="Times New Roman"/>
          <w:color w:val="000000"/>
          <w:rtl/>
        </w:rPr>
      </w:pPr>
      <w:r w:rsidRPr="00A10786">
        <w:rPr>
          <w:rFonts w:eastAsia="Times New Roman"/>
          <w:color w:val="000000"/>
          <w:rtl/>
        </w:rPr>
        <w:t xml:space="preserve">أضف </w:t>
      </w:r>
      <w:r w:rsidRPr="00A10786">
        <w:rPr>
          <w:rFonts w:eastAsia="Times New Roman"/>
          <w:color w:val="000000"/>
        </w:rPr>
        <w:t>1</w:t>
      </w:r>
      <w:r w:rsidRPr="00A10786">
        <w:rPr>
          <w:rFonts w:eastAsia="Times New Roman"/>
          <w:color w:val="000000"/>
          <w:rtl/>
        </w:rPr>
        <w:t>مل من كاشف بارفويد إلى كل أنبوب</w:t>
      </w:r>
      <w:r w:rsidRPr="00A10786">
        <w:rPr>
          <w:rFonts w:eastAsia="Times New Roman"/>
          <w:color w:val="000000"/>
        </w:rPr>
        <w:t xml:space="preserve"> .</w:t>
      </w:r>
    </w:p>
    <w:p w14:paraId="5B921A5B" w14:textId="77777777" w:rsidR="008017F6" w:rsidRPr="00A10786" w:rsidRDefault="008017F6" w:rsidP="008017F6">
      <w:pPr>
        <w:numPr>
          <w:ilvl w:val="0"/>
          <w:numId w:val="17"/>
        </w:numPr>
        <w:spacing w:after="120" w:line="264" w:lineRule="auto"/>
        <w:ind w:left="429"/>
        <w:contextualSpacing/>
        <w:jc w:val="both"/>
        <w:rPr>
          <w:rFonts w:eastAsia="Times New Roman"/>
          <w:color w:val="000000"/>
          <w:rtl/>
        </w:rPr>
      </w:pPr>
      <w:r w:rsidRPr="00A10786">
        <w:rPr>
          <w:rFonts w:eastAsia="Times New Roman"/>
          <w:color w:val="000000"/>
          <w:rtl/>
        </w:rPr>
        <w:t xml:space="preserve">سخن الأنابيب على حمام الماء المغلي لعدة دقائق </w:t>
      </w:r>
      <w:r w:rsidRPr="00A10786">
        <w:rPr>
          <w:rFonts w:eastAsia="Times New Roman"/>
          <w:b/>
          <w:bCs/>
          <w:color w:val="000000"/>
        </w:rPr>
        <w:t>)</w:t>
      </w:r>
      <w:r w:rsidRPr="00A10786">
        <w:rPr>
          <w:rFonts w:eastAsia="Times New Roman"/>
          <w:b/>
          <w:bCs/>
          <w:color w:val="000000"/>
          <w:rtl/>
        </w:rPr>
        <w:t xml:space="preserve"> لا تتجاوز </w:t>
      </w:r>
      <w:r w:rsidRPr="00A10786">
        <w:rPr>
          <w:rFonts w:eastAsia="Times New Roman"/>
          <w:b/>
          <w:bCs/>
          <w:color w:val="000000"/>
        </w:rPr>
        <w:t>5</w:t>
      </w:r>
      <w:r w:rsidRPr="00A10786">
        <w:rPr>
          <w:rFonts w:eastAsia="Times New Roman"/>
          <w:b/>
          <w:bCs/>
          <w:color w:val="000000"/>
          <w:rtl/>
        </w:rPr>
        <w:t>دقائق</w:t>
      </w:r>
      <w:r w:rsidRPr="00A10786">
        <w:rPr>
          <w:rFonts w:eastAsia="Times New Roman"/>
          <w:b/>
          <w:bCs/>
          <w:color w:val="000000"/>
          <w:rtl/>
          <w:lang w:bidi="ar-SY"/>
        </w:rPr>
        <w:t>)</w:t>
      </w:r>
      <w:r w:rsidRPr="00A10786">
        <w:rPr>
          <w:rFonts w:eastAsia="Times New Roman"/>
          <w:b/>
          <w:bCs/>
          <w:color w:val="000000"/>
        </w:rPr>
        <w:t xml:space="preserve"> </w:t>
      </w:r>
      <w:r w:rsidRPr="00A10786">
        <w:rPr>
          <w:rFonts w:eastAsia="Times New Roman"/>
          <w:color w:val="000000"/>
          <w:rtl/>
        </w:rPr>
        <w:t>وراقب تشكل الراسب الأحمر من عدم تشكله</w:t>
      </w:r>
      <w:r w:rsidRPr="00A10786">
        <w:rPr>
          <w:rFonts w:eastAsia="Times New Roman"/>
          <w:color w:val="000000"/>
        </w:rPr>
        <w:t>.</w:t>
      </w:r>
    </w:p>
    <w:p w14:paraId="0F0A0228" w14:textId="77777777" w:rsidR="008017F6" w:rsidRPr="00861E08" w:rsidRDefault="008017F6" w:rsidP="008017F6">
      <w:pPr>
        <w:numPr>
          <w:ilvl w:val="0"/>
          <w:numId w:val="17"/>
        </w:numPr>
        <w:spacing w:after="120" w:line="264" w:lineRule="auto"/>
        <w:ind w:left="429"/>
        <w:contextualSpacing/>
        <w:jc w:val="both"/>
        <w:rPr>
          <w:rFonts w:eastAsia="Times New Roman"/>
          <w:b/>
          <w:bCs/>
          <w:color w:val="000000"/>
          <w:lang w:bidi="ar-SY"/>
        </w:rPr>
      </w:pPr>
      <w:r w:rsidRPr="00A10786">
        <w:rPr>
          <w:rFonts w:eastAsia="Times New Roman"/>
          <w:color w:val="000000"/>
          <w:rtl/>
        </w:rPr>
        <w:t>دون النتائج والملاحظات</w:t>
      </w:r>
      <w:r w:rsidRPr="00A10786">
        <w:rPr>
          <w:rFonts w:eastAsia="Times New Roman"/>
          <w:color w:val="000000"/>
          <w:rtl/>
          <w:lang w:bidi="ar-SY"/>
        </w:rPr>
        <w:t>.</w:t>
      </w:r>
    </w:p>
    <w:p w14:paraId="5EDB2FD4" w14:textId="77777777" w:rsidR="00861E08" w:rsidRDefault="00861E08" w:rsidP="00861E08">
      <w:pPr>
        <w:spacing w:after="120" w:line="264" w:lineRule="auto"/>
        <w:ind w:left="429"/>
        <w:contextualSpacing/>
        <w:jc w:val="both"/>
        <w:rPr>
          <w:rFonts w:eastAsia="Times New Roman"/>
          <w:color w:val="000000"/>
          <w:rtl/>
          <w:lang w:bidi="ar-SY"/>
        </w:rPr>
      </w:pPr>
    </w:p>
    <w:p w14:paraId="7984AEFE" w14:textId="77777777" w:rsidR="00861E08" w:rsidRDefault="00861E08" w:rsidP="00861E08">
      <w:pPr>
        <w:spacing w:after="120" w:line="264" w:lineRule="auto"/>
        <w:ind w:left="429"/>
        <w:contextualSpacing/>
        <w:jc w:val="both"/>
        <w:rPr>
          <w:rFonts w:eastAsia="Times New Roman"/>
          <w:color w:val="000000"/>
          <w:rtl/>
          <w:lang w:bidi="ar-SY"/>
        </w:rPr>
      </w:pPr>
    </w:p>
    <w:p w14:paraId="3D1F5124" w14:textId="77777777" w:rsidR="00861E08" w:rsidRDefault="00861E08" w:rsidP="00861E08">
      <w:pPr>
        <w:spacing w:after="120" w:line="264" w:lineRule="auto"/>
        <w:ind w:left="429"/>
        <w:contextualSpacing/>
        <w:jc w:val="both"/>
        <w:rPr>
          <w:rFonts w:eastAsia="Times New Roman"/>
          <w:color w:val="000000"/>
          <w:rtl/>
          <w:lang w:bidi="ar-SY"/>
        </w:rPr>
      </w:pPr>
    </w:p>
    <w:p w14:paraId="2DFE4F5C" w14:textId="77777777" w:rsidR="00861E08" w:rsidRDefault="00861E08" w:rsidP="00861E08">
      <w:pPr>
        <w:spacing w:after="120" w:line="264" w:lineRule="auto"/>
        <w:ind w:left="429"/>
        <w:contextualSpacing/>
        <w:jc w:val="both"/>
        <w:rPr>
          <w:rFonts w:eastAsia="Times New Roman"/>
          <w:color w:val="000000"/>
          <w:rtl/>
          <w:lang w:bidi="ar-SY"/>
        </w:rPr>
      </w:pPr>
    </w:p>
    <w:p w14:paraId="33EFB14B" w14:textId="77777777" w:rsidR="00861E08" w:rsidRDefault="00861E08" w:rsidP="00861E08">
      <w:pPr>
        <w:spacing w:after="120" w:line="264" w:lineRule="auto"/>
        <w:ind w:left="429"/>
        <w:contextualSpacing/>
        <w:jc w:val="both"/>
        <w:rPr>
          <w:rFonts w:eastAsia="Times New Roman"/>
          <w:color w:val="000000"/>
          <w:rtl/>
          <w:lang w:bidi="ar-SY"/>
        </w:rPr>
      </w:pPr>
    </w:p>
    <w:p w14:paraId="4E36DE69" w14:textId="77777777" w:rsidR="00861E08" w:rsidRDefault="00861E08" w:rsidP="00861E08">
      <w:pPr>
        <w:spacing w:after="120" w:line="264" w:lineRule="auto"/>
        <w:ind w:left="429"/>
        <w:contextualSpacing/>
        <w:jc w:val="both"/>
        <w:rPr>
          <w:rFonts w:eastAsia="Times New Roman"/>
          <w:color w:val="000000"/>
          <w:rtl/>
          <w:lang w:bidi="ar-SY"/>
        </w:rPr>
      </w:pPr>
    </w:p>
    <w:p w14:paraId="4092F9DF" w14:textId="0ED3E7F3" w:rsidR="00861E08" w:rsidRDefault="00861E08" w:rsidP="00861E08">
      <w:pPr>
        <w:spacing w:after="120" w:line="264" w:lineRule="auto"/>
        <w:ind w:left="429"/>
        <w:contextualSpacing/>
        <w:jc w:val="center"/>
        <w:rPr>
          <w:rFonts w:eastAsia="Times New Roman"/>
          <w:color w:val="000000"/>
          <w:u w:val="single"/>
          <w:rtl/>
          <w:lang w:bidi="ar-SY"/>
        </w:rPr>
      </w:pPr>
      <w:r w:rsidRPr="00861E08">
        <w:rPr>
          <w:rFonts w:eastAsia="Times New Roman" w:hint="cs"/>
          <w:color w:val="000000"/>
          <w:u w:val="single"/>
          <w:rtl/>
          <w:lang w:bidi="ar-SY"/>
        </w:rPr>
        <w:t>انتهت الجلسة</w:t>
      </w:r>
    </w:p>
    <w:p w14:paraId="3745CE40" w14:textId="77777777" w:rsidR="00861E08" w:rsidRDefault="00861E08" w:rsidP="00861E08">
      <w:pPr>
        <w:spacing w:after="120" w:line="264" w:lineRule="auto"/>
        <w:ind w:left="429"/>
        <w:contextualSpacing/>
        <w:jc w:val="center"/>
        <w:rPr>
          <w:rFonts w:eastAsia="Times New Roman"/>
          <w:color w:val="000000"/>
          <w:u w:val="single"/>
          <w:rtl/>
          <w:lang w:bidi="ar-SY"/>
        </w:rPr>
      </w:pPr>
    </w:p>
    <w:p w14:paraId="64A63445" w14:textId="77777777" w:rsidR="00861E08" w:rsidRDefault="00861E08" w:rsidP="00861E08">
      <w:pPr>
        <w:spacing w:after="120" w:line="264" w:lineRule="auto"/>
        <w:ind w:left="429"/>
        <w:contextualSpacing/>
        <w:jc w:val="center"/>
        <w:rPr>
          <w:rFonts w:eastAsia="Times New Roman"/>
          <w:color w:val="000000"/>
          <w:u w:val="single"/>
          <w:rtl/>
          <w:lang w:bidi="ar-SY"/>
        </w:rPr>
      </w:pPr>
    </w:p>
    <w:p w14:paraId="6FF15CA6" w14:textId="77777777" w:rsidR="00861E08" w:rsidRDefault="00861E08" w:rsidP="00861E08">
      <w:pPr>
        <w:spacing w:after="120" w:line="264" w:lineRule="auto"/>
        <w:ind w:left="429"/>
        <w:contextualSpacing/>
        <w:jc w:val="center"/>
        <w:rPr>
          <w:rFonts w:eastAsia="Times New Roman"/>
          <w:color w:val="000000"/>
          <w:u w:val="single"/>
          <w:rtl/>
          <w:lang w:bidi="ar-SY"/>
        </w:rPr>
      </w:pPr>
    </w:p>
    <w:p w14:paraId="50F76451" w14:textId="3BBFF946" w:rsidR="00861E08" w:rsidRPr="00861E08" w:rsidRDefault="00861E08" w:rsidP="00861E08">
      <w:pPr>
        <w:spacing w:after="120" w:line="264" w:lineRule="auto"/>
        <w:ind w:left="429"/>
        <w:contextualSpacing/>
        <w:jc w:val="right"/>
        <w:rPr>
          <w:rFonts w:eastAsia="Times New Roman"/>
          <w:b/>
          <w:bCs/>
          <w:color w:val="000000"/>
          <w:rtl/>
          <w:lang w:bidi="ar-SY"/>
        </w:rPr>
      </w:pPr>
      <w:r w:rsidRPr="00861E08">
        <w:rPr>
          <w:rFonts w:eastAsia="Times New Roman" w:hint="cs"/>
          <w:color w:val="000000"/>
          <w:rtl/>
          <w:lang w:bidi="ar-SY"/>
        </w:rPr>
        <w:t>إعداد : د خلود سفكونة</w:t>
      </w:r>
    </w:p>
    <w:p w14:paraId="3777F376" w14:textId="77777777" w:rsidR="008017F6" w:rsidRPr="00A10786" w:rsidRDefault="008017F6" w:rsidP="008017F6">
      <w:pPr>
        <w:rPr>
          <w:rtl/>
          <w:lang w:bidi="ar-SY"/>
        </w:rPr>
      </w:pPr>
    </w:p>
    <w:p w14:paraId="195BA46F" w14:textId="4865D633" w:rsidR="00AC0DE1" w:rsidRPr="00A10786" w:rsidRDefault="00AC0DE1" w:rsidP="007C49BD">
      <w:pPr>
        <w:bidi w:val="0"/>
        <w:spacing w:after="120" w:line="264" w:lineRule="auto"/>
        <w:jc w:val="both"/>
        <w:rPr>
          <w:rFonts w:eastAsiaTheme="minorEastAsia"/>
          <w:lang w:bidi="ar-SY"/>
        </w:rPr>
      </w:pPr>
    </w:p>
    <w:sectPr w:rsidR="00AC0DE1" w:rsidRPr="00A10786"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524E" w14:textId="77777777" w:rsidR="004F24B0" w:rsidRDefault="004F24B0" w:rsidP="00D05624">
      <w:r>
        <w:separator/>
      </w:r>
    </w:p>
  </w:endnote>
  <w:endnote w:type="continuationSeparator" w:id="0">
    <w:p w14:paraId="1038E655" w14:textId="77777777" w:rsidR="004F24B0" w:rsidRDefault="004F24B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6951" w14:textId="77777777" w:rsidR="004F24B0" w:rsidRDefault="004F24B0" w:rsidP="00D05624">
      <w:r>
        <w:separator/>
      </w:r>
    </w:p>
  </w:footnote>
  <w:footnote w:type="continuationSeparator" w:id="0">
    <w:p w14:paraId="51C16AEA" w14:textId="77777777" w:rsidR="004F24B0" w:rsidRDefault="004F24B0"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4060"/>
    <w:multiLevelType w:val="hybridMultilevel"/>
    <w:tmpl w:val="ADDA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6611"/>
    <w:multiLevelType w:val="hybridMultilevel"/>
    <w:tmpl w:val="D05E487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10A"/>
    <w:multiLevelType w:val="hybridMultilevel"/>
    <w:tmpl w:val="F3E8A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034DF6"/>
    <w:multiLevelType w:val="hybridMultilevel"/>
    <w:tmpl w:val="124E794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96779"/>
    <w:multiLevelType w:val="hybridMultilevel"/>
    <w:tmpl w:val="9FD6720C"/>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91672"/>
    <w:multiLevelType w:val="hybridMultilevel"/>
    <w:tmpl w:val="F1782E7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39E5"/>
    <w:multiLevelType w:val="hybridMultilevel"/>
    <w:tmpl w:val="6750E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F4839"/>
    <w:multiLevelType w:val="hybridMultilevel"/>
    <w:tmpl w:val="F820A3D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13F00"/>
    <w:multiLevelType w:val="hybridMultilevel"/>
    <w:tmpl w:val="38FA161E"/>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055AF"/>
    <w:multiLevelType w:val="hybridMultilevel"/>
    <w:tmpl w:val="BD866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79"/>
    <w:multiLevelType w:val="hybridMultilevel"/>
    <w:tmpl w:val="A200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103A6"/>
    <w:multiLevelType w:val="hybridMultilevel"/>
    <w:tmpl w:val="420C268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F6A70"/>
    <w:multiLevelType w:val="hybridMultilevel"/>
    <w:tmpl w:val="264C9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57B3B"/>
    <w:multiLevelType w:val="hybridMultilevel"/>
    <w:tmpl w:val="CA060034"/>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6403B"/>
    <w:multiLevelType w:val="hybridMultilevel"/>
    <w:tmpl w:val="A0A2D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3"/>
  </w:num>
  <w:num w:numId="2" w16cid:durableId="119960233">
    <w:abstractNumId w:val="16"/>
  </w:num>
  <w:num w:numId="3" w16cid:durableId="1080517779">
    <w:abstractNumId w:val="0"/>
  </w:num>
  <w:num w:numId="4" w16cid:durableId="268658200">
    <w:abstractNumId w:val="6"/>
  </w:num>
  <w:num w:numId="5" w16cid:durableId="1376006550">
    <w:abstractNumId w:val="5"/>
  </w:num>
  <w:num w:numId="6" w16cid:durableId="94638239">
    <w:abstractNumId w:val="2"/>
  </w:num>
  <w:num w:numId="7" w16cid:durableId="1475565085">
    <w:abstractNumId w:val="8"/>
  </w:num>
  <w:num w:numId="8" w16cid:durableId="1499927281">
    <w:abstractNumId w:val="11"/>
  </w:num>
  <w:num w:numId="9" w16cid:durableId="1504592370">
    <w:abstractNumId w:val="14"/>
  </w:num>
  <w:num w:numId="10" w16cid:durableId="406804681">
    <w:abstractNumId w:val="15"/>
  </w:num>
  <w:num w:numId="11" w16cid:durableId="1704750151">
    <w:abstractNumId w:val="9"/>
  </w:num>
  <w:num w:numId="12" w16cid:durableId="1319839966">
    <w:abstractNumId w:val="10"/>
  </w:num>
  <w:num w:numId="13" w16cid:durableId="222059734">
    <w:abstractNumId w:val="12"/>
  </w:num>
  <w:num w:numId="14" w16cid:durableId="997998291">
    <w:abstractNumId w:val="13"/>
  </w:num>
  <w:num w:numId="15" w16cid:durableId="1870532664">
    <w:abstractNumId w:val="4"/>
  </w:num>
  <w:num w:numId="16" w16cid:durableId="1501853268">
    <w:abstractNumId w:val="7"/>
  </w:num>
  <w:num w:numId="17" w16cid:durableId="139049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02499"/>
    <w:rsid w:val="00034868"/>
    <w:rsid w:val="00047F26"/>
    <w:rsid w:val="000611D0"/>
    <w:rsid w:val="000B6526"/>
    <w:rsid w:val="00137DC0"/>
    <w:rsid w:val="001579D9"/>
    <w:rsid w:val="00167CE4"/>
    <w:rsid w:val="0017222F"/>
    <w:rsid w:val="00187BB0"/>
    <w:rsid w:val="00300C7F"/>
    <w:rsid w:val="00307E7A"/>
    <w:rsid w:val="003E1627"/>
    <w:rsid w:val="00446A4B"/>
    <w:rsid w:val="0049227E"/>
    <w:rsid w:val="004F24B0"/>
    <w:rsid w:val="00516C19"/>
    <w:rsid w:val="005B4EF4"/>
    <w:rsid w:val="005C214F"/>
    <w:rsid w:val="005E1F33"/>
    <w:rsid w:val="005F696B"/>
    <w:rsid w:val="00664A51"/>
    <w:rsid w:val="006E55D8"/>
    <w:rsid w:val="006F5093"/>
    <w:rsid w:val="00701B29"/>
    <w:rsid w:val="00727C27"/>
    <w:rsid w:val="00753D81"/>
    <w:rsid w:val="007C49BD"/>
    <w:rsid w:val="008017F6"/>
    <w:rsid w:val="0083168D"/>
    <w:rsid w:val="00837AF0"/>
    <w:rsid w:val="00847301"/>
    <w:rsid w:val="00855B13"/>
    <w:rsid w:val="00861E08"/>
    <w:rsid w:val="00913659"/>
    <w:rsid w:val="009C0A33"/>
    <w:rsid w:val="00A10786"/>
    <w:rsid w:val="00A6175F"/>
    <w:rsid w:val="00AC0DE1"/>
    <w:rsid w:val="00BB2074"/>
    <w:rsid w:val="00C451AF"/>
    <w:rsid w:val="00CA5791"/>
    <w:rsid w:val="00D05624"/>
    <w:rsid w:val="00D62DD4"/>
    <w:rsid w:val="00D8744D"/>
    <w:rsid w:val="00DA5A58"/>
    <w:rsid w:val="00DA5EDB"/>
    <w:rsid w:val="00DC2F28"/>
    <w:rsid w:val="00E03332"/>
    <w:rsid w:val="00E10D7E"/>
    <w:rsid w:val="00E926F6"/>
    <w:rsid w:val="00EE29E3"/>
    <w:rsid w:val="00F17418"/>
    <w:rsid w:val="00FB0262"/>
    <w:rsid w:val="00FB20A4"/>
    <w:rsid w:val="00FF2B7F"/>
    <w:rsid w:val="00FF3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18</cp:revision>
  <cp:lastPrinted>2023-05-10T06:52:00Z</cp:lastPrinted>
  <dcterms:created xsi:type="dcterms:W3CDTF">2023-05-03T09:14:00Z</dcterms:created>
  <dcterms:modified xsi:type="dcterms:W3CDTF">2023-05-14T11:43:00Z</dcterms:modified>
</cp:coreProperties>
</file>