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31AF346C"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837AF0">
        <w:rPr>
          <w:rFonts w:ascii="Sakkal Majalla" w:hAnsi="Sakkal Majalla" w:cs="Sakkal Majalla" w:hint="cs"/>
          <w:rtl/>
        </w:rPr>
        <w:t>الصيدلة</w:t>
      </w:r>
    </w:p>
    <w:p w14:paraId="2E6F761C" w14:textId="77BF7680" w:rsidR="009C0A33" w:rsidRDefault="005B4EF4" w:rsidP="009C0A33">
      <w:pPr>
        <w:pStyle w:val="Heading1"/>
        <w:rPr>
          <w:rFonts w:ascii="Sakkal Majalla" w:hAnsi="Sakkal Majalla" w:cs="Sakkal Majalla"/>
          <w:rtl/>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837AF0">
        <w:rPr>
          <w:rFonts w:ascii="Sakkal Majalla" w:hAnsi="Sakkal Majalla" w:cs="Sakkal Majalla" w:hint="cs"/>
          <w:rtl/>
        </w:rPr>
        <w:t>كيمياء حيوية  1 عملي</w:t>
      </w:r>
    </w:p>
    <w:p w14:paraId="733034D6" w14:textId="2ECBDDEA" w:rsidR="000A0071" w:rsidRPr="000A0071" w:rsidRDefault="000A0071" w:rsidP="000A0071">
      <w:pPr>
        <w:jc w:val="center"/>
        <w:rPr>
          <w:rFonts w:eastAsiaTheme="majorEastAsia"/>
          <w:b/>
          <w:bCs/>
          <w:color w:val="2F5496" w:themeColor="accent1" w:themeShade="BF"/>
          <w:kern w:val="2"/>
          <w:sz w:val="44"/>
          <w:szCs w:val="44"/>
          <w:lang w:bidi="ar-SY"/>
          <w14:ligatures w14:val="standardContextual"/>
        </w:rPr>
      </w:pPr>
      <w:r w:rsidRPr="000A0071">
        <w:rPr>
          <w:rFonts w:eastAsiaTheme="majorEastAsia" w:hint="cs"/>
          <w:b/>
          <w:bCs/>
          <w:color w:val="2F5496" w:themeColor="accent1" w:themeShade="BF"/>
          <w:kern w:val="2"/>
          <w:sz w:val="44"/>
          <w:szCs w:val="44"/>
          <w:rtl/>
          <w:lang w:bidi="ar-SY"/>
          <w14:ligatures w14:val="standardContextual"/>
        </w:rPr>
        <w:t>إعداد: د. خلود سفكونة</w:t>
      </w:r>
    </w:p>
    <w:p w14:paraId="7B8DC8B7" w14:textId="09CFC50C"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ED6206">
        <w:rPr>
          <w:rFonts w:ascii="Sakkal Majalla" w:hAnsi="Sakkal Majalla" w:cs="Sakkal Majalla" w:hint="cs"/>
          <w:rtl/>
        </w:rPr>
        <w:t>10</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6742C3B2" w14:textId="6AF09813" w:rsidR="00446A4B" w:rsidRPr="00473237" w:rsidRDefault="00ED6206" w:rsidP="00473237">
      <w:pPr>
        <w:pStyle w:val="Heading1"/>
        <w:rPr>
          <w:rFonts w:ascii="Sakkal Majalla" w:hAnsi="Sakkal Majalla" w:cs="Sakkal Majalla"/>
        </w:rPr>
      </w:pPr>
      <w:r>
        <w:rPr>
          <w:rFonts w:ascii="Sakkal Majalla" w:hAnsi="Sakkal Majalla" w:cs="Sakkal Majalla" w:hint="cs"/>
          <w:rtl/>
        </w:rPr>
        <w:t>الشحوم (1) الكشف عن الحموض الدسمة وثلاثيات الغليسريد</w:t>
      </w: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39266766" w:rsidR="00EE29E3" w:rsidRDefault="00EE29E3" w:rsidP="00EE29E3">
      <w:pPr>
        <w:rPr>
          <w:b/>
          <w:bCs/>
          <w:rtl/>
        </w:rPr>
      </w:pPr>
      <w:r w:rsidRPr="00EE29E3">
        <w:rPr>
          <w:rFonts w:hint="cs"/>
          <w:b/>
          <w:bCs/>
          <w:rtl/>
        </w:rPr>
        <w:t xml:space="preserve">الفصل الدراسي  </w:t>
      </w:r>
      <w:r w:rsidR="00837AF0">
        <w:rPr>
          <w:rFonts w:hint="cs"/>
          <w:b/>
          <w:bCs/>
          <w:rtl/>
        </w:rPr>
        <w:t>ال</w:t>
      </w:r>
      <w:r w:rsidR="00BC5785">
        <w:rPr>
          <w:rFonts w:hint="cs"/>
          <w:b/>
          <w:bCs/>
          <w:rtl/>
        </w:rPr>
        <w:t>ثاني</w:t>
      </w:r>
      <w:r w:rsidRPr="00EE29E3">
        <w:rPr>
          <w:rFonts w:hint="cs"/>
          <w:b/>
          <w:bCs/>
          <w:rtl/>
        </w:rPr>
        <w:t xml:space="preserve">                                                                                                                             </w:t>
      </w:r>
      <w:r w:rsidR="00ED6206">
        <w:rPr>
          <w:rFonts w:hint="cs"/>
          <w:b/>
          <w:bCs/>
          <w:rtl/>
        </w:rPr>
        <w:t xml:space="preserve">     </w:t>
      </w:r>
      <w:r w:rsidRPr="00EE29E3">
        <w:rPr>
          <w:rFonts w:hint="cs"/>
          <w:b/>
          <w:bCs/>
          <w:rtl/>
        </w:rPr>
        <w:t xml:space="preserve">   العام الدراسي</w:t>
      </w:r>
      <w:r w:rsidR="00837AF0">
        <w:rPr>
          <w:rFonts w:hint="cs"/>
          <w:b/>
          <w:bCs/>
          <w:rtl/>
        </w:rPr>
        <w:t xml:space="preserve"> 2022 / 2023</w:t>
      </w:r>
    </w:p>
    <w:p w14:paraId="77218DE7" w14:textId="77777777" w:rsidR="00ED6206" w:rsidRPr="00EE29E3" w:rsidRDefault="00ED6206" w:rsidP="00EE29E3">
      <w:pPr>
        <w:rPr>
          <w:b/>
          <w:bCs/>
        </w:rPr>
      </w:pPr>
    </w:p>
    <w:p w14:paraId="6F2C4439" w14:textId="77777777" w:rsidR="00473237" w:rsidRDefault="00473237" w:rsidP="00BB2074">
      <w:pPr>
        <w:pStyle w:val="Title"/>
        <w:rPr>
          <w:rFonts w:ascii="Sakkal Majalla" w:hAnsi="Sakkal Majalla" w:cs="Sakkal Majalla"/>
          <w:rtl/>
        </w:rPr>
      </w:pPr>
    </w:p>
    <w:p w14:paraId="61BA6A3D" w14:textId="05963999"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061CB4C0" w:rsidR="00855B13" w:rsidRPr="00BD1D7B" w:rsidRDefault="007C49BD" w:rsidP="00753D81">
            <w:pPr>
              <w:pStyle w:val="Title"/>
              <w:rPr>
                <w:rFonts w:ascii="Simplified Arabic" w:eastAsia="Times New Roman" w:hAnsi="Simplified Arabic" w:cs="Simplified Arabic"/>
                <w:color w:val="000000"/>
                <w:sz w:val="36"/>
                <w:szCs w:val="36"/>
                <w:rtl/>
                <w:lang w:bidi="ar-SA"/>
              </w:rPr>
            </w:pPr>
            <w:r w:rsidRPr="00ED6206">
              <w:rPr>
                <w:rFonts w:ascii="Sakkal Majalla" w:hAnsi="Sakkal Majalla" w:cs="Sakkal Majalla" w:hint="cs"/>
                <w:sz w:val="52"/>
                <w:rtl/>
              </w:rPr>
              <w:t>الغاية من الجلسة</w:t>
            </w:r>
            <w:r w:rsidR="00755097" w:rsidRPr="00ED6206">
              <w:rPr>
                <w:rFonts w:ascii="Sakkal Majalla" w:hAnsi="Sakkal Majalla" w:cs="Sakkal Majalla" w:hint="cs"/>
                <w:sz w:val="52"/>
                <w:rtl/>
              </w:rPr>
              <w:t xml:space="preserve"> ومقدمة </w:t>
            </w:r>
          </w:p>
        </w:tc>
        <w:tc>
          <w:tcPr>
            <w:tcW w:w="1553" w:type="dxa"/>
          </w:tcPr>
          <w:p w14:paraId="781F1A5E" w14:textId="4582FB49" w:rsidR="00855B13" w:rsidRPr="00BD1D7B" w:rsidRDefault="00753D81" w:rsidP="00D05624">
            <w:pPr>
              <w:pStyle w:val="Title"/>
              <w:rPr>
                <w:rFonts w:ascii="Sakkal Majalla" w:hAnsi="Sakkal Majalla" w:cs="Sakkal Majalla"/>
                <w:sz w:val="36"/>
                <w:szCs w:val="36"/>
                <w:rtl/>
              </w:rPr>
            </w:pPr>
            <w:r w:rsidRPr="00ED6206">
              <w:rPr>
                <w:rFonts w:ascii="Sakkal Majalla" w:hAnsi="Sakkal Majalla" w:cs="Sakkal Majalla" w:hint="cs"/>
                <w:sz w:val="52"/>
                <w:rtl/>
              </w:rPr>
              <w:t>3</w:t>
            </w:r>
          </w:p>
        </w:tc>
      </w:tr>
      <w:tr w:rsidR="00855B13" w:rsidRPr="00446A4B" w14:paraId="1E11AA92" w14:textId="77777777" w:rsidTr="00855B13">
        <w:tc>
          <w:tcPr>
            <w:tcW w:w="7463" w:type="dxa"/>
          </w:tcPr>
          <w:p w14:paraId="24AD83A3" w14:textId="7B5F505B" w:rsidR="00855B13" w:rsidRPr="00BD1D7B" w:rsidRDefault="00755097" w:rsidP="00753D81">
            <w:pPr>
              <w:pStyle w:val="Title"/>
              <w:rPr>
                <w:rFonts w:ascii="Sakkal Majalla" w:hAnsi="Sakkal Majalla" w:cs="Sakkal Majalla"/>
                <w:b w:val="0"/>
                <w:bCs w:val="0"/>
                <w:sz w:val="36"/>
                <w:szCs w:val="36"/>
                <w:rtl/>
              </w:rPr>
            </w:pPr>
            <w:r w:rsidRPr="00ED6206">
              <w:rPr>
                <w:rFonts w:ascii="Sakkal Majalla" w:hAnsi="Sakkal Majalla" w:cs="Sakkal Majalla" w:hint="cs"/>
                <w:sz w:val="52"/>
                <w:rtl/>
              </w:rPr>
              <w:t xml:space="preserve">أهم </w:t>
            </w:r>
            <w:r w:rsidR="00AE63EC" w:rsidRPr="00ED6206">
              <w:rPr>
                <w:rFonts w:ascii="Sakkal Majalla" w:hAnsi="Sakkal Majalla" w:cs="Sakkal Majalla" w:hint="cs"/>
                <w:sz w:val="52"/>
                <w:rtl/>
              </w:rPr>
              <w:t xml:space="preserve">الشحوم </w:t>
            </w:r>
          </w:p>
        </w:tc>
        <w:tc>
          <w:tcPr>
            <w:tcW w:w="1553" w:type="dxa"/>
          </w:tcPr>
          <w:p w14:paraId="2F9FBC90" w14:textId="50388CFD" w:rsidR="00855B13" w:rsidRPr="00BD1D7B" w:rsidRDefault="00AE63EC" w:rsidP="00D05624">
            <w:pPr>
              <w:pStyle w:val="Title"/>
              <w:rPr>
                <w:rFonts w:ascii="Sakkal Majalla" w:hAnsi="Sakkal Majalla" w:cs="Sakkal Majalla"/>
                <w:sz w:val="36"/>
                <w:szCs w:val="36"/>
                <w:rtl/>
              </w:rPr>
            </w:pPr>
            <w:r w:rsidRPr="00ED6206">
              <w:rPr>
                <w:rFonts w:ascii="Sakkal Majalla" w:hAnsi="Sakkal Majalla" w:cs="Sakkal Majalla" w:hint="cs"/>
                <w:sz w:val="52"/>
                <w:rtl/>
              </w:rPr>
              <w:t>3</w:t>
            </w:r>
          </w:p>
        </w:tc>
      </w:tr>
      <w:tr w:rsidR="00855B13" w:rsidRPr="00446A4B" w14:paraId="4C34C614" w14:textId="77777777" w:rsidTr="00855B13">
        <w:tc>
          <w:tcPr>
            <w:tcW w:w="7463" w:type="dxa"/>
          </w:tcPr>
          <w:p w14:paraId="6C63FCC9" w14:textId="27F1D06D" w:rsidR="00855B13" w:rsidRPr="00ED6206" w:rsidRDefault="00AE63EC" w:rsidP="00ED6206">
            <w:pPr>
              <w:pStyle w:val="Title"/>
              <w:rPr>
                <w:rFonts w:ascii="Sakkal Majalla" w:hAnsi="Sakkal Majalla" w:cs="Sakkal Majalla"/>
                <w:sz w:val="52"/>
                <w:rtl/>
              </w:rPr>
            </w:pPr>
            <w:r w:rsidRPr="00ED6206">
              <w:rPr>
                <w:rFonts w:ascii="Sakkal Majalla" w:hAnsi="Sakkal Majalla" w:cs="Sakkal Majalla"/>
                <w:sz w:val="52"/>
                <w:rtl/>
              </w:rPr>
              <w:t xml:space="preserve">التجربة رقم </w:t>
            </w:r>
            <w:r w:rsidRPr="00ED6206">
              <w:rPr>
                <w:rFonts w:ascii="Sakkal Majalla" w:hAnsi="Sakkal Majalla" w:cs="Sakkal Majalla"/>
                <w:sz w:val="52"/>
              </w:rPr>
              <w:t>:1</w:t>
            </w:r>
            <w:r w:rsidRPr="00ED6206">
              <w:rPr>
                <w:rFonts w:ascii="Sakkal Majalla" w:hAnsi="Sakkal Majalla" w:cs="Sakkal Majalla"/>
                <w:sz w:val="52"/>
                <w:rtl/>
              </w:rPr>
              <w:t>دراسة الخاصية الذوبانية للشحوم</w:t>
            </w:r>
          </w:p>
        </w:tc>
        <w:tc>
          <w:tcPr>
            <w:tcW w:w="1553" w:type="dxa"/>
          </w:tcPr>
          <w:p w14:paraId="52E59292" w14:textId="7B5ABD46" w:rsidR="00855B13" w:rsidRPr="00BD1D7B" w:rsidRDefault="00ED6206" w:rsidP="00D05624">
            <w:pPr>
              <w:pStyle w:val="Title"/>
              <w:rPr>
                <w:rFonts w:ascii="Sakkal Majalla" w:hAnsi="Sakkal Majalla" w:cs="Sakkal Majalla"/>
                <w:sz w:val="36"/>
                <w:szCs w:val="36"/>
                <w:rtl/>
              </w:rPr>
            </w:pPr>
            <w:r>
              <w:rPr>
                <w:rFonts w:ascii="Sakkal Majalla" w:hAnsi="Sakkal Majalla" w:cs="Sakkal Majalla" w:hint="cs"/>
                <w:sz w:val="52"/>
                <w:rtl/>
              </w:rPr>
              <w:t>6</w:t>
            </w:r>
          </w:p>
        </w:tc>
      </w:tr>
      <w:tr w:rsidR="00473237" w:rsidRPr="00446A4B" w14:paraId="5C0F680A" w14:textId="77777777" w:rsidTr="00855B13">
        <w:tc>
          <w:tcPr>
            <w:tcW w:w="7463" w:type="dxa"/>
          </w:tcPr>
          <w:p w14:paraId="77113CB3" w14:textId="34D0A02B" w:rsidR="00473237" w:rsidRPr="00ED6206" w:rsidRDefault="00AE63EC" w:rsidP="00ED6206">
            <w:pPr>
              <w:pStyle w:val="Title"/>
              <w:rPr>
                <w:rFonts w:ascii="Sakkal Majalla" w:hAnsi="Sakkal Majalla" w:cs="Sakkal Majalla"/>
                <w:sz w:val="52"/>
                <w:rtl/>
              </w:rPr>
            </w:pPr>
            <w:r w:rsidRPr="00ED6206">
              <w:rPr>
                <w:rFonts w:ascii="Sakkal Majalla" w:hAnsi="Sakkal Majalla" w:cs="Sakkal Majalla"/>
                <w:sz w:val="52"/>
                <w:rtl/>
              </w:rPr>
              <w:t xml:space="preserve">التجربة رقم </w:t>
            </w:r>
            <w:r w:rsidRPr="00ED6206">
              <w:rPr>
                <w:rFonts w:ascii="Sakkal Majalla" w:hAnsi="Sakkal Majalla" w:cs="Sakkal Majalla"/>
                <w:sz w:val="52"/>
              </w:rPr>
              <w:t>:2</w:t>
            </w:r>
            <w:r w:rsidRPr="00ED6206">
              <w:rPr>
                <w:rFonts w:ascii="Sakkal Majalla" w:hAnsi="Sakkal Majalla" w:cs="Sakkal Majalla"/>
                <w:sz w:val="52"/>
                <w:rtl/>
              </w:rPr>
              <w:t xml:space="preserve"> الكشف عن الغليسيرول من خلال تفاعل تشكل الأكرولئين</w:t>
            </w:r>
          </w:p>
        </w:tc>
        <w:tc>
          <w:tcPr>
            <w:tcW w:w="1553" w:type="dxa"/>
          </w:tcPr>
          <w:p w14:paraId="6B52A1A0" w14:textId="42D4BCB5" w:rsidR="00473237" w:rsidRDefault="00AE63EC" w:rsidP="00D05624">
            <w:pPr>
              <w:pStyle w:val="Title"/>
              <w:rPr>
                <w:rFonts w:ascii="Sakkal Majalla" w:hAnsi="Sakkal Majalla" w:cs="Sakkal Majalla"/>
                <w:sz w:val="36"/>
                <w:szCs w:val="36"/>
                <w:rtl/>
              </w:rPr>
            </w:pPr>
            <w:r w:rsidRPr="00ED6206">
              <w:rPr>
                <w:rFonts w:ascii="Sakkal Majalla" w:hAnsi="Sakkal Majalla" w:cs="Sakkal Majalla" w:hint="cs"/>
                <w:sz w:val="52"/>
                <w:rtl/>
              </w:rPr>
              <w:t>7</w:t>
            </w:r>
          </w:p>
        </w:tc>
      </w:tr>
      <w:tr w:rsidR="00473237" w:rsidRPr="00446A4B" w14:paraId="7ED9A835" w14:textId="77777777" w:rsidTr="00855B13">
        <w:tc>
          <w:tcPr>
            <w:tcW w:w="7463" w:type="dxa"/>
          </w:tcPr>
          <w:p w14:paraId="09671E39" w14:textId="429D4F23" w:rsidR="00473237" w:rsidRPr="00ED6206" w:rsidRDefault="00AE63EC" w:rsidP="00ED6206">
            <w:pPr>
              <w:pStyle w:val="Title"/>
              <w:rPr>
                <w:rFonts w:ascii="Sakkal Majalla" w:hAnsi="Sakkal Majalla" w:cs="Sakkal Majalla"/>
                <w:sz w:val="52"/>
                <w:rtl/>
              </w:rPr>
            </w:pPr>
            <w:r w:rsidRPr="00ED6206">
              <w:rPr>
                <w:rFonts w:ascii="Sakkal Majalla" w:hAnsi="Sakkal Majalla" w:cs="Sakkal Majalla"/>
                <w:sz w:val="52"/>
                <w:rtl/>
              </w:rPr>
              <w:t xml:space="preserve">التجربة رقم </w:t>
            </w:r>
            <w:r w:rsidRPr="00ED6206">
              <w:rPr>
                <w:rFonts w:ascii="Sakkal Majalla" w:hAnsi="Sakkal Majalla" w:cs="Sakkal Majalla"/>
                <w:sz w:val="52"/>
              </w:rPr>
              <w:t>:3</w:t>
            </w:r>
            <w:r w:rsidRPr="00ED6206">
              <w:rPr>
                <w:rFonts w:ascii="Sakkal Majalla" w:hAnsi="Sakkal Majalla" w:cs="Sakkal Majalla"/>
                <w:sz w:val="52"/>
                <w:rtl/>
              </w:rPr>
              <w:t>التفاعل مع خلات النحاس لتمييز الحموض الدسمة الحرة</w:t>
            </w:r>
          </w:p>
        </w:tc>
        <w:tc>
          <w:tcPr>
            <w:tcW w:w="1553" w:type="dxa"/>
          </w:tcPr>
          <w:p w14:paraId="53FF2921" w14:textId="30B54973" w:rsidR="00473237" w:rsidRDefault="00AE63EC" w:rsidP="00D05624">
            <w:pPr>
              <w:pStyle w:val="Title"/>
              <w:rPr>
                <w:rFonts w:ascii="Sakkal Majalla" w:hAnsi="Sakkal Majalla" w:cs="Sakkal Majalla"/>
                <w:sz w:val="36"/>
                <w:szCs w:val="36"/>
                <w:rtl/>
              </w:rPr>
            </w:pPr>
            <w:r w:rsidRPr="00ED6206">
              <w:rPr>
                <w:rFonts w:ascii="Sakkal Majalla" w:hAnsi="Sakkal Majalla" w:cs="Sakkal Majalla" w:hint="cs"/>
                <w:sz w:val="52"/>
                <w:rtl/>
              </w:rPr>
              <w:t>8</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ED6206" w:rsidRDefault="00847301" w:rsidP="00D05624">
      <w:pPr>
        <w:pStyle w:val="Heading2"/>
        <w:rPr>
          <w:rFonts w:ascii="Sakkal Majalla" w:hAnsi="Sakkal Majalla" w:cs="Sakkal Majalla"/>
          <w:rtl/>
        </w:rPr>
      </w:pPr>
      <w:bookmarkStart w:id="0" w:name="_Toc133308112"/>
      <w:r w:rsidRPr="00ED6206">
        <w:rPr>
          <w:rFonts w:ascii="Sakkal Majalla" w:hAnsi="Sakkal Majalla" w:cs="Sakkal Majalla"/>
          <w:rtl/>
        </w:rPr>
        <w:lastRenderedPageBreak/>
        <w:t>الغاية من الجلسة:</w:t>
      </w:r>
      <w:bookmarkEnd w:id="0"/>
    </w:p>
    <w:p w14:paraId="2E1C878D" w14:textId="77777777" w:rsidR="00AE63EC" w:rsidRPr="00AE63EC" w:rsidRDefault="00AE63EC" w:rsidP="00ED6206">
      <w:pPr>
        <w:numPr>
          <w:ilvl w:val="0"/>
          <w:numId w:val="7"/>
        </w:numPr>
        <w:spacing w:after="120" w:line="264" w:lineRule="auto"/>
        <w:contextualSpacing/>
        <w:jc w:val="both"/>
        <w:rPr>
          <w:rFonts w:eastAsiaTheme="minorEastAsia"/>
          <w:color w:val="000000"/>
          <w:rtl/>
        </w:rPr>
      </w:pPr>
      <w:r w:rsidRPr="00AE63EC">
        <w:rPr>
          <w:rFonts w:eastAsiaTheme="minorEastAsia"/>
          <w:color w:val="000000"/>
          <w:rtl/>
        </w:rPr>
        <w:t>دراسة خاصية انحلالية الشحوم في الماء والمذيبات العضوية المختلفة</w:t>
      </w:r>
      <w:r w:rsidRPr="00AE63EC">
        <w:rPr>
          <w:rFonts w:eastAsiaTheme="minorEastAsia"/>
          <w:color w:val="000000"/>
        </w:rPr>
        <w:t>.</w:t>
      </w:r>
    </w:p>
    <w:p w14:paraId="1788FFD8" w14:textId="77777777" w:rsidR="00AE63EC" w:rsidRPr="00AE63EC" w:rsidRDefault="00AE63EC" w:rsidP="00ED6206">
      <w:pPr>
        <w:numPr>
          <w:ilvl w:val="0"/>
          <w:numId w:val="7"/>
        </w:numPr>
        <w:spacing w:after="120" w:line="264" w:lineRule="auto"/>
        <w:contextualSpacing/>
        <w:jc w:val="both"/>
        <w:rPr>
          <w:rFonts w:eastAsiaTheme="minorEastAsia"/>
          <w:color w:val="000000"/>
          <w:rtl/>
        </w:rPr>
      </w:pPr>
      <w:r w:rsidRPr="00AE63EC">
        <w:rPr>
          <w:rFonts w:eastAsiaTheme="minorEastAsia"/>
          <w:color w:val="000000"/>
          <w:rtl/>
        </w:rPr>
        <w:t>التعرف على التفاعلات النوعية للكشف عن الغليسيرول وثلاثيات الغليسيريد</w:t>
      </w:r>
      <w:r w:rsidRPr="00AE63EC">
        <w:rPr>
          <w:rFonts w:eastAsiaTheme="minorEastAsia"/>
          <w:color w:val="000000"/>
        </w:rPr>
        <w:t>.</w:t>
      </w:r>
    </w:p>
    <w:p w14:paraId="7DCBD037" w14:textId="77777777" w:rsidR="00AE63EC" w:rsidRPr="00AE63EC" w:rsidRDefault="00AE63EC" w:rsidP="00ED6206">
      <w:pPr>
        <w:numPr>
          <w:ilvl w:val="0"/>
          <w:numId w:val="7"/>
        </w:numPr>
        <w:spacing w:after="120" w:line="264" w:lineRule="auto"/>
        <w:contextualSpacing/>
        <w:jc w:val="both"/>
        <w:rPr>
          <w:rFonts w:eastAsiaTheme="minorEastAsia"/>
          <w:color w:val="000000"/>
          <w:rtl/>
        </w:rPr>
      </w:pPr>
      <w:r w:rsidRPr="00AE63EC">
        <w:rPr>
          <w:rFonts w:eastAsiaTheme="minorEastAsia"/>
          <w:color w:val="000000"/>
          <w:rtl/>
        </w:rPr>
        <w:t>التعرف على التفاعلات النوعية لتمييز الحموض الدسمة سواء المشبعة أو غير المشبعة</w:t>
      </w:r>
      <w:r w:rsidRPr="00AE63EC">
        <w:rPr>
          <w:rFonts w:eastAsiaTheme="minorEastAsia"/>
          <w:color w:val="000000"/>
        </w:rPr>
        <w:t>.</w:t>
      </w:r>
    </w:p>
    <w:p w14:paraId="0EFFCA84" w14:textId="77777777" w:rsidR="00AE63EC" w:rsidRPr="00AE63EC" w:rsidRDefault="00AE63EC" w:rsidP="00AE63EC">
      <w:pPr>
        <w:spacing w:after="120" w:line="264" w:lineRule="auto"/>
        <w:jc w:val="both"/>
        <w:rPr>
          <w:rFonts w:eastAsiaTheme="minorEastAsia"/>
          <w:color w:val="000000"/>
          <w:rtl/>
        </w:rPr>
      </w:pPr>
      <w:r w:rsidRPr="00ED6206">
        <w:rPr>
          <w:rFonts w:eastAsiaTheme="majorEastAsia"/>
          <w:b/>
          <w:bCs/>
          <w:color w:val="2F5496" w:themeColor="accent1" w:themeShade="BF"/>
          <w:kern w:val="2"/>
          <w:sz w:val="26"/>
          <w:szCs w:val="26"/>
          <w:rtl/>
          <w:lang w:bidi="ar-SY"/>
          <w14:ligatures w14:val="standardContextual"/>
        </w:rPr>
        <w:t>مقدمة</w:t>
      </w:r>
      <w:r w:rsidRPr="00ED6206">
        <w:rPr>
          <w:rFonts w:eastAsiaTheme="majorEastAsia"/>
          <w:b/>
          <w:bCs/>
          <w:color w:val="2F5496" w:themeColor="accent1" w:themeShade="BF"/>
          <w:kern w:val="2"/>
          <w:sz w:val="26"/>
          <w:szCs w:val="26"/>
          <w:lang w:bidi="ar-SY"/>
          <w14:ligatures w14:val="standardContextual"/>
        </w:rPr>
        <w:t>:</w:t>
      </w:r>
      <w:r w:rsidRPr="00AE63EC">
        <w:rPr>
          <w:rFonts w:eastAsiaTheme="minorEastAsia"/>
          <w:b/>
          <w:bCs/>
          <w:color w:val="000000"/>
        </w:rPr>
        <w:br/>
      </w:r>
      <w:r w:rsidRPr="00AE63EC">
        <w:rPr>
          <w:rFonts w:eastAsiaTheme="minorEastAsia"/>
          <w:color w:val="000000"/>
          <w:rtl/>
        </w:rPr>
        <w:t xml:space="preserve">تعرف </w:t>
      </w:r>
      <w:r w:rsidRPr="00AE63EC">
        <w:rPr>
          <w:rFonts w:eastAsiaTheme="minorEastAsia"/>
          <w:color w:val="000000"/>
          <w:u w:val="single"/>
          <w:rtl/>
        </w:rPr>
        <w:t>الشحوم</w:t>
      </w:r>
      <w:r w:rsidRPr="00AE63EC">
        <w:rPr>
          <w:rFonts w:eastAsiaTheme="minorEastAsia"/>
          <w:color w:val="000000"/>
          <w:rtl/>
        </w:rPr>
        <w:t xml:space="preserve"> ( الليبيدات </w:t>
      </w:r>
      <w:r w:rsidRPr="00AE63EC">
        <w:rPr>
          <w:rFonts w:eastAsiaTheme="minorEastAsia"/>
          <w:color w:val="000000"/>
        </w:rPr>
        <w:t>(Lipids</w:t>
      </w:r>
      <w:r w:rsidRPr="00AE63EC">
        <w:rPr>
          <w:rFonts w:eastAsiaTheme="minorEastAsia"/>
          <w:color w:val="000000"/>
          <w:rtl/>
        </w:rPr>
        <w:t xml:space="preserve"> بأنها مركبات عضوية تكون غالباً بشكل أسترات لأغوال معقدة مع الحموض الدسمة</w:t>
      </w:r>
      <w:r w:rsidRPr="00AE63EC">
        <w:rPr>
          <w:rFonts w:eastAsiaTheme="minorEastAsia"/>
          <w:color w:val="000000"/>
        </w:rPr>
        <w:t>.</w:t>
      </w:r>
      <w:r w:rsidRPr="00AE63EC">
        <w:rPr>
          <w:rFonts w:eastAsiaTheme="minorEastAsia"/>
          <w:color w:val="000000"/>
          <w:rtl/>
        </w:rPr>
        <w:t xml:space="preserve"> تتميز بأنها مركبات غير قطبية، انحلاليتها ضعيفة أو معدومة في الماء، بينما تنحل في المحلات العضوية. تأتي في المركز الثاني كمركز للطاقة في الجسم بعد السكريات، وتؤدي وظائف أخرى هامة حيث تساهم في بنية الأغشية الخلوية (الفوسفولبيدات والكوليسترول) وتلعب دور تمائم أنزيمية (الفيتامينات المنحلة في الدسم) وتساهم في ضبط الاستتباب الداخلي في الجسم (الهرمونات الستيروئيدية.)</w:t>
      </w:r>
    </w:p>
    <w:p w14:paraId="0608D93D" w14:textId="77777777" w:rsidR="00AE63EC" w:rsidRPr="00AE63EC" w:rsidRDefault="00AE63EC" w:rsidP="00AE63EC">
      <w:pPr>
        <w:spacing w:after="120" w:line="264" w:lineRule="auto"/>
        <w:jc w:val="both"/>
        <w:rPr>
          <w:rFonts w:eastAsiaTheme="minorEastAsia"/>
          <w:b/>
          <w:bCs/>
          <w:color w:val="000000"/>
          <w:rtl/>
          <w:lang w:bidi="ar-SY"/>
        </w:rPr>
      </w:pPr>
    </w:p>
    <w:p w14:paraId="1C829DE1" w14:textId="77777777" w:rsidR="00AE63EC" w:rsidRPr="00AE63EC" w:rsidRDefault="00AE63EC" w:rsidP="00AE63EC">
      <w:pPr>
        <w:spacing w:after="120" w:line="264" w:lineRule="auto"/>
        <w:jc w:val="both"/>
        <w:rPr>
          <w:rFonts w:eastAsiaTheme="minorEastAsia"/>
          <w:color w:val="000000"/>
          <w:rtl/>
        </w:rPr>
      </w:pPr>
      <w:r w:rsidRPr="00AE63EC">
        <w:rPr>
          <w:rFonts w:eastAsiaTheme="minorEastAsia"/>
          <w:noProof/>
        </w:rPr>
        <w:drawing>
          <wp:anchor distT="0" distB="0" distL="114300" distR="114300" simplePos="0" relativeHeight="251659264" behindDoc="0" locked="0" layoutInCell="1" allowOverlap="1" wp14:anchorId="526D7CAA" wp14:editId="4D5471BB">
            <wp:simplePos x="0" y="0"/>
            <wp:positionH relativeFrom="margin">
              <wp:align>center</wp:align>
            </wp:positionH>
            <wp:positionV relativeFrom="paragraph">
              <wp:posOffset>1898015</wp:posOffset>
            </wp:positionV>
            <wp:extent cx="4438650" cy="1304925"/>
            <wp:effectExtent l="0" t="0" r="0" b="952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38650" cy="1304925"/>
                    </a:xfrm>
                    <a:prstGeom prst="rect">
                      <a:avLst/>
                    </a:prstGeom>
                  </pic:spPr>
                </pic:pic>
              </a:graphicData>
            </a:graphic>
            <wp14:sizeRelH relativeFrom="page">
              <wp14:pctWidth>0</wp14:pctWidth>
            </wp14:sizeRelH>
            <wp14:sizeRelV relativeFrom="page">
              <wp14:pctHeight>0</wp14:pctHeight>
            </wp14:sizeRelV>
          </wp:anchor>
        </w:drawing>
      </w:r>
      <w:r w:rsidRPr="00AE63EC">
        <w:rPr>
          <w:rFonts w:eastAsiaTheme="minorEastAsia"/>
          <w:color w:val="000000"/>
          <w:rtl/>
        </w:rPr>
        <w:t xml:space="preserve">تتكون </w:t>
      </w:r>
      <w:r w:rsidRPr="00AE63EC">
        <w:rPr>
          <w:rFonts w:eastAsiaTheme="minorEastAsia"/>
          <w:color w:val="000000"/>
          <w:u w:val="single"/>
          <w:rtl/>
        </w:rPr>
        <w:t>الحموض الدسمة</w:t>
      </w:r>
      <w:r w:rsidRPr="00AE63EC">
        <w:rPr>
          <w:rFonts w:eastAsiaTheme="minorEastAsia"/>
          <w:color w:val="000000"/>
          <w:rtl/>
        </w:rPr>
        <w:t xml:space="preserve"> من سلسلة هيدروكربونية طويلة وزمرة كربوكسيلية طرفية، وتكون مشبعة (جميع الروابط فيها أحادية) مثل حمض الشمع أو غير مشبعة (تحوي رابطة مضاعفة أو أكثر) مثل حمض الزيت. تكون الحموض الدسمة المشبعة صلبة في درجة حرارة الغرفة الأمر الذي يجعل الدهون الحيوانية صلبة على اعتبار أنها مكونة بشكل رئيسي من حموض دسمة مشبعة، أما الحموض الدسمة اللامشبعة فتكون سائلة كما في الزيوت النباتية</w:t>
      </w:r>
      <w:r w:rsidRPr="00AE63EC">
        <w:rPr>
          <w:rFonts w:eastAsiaTheme="minorEastAsia"/>
          <w:color w:val="000000"/>
        </w:rPr>
        <w:t>.</w:t>
      </w:r>
    </w:p>
    <w:p w14:paraId="59EF745D" w14:textId="77777777" w:rsidR="00AE63EC" w:rsidRPr="00AE63EC" w:rsidRDefault="00AE63EC" w:rsidP="00AE63EC">
      <w:pPr>
        <w:spacing w:after="120" w:line="264" w:lineRule="auto"/>
        <w:jc w:val="both"/>
        <w:rPr>
          <w:rFonts w:eastAsiaTheme="minorEastAsia"/>
          <w:b/>
          <w:bCs/>
          <w:color w:val="000000"/>
          <w:rtl/>
        </w:rPr>
      </w:pPr>
      <w:r w:rsidRPr="00ED6206">
        <w:rPr>
          <w:rFonts w:eastAsiaTheme="majorEastAsia"/>
          <w:b/>
          <w:bCs/>
          <w:noProof/>
          <w:color w:val="2F5496" w:themeColor="accent1" w:themeShade="BF"/>
          <w:kern w:val="2"/>
          <w:sz w:val="26"/>
          <w:szCs w:val="26"/>
          <w:lang w:bidi="ar-SY"/>
          <w14:ligatures w14:val="standardContextual"/>
        </w:rPr>
        <w:drawing>
          <wp:anchor distT="0" distB="0" distL="114300" distR="114300" simplePos="0" relativeHeight="251660288" behindDoc="0" locked="0" layoutInCell="1" allowOverlap="1" wp14:anchorId="3B9BE2F5" wp14:editId="665EAA8B">
            <wp:simplePos x="0" y="0"/>
            <wp:positionH relativeFrom="margin">
              <wp:posOffset>561975</wp:posOffset>
            </wp:positionH>
            <wp:positionV relativeFrom="paragraph">
              <wp:posOffset>2019935</wp:posOffset>
            </wp:positionV>
            <wp:extent cx="5076825" cy="1979930"/>
            <wp:effectExtent l="0" t="0" r="9525" b="127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076825" cy="1979930"/>
                    </a:xfrm>
                    <a:prstGeom prst="rect">
                      <a:avLst/>
                    </a:prstGeom>
                  </pic:spPr>
                </pic:pic>
              </a:graphicData>
            </a:graphic>
            <wp14:sizeRelH relativeFrom="page">
              <wp14:pctWidth>0</wp14:pctWidth>
            </wp14:sizeRelH>
            <wp14:sizeRelV relativeFrom="page">
              <wp14:pctHeight>0</wp14:pctHeight>
            </wp14:sizeRelV>
          </wp:anchor>
        </w:drawing>
      </w:r>
      <w:r w:rsidRPr="00ED6206">
        <w:rPr>
          <w:rFonts w:eastAsiaTheme="majorEastAsia"/>
          <w:b/>
          <w:bCs/>
          <w:color w:val="2F5496" w:themeColor="accent1" w:themeShade="BF"/>
          <w:kern w:val="2"/>
          <w:sz w:val="26"/>
          <w:szCs w:val="26"/>
          <w:rtl/>
          <w:lang w:bidi="ar-SY"/>
          <w14:ligatures w14:val="standardContextual"/>
        </w:rPr>
        <w:t>أهم الشحوم</w:t>
      </w:r>
      <w:r w:rsidRPr="00ED6206">
        <w:rPr>
          <w:rFonts w:eastAsiaTheme="majorEastAsia"/>
          <w:b/>
          <w:bCs/>
          <w:color w:val="2F5496" w:themeColor="accent1" w:themeShade="BF"/>
          <w:kern w:val="2"/>
          <w:sz w:val="26"/>
          <w:szCs w:val="26"/>
          <w:lang w:bidi="ar-SY"/>
          <w14:ligatures w14:val="standardContextual"/>
        </w:rPr>
        <w:t>:</w:t>
      </w:r>
    </w:p>
    <w:p w14:paraId="524FF365" w14:textId="77777777" w:rsidR="00AE63EC" w:rsidRPr="00AE63EC" w:rsidRDefault="00AE63EC" w:rsidP="00AE63EC">
      <w:pPr>
        <w:spacing w:after="120" w:line="264" w:lineRule="auto"/>
        <w:jc w:val="both"/>
        <w:rPr>
          <w:rFonts w:eastAsiaTheme="minorEastAsia"/>
          <w:b/>
          <w:bCs/>
          <w:color w:val="000000"/>
          <w:rtl/>
        </w:rPr>
      </w:pPr>
      <w:r w:rsidRPr="00AE63EC">
        <w:rPr>
          <w:rFonts w:eastAsiaTheme="minorEastAsia"/>
          <w:b/>
          <w:bCs/>
          <w:color w:val="000000"/>
          <w:rtl/>
        </w:rPr>
        <w:t>1.</w:t>
      </w:r>
      <w:r w:rsidRPr="00AE63EC">
        <w:rPr>
          <w:rFonts w:eastAsiaTheme="minorEastAsia"/>
          <w:color w:val="000000"/>
          <w:rtl/>
        </w:rPr>
        <w:t>الغليسيريدات: تنتج عن أسترة الغليسرول مع الحموض الدسمة وهي إما متجانسة (تحتوي على نوع واحد من الحموض الدسمة) أو غير متجانسة (تحتوي على أكثر من نوع من الحموض الدسمة). حسب عدد الحموض الدسمة المتأسترة مع الغليسيرول تصنف إلى أحاديات أو ثنائيات أو ثلاثيات الغليسيريد (الشحوم الثلاثية.)</w:t>
      </w:r>
    </w:p>
    <w:p w14:paraId="60393AD6" w14:textId="77777777" w:rsidR="00AE63EC" w:rsidRPr="00AE63EC" w:rsidRDefault="00AE63EC" w:rsidP="00AE63EC">
      <w:pPr>
        <w:spacing w:after="120" w:line="264" w:lineRule="auto"/>
        <w:jc w:val="both"/>
        <w:rPr>
          <w:rFonts w:eastAsiaTheme="minorEastAsia"/>
          <w:b/>
          <w:bCs/>
          <w:color w:val="000000"/>
        </w:rPr>
      </w:pPr>
      <w:r w:rsidRPr="00AE63EC">
        <w:rPr>
          <w:rFonts w:eastAsiaTheme="minorEastAsia"/>
          <w:noProof/>
        </w:rPr>
        <w:lastRenderedPageBreak/>
        <w:drawing>
          <wp:anchor distT="0" distB="0" distL="114300" distR="114300" simplePos="0" relativeHeight="251661312" behindDoc="0" locked="0" layoutInCell="1" allowOverlap="1" wp14:anchorId="58C172A8" wp14:editId="105880E8">
            <wp:simplePos x="0" y="0"/>
            <wp:positionH relativeFrom="margin">
              <wp:posOffset>1533525</wp:posOffset>
            </wp:positionH>
            <wp:positionV relativeFrom="paragraph">
              <wp:posOffset>3818890</wp:posOffset>
            </wp:positionV>
            <wp:extent cx="3209925" cy="1781175"/>
            <wp:effectExtent l="0" t="0" r="9525" b="952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09925" cy="1781175"/>
                    </a:xfrm>
                    <a:prstGeom prst="rect">
                      <a:avLst/>
                    </a:prstGeom>
                  </pic:spPr>
                </pic:pic>
              </a:graphicData>
            </a:graphic>
            <wp14:sizeRelH relativeFrom="page">
              <wp14:pctWidth>0</wp14:pctWidth>
            </wp14:sizeRelH>
            <wp14:sizeRelV relativeFrom="page">
              <wp14:pctHeight>0</wp14:pctHeight>
            </wp14:sizeRelV>
          </wp:anchor>
        </w:drawing>
      </w:r>
      <w:r w:rsidRPr="00AE63EC">
        <w:rPr>
          <w:rFonts w:eastAsiaTheme="minorEastAsia"/>
          <w:b/>
          <w:bCs/>
          <w:color w:val="000000"/>
          <w:rtl/>
        </w:rPr>
        <w:t>2.</w:t>
      </w:r>
      <w:r w:rsidRPr="00AE63EC">
        <w:rPr>
          <w:rFonts w:eastAsiaTheme="minorEastAsia"/>
          <w:color w:val="000000"/>
          <w:rtl/>
        </w:rPr>
        <w:t>الشحميات الفوسفورية</w:t>
      </w:r>
      <w:r w:rsidRPr="00AE63EC">
        <w:rPr>
          <w:rFonts w:eastAsiaTheme="minorEastAsia"/>
          <w:color w:val="000000"/>
        </w:rPr>
        <w:t xml:space="preserve"> :Phospholipids </w:t>
      </w:r>
      <w:r w:rsidRPr="00AE63EC">
        <w:rPr>
          <w:rFonts w:eastAsiaTheme="minorEastAsia"/>
          <w:color w:val="000000"/>
          <w:rtl/>
        </w:rPr>
        <w:t>مكونات هامة ومميزة للأغشية الخلوية يتم فيها تأستر إحدى الوظائف الكحولية الأولية للغليسرول مع حمض الفوسفور وليس بحمض دسم فأساسها هو حمض الغليسروفوسفوريك. وهي مركبات أمفيباتية لأنها تحوي على نهاية قطبية محبة للماء ونهاية غير قطبية محبة للدسم</w:t>
      </w:r>
      <w:r w:rsidRPr="00AE63EC">
        <w:rPr>
          <w:rFonts w:eastAsiaTheme="minorEastAsia"/>
          <w:color w:val="000000"/>
        </w:rPr>
        <w:t xml:space="preserve"> .</w:t>
      </w:r>
    </w:p>
    <w:p w14:paraId="0E931915" w14:textId="77777777" w:rsidR="00AE63EC" w:rsidRPr="00AE63EC" w:rsidRDefault="00AE63EC" w:rsidP="00AE63EC">
      <w:pPr>
        <w:spacing w:after="120" w:line="264" w:lineRule="auto"/>
        <w:jc w:val="both"/>
        <w:rPr>
          <w:rFonts w:eastAsiaTheme="minorEastAsia"/>
          <w:b/>
          <w:bCs/>
          <w:color w:val="000000"/>
          <w:rtl/>
        </w:rPr>
      </w:pPr>
      <w:r w:rsidRPr="00AE63EC">
        <w:rPr>
          <w:rFonts w:eastAsiaTheme="minorEastAsia"/>
          <w:noProof/>
        </w:rPr>
        <w:drawing>
          <wp:anchor distT="0" distB="0" distL="114300" distR="114300" simplePos="0" relativeHeight="251662336" behindDoc="0" locked="0" layoutInCell="1" allowOverlap="1" wp14:anchorId="2E561102" wp14:editId="36D75391">
            <wp:simplePos x="0" y="0"/>
            <wp:positionH relativeFrom="column">
              <wp:posOffset>1228725</wp:posOffset>
            </wp:positionH>
            <wp:positionV relativeFrom="paragraph">
              <wp:posOffset>1115060</wp:posOffset>
            </wp:positionV>
            <wp:extent cx="3733800" cy="1831975"/>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733800" cy="1831975"/>
                    </a:xfrm>
                    <a:prstGeom prst="rect">
                      <a:avLst/>
                    </a:prstGeom>
                  </pic:spPr>
                </pic:pic>
              </a:graphicData>
            </a:graphic>
            <wp14:sizeRelH relativeFrom="page">
              <wp14:pctWidth>0</wp14:pctWidth>
            </wp14:sizeRelH>
            <wp14:sizeRelV relativeFrom="page">
              <wp14:pctHeight>0</wp14:pctHeight>
            </wp14:sizeRelV>
          </wp:anchor>
        </w:drawing>
      </w:r>
      <w:r w:rsidRPr="00AE63EC">
        <w:rPr>
          <w:rFonts w:eastAsiaTheme="minorEastAsia"/>
          <w:b/>
          <w:bCs/>
          <w:color w:val="000000"/>
          <w:rtl/>
          <w:lang w:bidi="ar-SY"/>
        </w:rPr>
        <w:t>3.</w:t>
      </w:r>
      <w:r w:rsidRPr="00AE63EC">
        <w:rPr>
          <w:rFonts w:eastAsiaTheme="minorEastAsia"/>
          <w:color w:val="000000"/>
          <w:rtl/>
        </w:rPr>
        <w:t>السفينغوليبيدات: ليبيدات معقدة أساسها السفينغوزين، وهي مكونات هامة للأغشية الخلوية وتوجد بكميات كبيرة في الدماغ والنسيج العصبي ومكونة من ثلاث جزيئات هي السفينغوزين أو أحد مشتقاته، وحمض دسم طويل السلسلة مشبع او غير مشبع، وجزيئة قطبية كبيرة الحجم</w:t>
      </w:r>
      <w:r w:rsidRPr="00AE63EC">
        <w:rPr>
          <w:rFonts w:eastAsiaTheme="minorEastAsia"/>
          <w:color w:val="000000"/>
        </w:rPr>
        <w:t>.</w:t>
      </w:r>
    </w:p>
    <w:p w14:paraId="3C35FF57" w14:textId="77777777" w:rsidR="00AE63EC" w:rsidRPr="00AE63EC" w:rsidRDefault="00AE63EC" w:rsidP="00AE63EC">
      <w:pPr>
        <w:spacing w:after="120" w:line="264" w:lineRule="auto"/>
        <w:jc w:val="both"/>
        <w:rPr>
          <w:rFonts w:eastAsiaTheme="minorEastAsia"/>
          <w:b/>
          <w:bCs/>
          <w:color w:val="000000"/>
          <w:rtl/>
        </w:rPr>
      </w:pPr>
    </w:p>
    <w:p w14:paraId="7E9175BB" w14:textId="77777777" w:rsidR="00AE63EC" w:rsidRPr="00AE63EC" w:rsidRDefault="00AE63EC" w:rsidP="00AE63EC">
      <w:pPr>
        <w:spacing w:after="120" w:line="264" w:lineRule="auto"/>
        <w:jc w:val="both"/>
        <w:rPr>
          <w:rFonts w:eastAsiaTheme="minorEastAsia"/>
          <w:b/>
          <w:bCs/>
          <w:color w:val="000000"/>
          <w:rtl/>
        </w:rPr>
      </w:pPr>
      <w:r w:rsidRPr="00AE63EC">
        <w:rPr>
          <w:rFonts w:eastAsiaTheme="minorEastAsia"/>
          <w:b/>
          <w:bCs/>
          <w:color w:val="000000"/>
          <w:rtl/>
        </w:rPr>
        <w:t>4.</w:t>
      </w:r>
      <w:r w:rsidRPr="00AE63EC">
        <w:rPr>
          <w:rFonts w:eastAsiaTheme="minorEastAsia"/>
          <w:color w:val="000000"/>
          <w:rtl/>
        </w:rPr>
        <w:t>الستيرولات والستيروئيدات: من أهمها الكوليسترول، يتواجد في المصل حراً أو مؤست</w:t>
      </w:r>
      <w:r w:rsidRPr="00AE63EC">
        <w:rPr>
          <w:rFonts w:eastAsiaTheme="minorEastAsia"/>
          <w:color w:val="000000"/>
          <w:rtl/>
          <w:lang w:bidi="ar-SY"/>
        </w:rPr>
        <w:t>ر</w:t>
      </w:r>
      <w:r w:rsidRPr="00AE63EC">
        <w:rPr>
          <w:rFonts w:eastAsiaTheme="minorEastAsia"/>
          <w:color w:val="000000"/>
          <w:rtl/>
        </w:rPr>
        <w:t xml:space="preserve">اً مع حموض دسمة. يتمثل دوره في بناء الأغشية الخلوية مع الشحميات الفوسفورية، وكطليعة لاصطناع الهرمونات الستيروئيدية والحموض الصفراوية والفيتامين </w:t>
      </w:r>
      <w:r w:rsidRPr="00AE63EC">
        <w:rPr>
          <w:rFonts w:eastAsiaTheme="minorEastAsia"/>
          <w:color w:val="000000"/>
        </w:rPr>
        <w:t xml:space="preserve"> 40 % .D</w:t>
      </w:r>
      <w:r w:rsidRPr="00AE63EC">
        <w:rPr>
          <w:rFonts w:eastAsiaTheme="minorEastAsia"/>
          <w:color w:val="000000"/>
          <w:rtl/>
        </w:rPr>
        <w:t xml:space="preserve">من كولسيترول الجسم خارجي المنشأ، و </w:t>
      </w:r>
      <w:r w:rsidRPr="00AE63EC">
        <w:rPr>
          <w:rFonts w:eastAsiaTheme="minorEastAsia"/>
          <w:color w:val="000000"/>
        </w:rPr>
        <w:t>% 60</w:t>
      </w:r>
      <w:r w:rsidRPr="00AE63EC">
        <w:rPr>
          <w:rFonts w:eastAsiaTheme="minorEastAsia"/>
          <w:color w:val="000000"/>
          <w:rtl/>
        </w:rPr>
        <w:t>منه داخلي المنشأ يتم اصطناعه من</w:t>
      </w:r>
      <w:r w:rsidRPr="00AE63EC">
        <w:rPr>
          <w:rFonts w:eastAsiaTheme="minorEastAsia"/>
          <w:color w:val="000000"/>
        </w:rPr>
        <w:t xml:space="preserve">  Acetyl-CoA</w:t>
      </w:r>
      <w:r w:rsidRPr="00AE63EC">
        <w:rPr>
          <w:rFonts w:eastAsiaTheme="minorEastAsia"/>
          <w:color w:val="000000"/>
          <w:rtl/>
        </w:rPr>
        <w:t>خاصة في الكبد وقشر الكظر</w:t>
      </w:r>
      <w:r w:rsidRPr="00AE63EC">
        <w:rPr>
          <w:rFonts w:eastAsiaTheme="minorEastAsia"/>
          <w:color w:val="000000"/>
        </w:rPr>
        <w:t>.</w:t>
      </w:r>
    </w:p>
    <w:p w14:paraId="2D5E91ED" w14:textId="77777777" w:rsidR="00AE63EC" w:rsidRPr="00AE63EC" w:rsidRDefault="00AE63EC" w:rsidP="00AE63EC">
      <w:pPr>
        <w:spacing w:after="120" w:line="264" w:lineRule="auto"/>
        <w:jc w:val="both"/>
        <w:rPr>
          <w:rFonts w:eastAsiaTheme="minorEastAsia"/>
          <w:b/>
          <w:bCs/>
          <w:color w:val="000000"/>
          <w:rtl/>
        </w:rPr>
      </w:pPr>
      <w:r w:rsidRPr="00AE63EC">
        <w:rPr>
          <w:rFonts w:eastAsiaTheme="minorEastAsia"/>
          <w:noProof/>
        </w:rPr>
        <w:lastRenderedPageBreak/>
        <w:drawing>
          <wp:anchor distT="0" distB="0" distL="114300" distR="114300" simplePos="0" relativeHeight="251663360" behindDoc="0" locked="0" layoutInCell="1" allowOverlap="1" wp14:anchorId="7DADB358" wp14:editId="0BC636BA">
            <wp:simplePos x="0" y="0"/>
            <wp:positionH relativeFrom="column">
              <wp:posOffset>1504950</wp:posOffset>
            </wp:positionH>
            <wp:positionV relativeFrom="paragraph">
              <wp:posOffset>348615</wp:posOffset>
            </wp:positionV>
            <wp:extent cx="2857500" cy="163830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57500" cy="1638300"/>
                    </a:xfrm>
                    <a:prstGeom prst="rect">
                      <a:avLst/>
                    </a:prstGeom>
                  </pic:spPr>
                </pic:pic>
              </a:graphicData>
            </a:graphic>
          </wp:anchor>
        </w:drawing>
      </w:r>
      <w:r w:rsidRPr="00AE63EC">
        <w:rPr>
          <w:rFonts w:eastAsiaTheme="minorEastAsia"/>
          <w:b/>
          <w:bCs/>
          <w:color w:val="000000"/>
          <w:rtl/>
        </w:rPr>
        <w:br w:type="page"/>
      </w:r>
    </w:p>
    <w:p w14:paraId="201108D7" w14:textId="77777777" w:rsidR="00AE63EC" w:rsidRPr="00ED6206" w:rsidRDefault="00AE63EC" w:rsidP="00AE63EC">
      <w:pPr>
        <w:spacing w:after="120" w:line="264" w:lineRule="auto"/>
        <w:jc w:val="both"/>
        <w:rPr>
          <w:rFonts w:eastAsiaTheme="majorEastAsia"/>
          <w:b/>
          <w:bCs/>
          <w:color w:val="2F5496" w:themeColor="accent1" w:themeShade="BF"/>
          <w:kern w:val="2"/>
          <w:sz w:val="26"/>
          <w:szCs w:val="26"/>
          <w:rtl/>
          <w:lang w:bidi="ar-SY"/>
          <w14:ligatures w14:val="standardContextual"/>
        </w:rPr>
      </w:pPr>
      <w:r w:rsidRPr="00ED6206">
        <w:rPr>
          <w:rFonts w:eastAsiaTheme="majorEastAsia"/>
          <w:b/>
          <w:bCs/>
          <w:color w:val="2F5496" w:themeColor="accent1" w:themeShade="BF"/>
          <w:kern w:val="2"/>
          <w:sz w:val="26"/>
          <w:szCs w:val="26"/>
          <w:rtl/>
          <w:lang w:bidi="ar-SY"/>
          <w14:ligatures w14:val="standardContextual"/>
        </w:rPr>
        <w:lastRenderedPageBreak/>
        <w:t xml:space="preserve">التجربة رقم </w:t>
      </w:r>
      <w:r w:rsidRPr="00ED6206">
        <w:rPr>
          <w:rFonts w:eastAsiaTheme="majorEastAsia"/>
          <w:b/>
          <w:bCs/>
          <w:color w:val="2F5496" w:themeColor="accent1" w:themeShade="BF"/>
          <w:kern w:val="2"/>
          <w:sz w:val="26"/>
          <w:szCs w:val="26"/>
          <w:lang w:bidi="ar-SY"/>
          <w14:ligatures w14:val="standardContextual"/>
        </w:rPr>
        <w:t>:1</w:t>
      </w:r>
      <w:r w:rsidRPr="00ED6206">
        <w:rPr>
          <w:rFonts w:eastAsiaTheme="majorEastAsia"/>
          <w:b/>
          <w:bCs/>
          <w:color w:val="2F5496" w:themeColor="accent1" w:themeShade="BF"/>
          <w:kern w:val="2"/>
          <w:sz w:val="26"/>
          <w:szCs w:val="26"/>
          <w:rtl/>
          <w:lang w:bidi="ar-SY"/>
          <w14:ligatures w14:val="standardContextual"/>
        </w:rPr>
        <w:t>دراسة الخاصية الذوبانية للشحوم</w:t>
      </w:r>
    </w:p>
    <w:p w14:paraId="488CEE7B" w14:textId="77777777" w:rsidR="00AE63EC" w:rsidRPr="00AE63EC" w:rsidRDefault="00AE63EC" w:rsidP="00AE63EC">
      <w:pPr>
        <w:spacing w:after="120" w:line="264" w:lineRule="auto"/>
        <w:jc w:val="both"/>
        <w:rPr>
          <w:rFonts w:eastAsiaTheme="minorEastAsia"/>
          <w:color w:val="000000"/>
          <w:rtl/>
        </w:rPr>
      </w:pPr>
      <w:r w:rsidRPr="00ED6206">
        <w:rPr>
          <w:rFonts w:eastAsiaTheme="majorEastAsia"/>
          <w:b/>
          <w:bCs/>
          <w:color w:val="2F5496" w:themeColor="accent1" w:themeShade="BF"/>
          <w:kern w:val="2"/>
          <w:sz w:val="26"/>
          <w:szCs w:val="26"/>
          <w:rtl/>
          <w:lang w:bidi="ar-SY"/>
          <w14:ligatures w14:val="standardContextual"/>
        </w:rPr>
        <w:t>المبدأ</w:t>
      </w:r>
      <w:r w:rsidRPr="00ED6206">
        <w:rPr>
          <w:rFonts w:eastAsiaTheme="majorEastAsia"/>
          <w:b/>
          <w:bCs/>
          <w:color w:val="2F5496" w:themeColor="accent1" w:themeShade="BF"/>
          <w:kern w:val="2"/>
          <w:sz w:val="26"/>
          <w:szCs w:val="26"/>
          <w:lang w:bidi="ar-SY"/>
          <w14:ligatures w14:val="standardContextual"/>
        </w:rPr>
        <w:t>:</w:t>
      </w:r>
      <w:r w:rsidRPr="00AE63EC">
        <w:rPr>
          <w:rFonts w:eastAsiaTheme="minorEastAsia"/>
          <w:b/>
          <w:bCs/>
          <w:color w:val="000000"/>
        </w:rPr>
        <w:br/>
      </w:r>
      <w:r w:rsidRPr="00AE63EC">
        <w:rPr>
          <w:rFonts w:eastAsiaTheme="minorEastAsia"/>
          <w:color w:val="000000"/>
          <w:rtl/>
        </w:rPr>
        <w:t>يمكن الكشف عن الشحوم من خلال خواصها الانحلالية، كذلك يمكن الاستفادة من تفاوت انحلاليتها في المحلات المختلفة من</w:t>
      </w:r>
      <w:r w:rsidRPr="00AE63EC">
        <w:rPr>
          <w:rFonts w:eastAsiaTheme="minorEastAsia"/>
          <w:color w:val="000000"/>
          <w:rtl/>
          <w:lang w:bidi="ar-SY"/>
        </w:rPr>
        <w:t xml:space="preserve"> </w:t>
      </w:r>
      <w:r w:rsidRPr="00AE63EC">
        <w:rPr>
          <w:rFonts w:eastAsiaTheme="minorEastAsia"/>
          <w:color w:val="000000"/>
          <w:rtl/>
        </w:rPr>
        <w:t>أجل فصلها من مزائجها. تنحل في المحلات العضوّية اللاقطبية مثل الكلوروفورم والأيتر، وأغلبها ينحل في الإيتانول والأسيتون. وتشّكل جميعها في الماء مستحلباً ذا لون حليبي</w:t>
      </w:r>
      <w:r w:rsidRPr="00AE63EC">
        <w:rPr>
          <w:rFonts w:eastAsiaTheme="minorEastAsia"/>
          <w:color w:val="000000"/>
        </w:rPr>
        <w:t>.</w:t>
      </w:r>
    </w:p>
    <w:p w14:paraId="61A5BE5F" w14:textId="77777777" w:rsidR="00AE63EC" w:rsidRPr="00AE63EC" w:rsidRDefault="00AE63EC" w:rsidP="00AE63EC">
      <w:pPr>
        <w:spacing w:after="120" w:line="264" w:lineRule="auto"/>
        <w:jc w:val="both"/>
        <w:rPr>
          <w:rFonts w:eastAsiaTheme="minorEastAsia"/>
          <w:b/>
          <w:bCs/>
          <w:color w:val="000000"/>
          <w:rtl/>
        </w:rPr>
      </w:pPr>
      <w:r w:rsidRPr="00AE63EC">
        <w:rPr>
          <w:rFonts w:eastAsiaTheme="minorEastAsia"/>
          <w:b/>
          <w:bCs/>
          <w:color w:val="000000"/>
          <w:rtl/>
        </w:rPr>
        <w:t>المواد المستعملة</w:t>
      </w:r>
      <w:r w:rsidRPr="00AE63EC">
        <w:rPr>
          <w:rFonts w:eastAsiaTheme="minorEastAsia"/>
          <w:b/>
          <w:bCs/>
          <w:color w:val="000000"/>
        </w:rPr>
        <w:t>:</w:t>
      </w:r>
    </w:p>
    <w:p w14:paraId="2E852C9D" w14:textId="77777777" w:rsidR="00AE63EC" w:rsidRPr="00AE63EC" w:rsidRDefault="00AE63EC" w:rsidP="00ED6206">
      <w:pPr>
        <w:numPr>
          <w:ilvl w:val="0"/>
          <w:numId w:val="2"/>
        </w:numPr>
        <w:spacing w:after="120" w:line="264" w:lineRule="auto"/>
        <w:ind w:left="429"/>
        <w:contextualSpacing/>
        <w:jc w:val="both"/>
        <w:rPr>
          <w:rFonts w:eastAsiaTheme="minorEastAsia"/>
          <w:color w:val="000000"/>
          <w:rtl/>
        </w:rPr>
      </w:pPr>
      <w:r w:rsidRPr="00AE63EC">
        <w:rPr>
          <w:rFonts w:eastAsiaTheme="minorEastAsia"/>
          <w:color w:val="000000"/>
          <w:rtl/>
        </w:rPr>
        <w:t>أسيتون</w:t>
      </w:r>
    </w:p>
    <w:p w14:paraId="460D3E4E" w14:textId="77777777" w:rsidR="00AE63EC" w:rsidRPr="00AE63EC" w:rsidRDefault="00AE63EC" w:rsidP="00ED6206">
      <w:pPr>
        <w:numPr>
          <w:ilvl w:val="0"/>
          <w:numId w:val="2"/>
        </w:numPr>
        <w:spacing w:after="120" w:line="264" w:lineRule="auto"/>
        <w:ind w:left="429"/>
        <w:contextualSpacing/>
        <w:jc w:val="both"/>
        <w:rPr>
          <w:rFonts w:eastAsiaTheme="minorEastAsia"/>
          <w:color w:val="000000"/>
          <w:rtl/>
        </w:rPr>
      </w:pPr>
      <w:r w:rsidRPr="00AE63EC">
        <w:rPr>
          <w:rFonts w:eastAsiaTheme="minorEastAsia"/>
          <w:color w:val="000000"/>
          <w:rtl/>
        </w:rPr>
        <w:t>ايتر ايتيلي</w:t>
      </w:r>
    </w:p>
    <w:p w14:paraId="051C03D1" w14:textId="77777777" w:rsidR="00AE63EC" w:rsidRPr="00AE63EC" w:rsidRDefault="00AE63EC" w:rsidP="00ED6206">
      <w:pPr>
        <w:numPr>
          <w:ilvl w:val="0"/>
          <w:numId w:val="2"/>
        </w:numPr>
        <w:spacing w:after="120" w:line="264" w:lineRule="auto"/>
        <w:ind w:left="429"/>
        <w:contextualSpacing/>
        <w:jc w:val="both"/>
        <w:rPr>
          <w:rFonts w:eastAsiaTheme="minorEastAsia"/>
          <w:color w:val="000000"/>
          <w:rtl/>
        </w:rPr>
      </w:pPr>
      <w:r w:rsidRPr="00AE63EC">
        <w:rPr>
          <w:rFonts w:eastAsiaTheme="minorEastAsia"/>
          <w:color w:val="000000"/>
          <w:rtl/>
        </w:rPr>
        <w:t>ايتانول %95</w:t>
      </w:r>
    </w:p>
    <w:p w14:paraId="1ECB155C" w14:textId="77777777" w:rsidR="00AE63EC" w:rsidRPr="00AE63EC" w:rsidRDefault="00AE63EC" w:rsidP="00ED6206">
      <w:pPr>
        <w:numPr>
          <w:ilvl w:val="0"/>
          <w:numId w:val="2"/>
        </w:numPr>
        <w:spacing w:after="120" w:line="264" w:lineRule="auto"/>
        <w:ind w:left="429"/>
        <w:contextualSpacing/>
        <w:jc w:val="both"/>
        <w:rPr>
          <w:rFonts w:eastAsiaTheme="minorEastAsia"/>
          <w:color w:val="000000"/>
          <w:rtl/>
        </w:rPr>
      </w:pPr>
      <w:r w:rsidRPr="00AE63EC">
        <w:rPr>
          <w:rFonts w:eastAsiaTheme="minorEastAsia"/>
          <w:color w:val="000000"/>
          <w:rtl/>
        </w:rPr>
        <w:t>ماء مقطر</w:t>
      </w:r>
    </w:p>
    <w:p w14:paraId="6FFF393E" w14:textId="77777777" w:rsidR="00AE63EC" w:rsidRPr="00AE63EC" w:rsidRDefault="00AE63EC" w:rsidP="00ED6206">
      <w:pPr>
        <w:numPr>
          <w:ilvl w:val="0"/>
          <w:numId w:val="2"/>
        </w:numPr>
        <w:spacing w:after="120" w:line="264" w:lineRule="auto"/>
        <w:ind w:left="429"/>
        <w:contextualSpacing/>
        <w:jc w:val="both"/>
        <w:rPr>
          <w:rFonts w:eastAsiaTheme="minorEastAsia"/>
          <w:color w:val="000000"/>
          <w:rtl/>
        </w:rPr>
      </w:pPr>
      <w:r w:rsidRPr="00AE63EC">
        <w:rPr>
          <w:rFonts w:eastAsiaTheme="minorEastAsia"/>
          <w:color w:val="000000"/>
          <w:rtl/>
        </w:rPr>
        <w:t>زيت نباتي</w:t>
      </w:r>
    </w:p>
    <w:p w14:paraId="2D440306" w14:textId="77777777" w:rsidR="00AE63EC" w:rsidRPr="00AE63EC" w:rsidRDefault="00AE63EC" w:rsidP="00ED6206">
      <w:pPr>
        <w:numPr>
          <w:ilvl w:val="0"/>
          <w:numId w:val="2"/>
        </w:numPr>
        <w:spacing w:after="120" w:line="264" w:lineRule="auto"/>
        <w:ind w:left="429"/>
        <w:contextualSpacing/>
        <w:jc w:val="both"/>
        <w:rPr>
          <w:rFonts w:eastAsiaTheme="minorEastAsia"/>
          <w:color w:val="000000"/>
          <w:rtl/>
        </w:rPr>
      </w:pPr>
      <w:r w:rsidRPr="00AE63EC">
        <w:rPr>
          <w:rFonts w:eastAsiaTheme="minorEastAsia"/>
          <w:color w:val="000000"/>
          <w:rtl/>
        </w:rPr>
        <w:t>حمض دسم (حمض الزيت.)</w:t>
      </w:r>
    </w:p>
    <w:p w14:paraId="2534CEA1" w14:textId="77777777" w:rsidR="00AE63EC" w:rsidRPr="00AE63EC" w:rsidRDefault="00AE63EC" w:rsidP="00AE63EC">
      <w:pPr>
        <w:spacing w:after="120" w:line="264" w:lineRule="auto"/>
        <w:jc w:val="both"/>
        <w:rPr>
          <w:rFonts w:eastAsiaTheme="minorEastAsia"/>
          <w:color w:val="000000"/>
          <w:rtl/>
          <w:lang w:bidi="ar-SY"/>
        </w:rPr>
      </w:pPr>
    </w:p>
    <w:p w14:paraId="75E7BAF8" w14:textId="77777777" w:rsidR="00AE63EC" w:rsidRPr="00AE63EC" w:rsidRDefault="00AE63EC" w:rsidP="00AE63EC">
      <w:pPr>
        <w:spacing w:after="120" w:line="264" w:lineRule="auto"/>
        <w:jc w:val="both"/>
        <w:rPr>
          <w:rFonts w:eastAsiaTheme="minorEastAsia"/>
          <w:b/>
          <w:bCs/>
          <w:color w:val="000000"/>
          <w:rtl/>
        </w:rPr>
      </w:pPr>
      <w:r w:rsidRPr="00AE63EC">
        <w:rPr>
          <w:rFonts w:eastAsiaTheme="minorEastAsia"/>
          <w:b/>
          <w:bCs/>
          <w:color w:val="000000"/>
          <w:rtl/>
        </w:rPr>
        <w:t>طريقة العمل:</w:t>
      </w:r>
    </w:p>
    <w:p w14:paraId="55FCBD0B" w14:textId="77777777" w:rsidR="00AE63EC" w:rsidRPr="00AE63EC" w:rsidRDefault="00AE63EC" w:rsidP="00ED6206">
      <w:pPr>
        <w:numPr>
          <w:ilvl w:val="0"/>
          <w:numId w:val="1"/>
        </w:numPr>
        <w:spacing w:after="120" w:line="264" w:lineRule="auto"/>
        <w:ind w:left="429"/>
        <w:contextualSpacing/>
        <w:jc w:val="both"/>
        <w:rPr>
          <w:rFonts w:eastAsiaTheme="minorEastAsia"/>
          <w:color w:val="000000"/>
          <w:rtl/>
        </w:rPr>
      </w:pPr>
      <w:r w:rsidRPr="00AE63EC">
        <w:rPr>
          <w:rFonts w:eastAsiaTheme="minorEastAsia"/>
          <w:color w:val="000000"/>
          <w:rtl/>
        </w:rPr>
        <w:t xml:space="preserve">خذ أربعة أنابيب اختبار نظيفة وجافة وضع في الأّول </w:t>
      </w:r>
      <w:r w:rsidRPr="00AE63EC">
        <w:rPr>
          <w:rFonts w:eastAsiaTheme="minorEastAsia"/>
          <w:color w:val="000000"/>
        </w:rPr>
        <w:t>2</w:t>
      </w:r>
      <w:r w:rsidRPr="00AE63EC">
        <w:rPr>
          <w:rFonts w:eastAsiaTheme="minorEastAsia"/>
          <w:color w:val="000000"/>
          <w:rtl/>
        </w:rPr>
        <w:t xml:space="preserve">مل ماء مقطر وفي الثاني </w:t>
      </w:r>
      <w:r w:rsidRPr="00AE63EC">
        <w:rPr>
          <w:rFonts w:eastAsiaTheme="minorEastAsia"/>
          <w:color w:val="000000"/>
        </w:rPr>
        <w:t>2</w:t>
      </w:r>
      <w:r w:rsidRPr="00AE63EC">
        <w:rPr>
          <w:rFonts w:eastAsiaTheme="minorEastAsia"/>
          <w:color w:val="000000"/>
          <w:rtl/>
        </w:rPr>
        <w:t xml:space="preserve">مل من الأيتر أو الكلوروفورم وفي الثالث </w:t>
      </w:r>
      <w:r w:rsidRPr="00AE63EC">
        <w:rPr>
          <w:rFonts w:eastAsiaTheme="minorEastAsia"/>
          <w:color w:val="000000"/>
        </w:rPr>
        <w:t>2</w:t>
      </w:r>
      <w:r w:rsidRPr="00AE63EC">
        <w:rPr>
          <w:rFonts w:eastAsiaTheme="minorEastAsia"/>
          <w:color w:val="000000"/>
          <w:rtl/>
        </w:rPr>
        <w:t xml:space="preserve">مل كحول إيتيلي وفي الرابع </w:t>
      </w:r>
      <w:r w:rsidRPr="00AE63EC">
        <w:rPr>
          <w:rFonts w:eastAsiaTheme="minorEastAsia"/>
          <w:color w:val="000000"/>
        </w:rPr>
        <w:t>2</w:t>
      </w:r>
      <w:r w:rsidRPr="00AE63EC">
        <w:rPr>
          <w:rFonts w:eastAsiaTheme="minorEastAsia"/>
          <w:color w:val="000000"/>
          <w:rtl/>
        </w:rPr>
        <w:t>مل من الأسيتون</w:t>
      </w:r>
      <w:r w:rsidRPr="00AE63EC">
        <w:rPr>
          <w:rFonts w:eastAsiaTheme="minorEastAsia"/>
          <w:color w:val="000000"/>
        </w:rPr>
        <w:t>.</w:t>
      </w:r>
    </w:p>
    <w:p w14:paraId="5BED4010" w14:textId="77777777" w:rsidR="00AE63EC" w:rsidRPr="00AE63EC" w:rsidRDefault="00AE63EC" w:rsidP="00ED6206">
      <w:pPr>
        <w:numPr>
          <w:ilvl w:val="0"/>
          <w:numId w:val="1"/>
        </w:numPr>
        <w:spacing w:after="120" w:line="264" w:lineRule="auto"/>
        <w:ind w:left="429"/>
        <w:contextualSpacing/>
        <w:jc w:val="both"/>
        <w:rPr>
          <w:rFonts w:eastAsiaTheme="minorEastAsia"/>
          <w:color w:val="000000"/>
          <w:rtl/>
        </w:rPr>
      </w:pPr>
      <w:r w:rsidRPr="00AE63EC">
        <w:rPr>
          <w:rFonts w:eastAsiaTheme="minorEastAsia"/>
          <w:color w:val="000000"/>
          <w:rtl/>
        </w:rPr>
        <w:t xml:space="preserve">أضف إلى كل أنبوب </w:t>
      </w:r>
      <w:r w:rsidRPr="00AE63EC">
        <w:rPr>
          <w:rFonts w:eastAsiaTheme="minorEastAsia"/>
          <w:color w:val="000000"/>
        </w:rPr>
        <w:t>4</w:t>
      </w:r>
      <w:r w:rsidRPr="00AE63EC">
        <w:rPr>
          <w:rFonts w:eastAsiaTheme="minorEastAsia"/>
          <w:color w:val="000000"/>
          <w:rtl/>
        </w:rPr>
        <w:t>نقاط من الّزيت الّنباتي أو من حمض الزيت</w:t>
      </w:r>
      <w:r w:rsidRPr="00AE63EC">
        <w:rPr>
          <w:rFonts w:eastAsiaTheme="minorEastAsia"/>
          <w:color w:val="000000"/>
        </w:rPr>
        <w:t>.</w:t>
      </w:r>
    </w:p>
    <w:p w14:paraId="37BF8353" w14:textId="77777777" w:rsidR="00AE63EC" w:rsidRPr="00AE63EC" w:rsidRDefault="00AE63EC" w:rsidP="00ED6206">
      <w:pPr>
        <w:numPr>
          <w:ilvl w:val="0"/>
          <w:numId w:val="1"/>
        </w:numPr>
        <w:spacing w:after="120" w:line="264" w:lineRule="auto"/>
        <w:ind w:left="429"/>
        <w:contextualSpacing/>
        <w:jc w:val="both"/>
        <w:rPr>
          <w:rFonts w:eastAsiaTheme="minorEastAsia"/>
          <w:color w:val="000000"/>
          <w:rtl/>
        </w:rPr>
      </w:pPr>
      <w:r w:rsidRPr="00AE63EC">
        <w:rPr>
          <w:rFonts w:eastAsiaTheme="minorEastAsia"/>
          <w:color w:val="000000"/>
          <w:rtl/>
        </w:rPr>
        <w:t>خض الأنابيب بشكل جّيد ولاحظ مدى الانحلال في الأنابيب الأربعة</w:t>
      </w:r>
      <w:r w:rsidRPr="00AE63EC">
        <w:rPr>
          <w:rFonts w:eastAsiaTheme="minorEastAsia"/>
          <w:color w:val="000000"/>
        </w:rPr>
        <w:t>.</w:t>
      </w:r>
    </w:p>
    <w:p w14:paraId="491DD501" w14:textId="77777777" w:rsidR="00AE63EC" w:rsidRPr="00AE63EC" w:rsidRDefault="00AE63EC" w:rsidP="00ED6206">
      <w:pPr>
        <w:numPr>
          <w:ilvl w:val="0"/>
          <w:numId w:val="1"/>
        </w:numPr>
        <w:spacing w:after="120" w:line="264" w:lineRule="auto"/>
        <w:ind w:left="429"/>
        <w:contextualSpacing/>
        <w:jc w:val="both"/>
        <w:rPr>
          <w:rFonts w:eastAsiaTheme="minorEastAsia"/>
          <w:b/>
          <w:bCs/>
          <w:color w:val="000000"/>
          <w:rtl/>
        </w:rPr>
      </w:pPr>
      <w:r w:rsidRPr="00AE63EC">
        <w:rPr>
          <w:rFonts w:eastAsiaTheme="minorEastAsia"/>
          <w:color w:val="000000"/>
          <w:rtl/>
        </w:rPr>
        <w:t>سجل ملاحظاتك ونتائجك</w:t>
      </w:r>
      <w:r w:rsidRPr="00AE63EC">
        <w:rPr>
          <w:rFonts w:eastAsiaTheme="minorEastAsia"/>
          <w:color w:val="000000"/>
        </w:rPr>
        <w:t>.</w:t>
      </w:r>
    </w:p>
    <w:p w14:paraId="188156A4" w14:textId="77777777" w:rsidR="00AE63EC" w:rsidRPr="00AE63EC" w:rsidRDefault="00AE63EC" w:rsidP="00AE63EC">
      <w:pPr>
        <w:spacing w:after="120" w:line="264" w:lineRule="auto"/>
        <w:jc w:val="both"/>
        <w:rPr>
          <w:rFonts w:eastAsiaTheme="minorEastAsia"/>
          <w:b/>
          <w:bCs/>
          <w:color w:val="000000"/>
          <w:rtl/>
        </w:rPr>
      </w:pPr>
      <w:r w:rsidRPr="00AE63EC">
        <w:rPr>
          <w:rFonts w:eastAsiaTheme="minorEastAsia"/>
          <w:b/>
          <w:bCs/>
          <w:color w:val="000000"/>
          <w:rtl/>
        </w:rPr>
        <w:br w:type="page"/>
      </w:r>
    </w:p>
    <w:p w14:paraId="34E58BCC" w14:textId="77777777" w:rsidR="00AE63EC" w:rsidRPr="00ED6206" w:rsidRDefault="00AE63EC" w:rsidP="00AE63EC">
      <w:pPr>
        <w:spacing w:after="120" w:line="264" w:lineRule="auto"/>
        <w:jc w:val="both"/>
        <w:rPr>
          <w:rFonts w:eastAsiaTheme="majorEastAsia"/>
          <w:b/>
          <w:bCs/>
          <w:color w:val="2F5496" w:themeColor="accent1" w:themeShade="BF"/>
          <w:kern w:val="2"/>
          <w:sz w:val="26"/>
          <w:szCs w:val="26"/>
          <w:rtl/>
          <w:lang w:bidi="ar-SY"/>
          <w14:ligatures w14:val="standardContextual"/>
        </w:rPr>
      </w:pPr>
      <w:r w:rsidRPr="00ED6206">
        <w:rPr>
          <w:rFonts w:eastAsiaTheme="majorEastAsia"/>
          <w:b/>
          <w:bCs/>
          <w:color w:val="2F5496" w:themeColor="accent1" w:themeShade="BF"/>
          <w:kern w:val="2"/>
          <w:sz w:val="26"/>
          <w:szCs w:val="26"/>
          <w:rtl/>
          <w:lang w:bidi="ar-SY"/>
          <w14:ligatures w14:val="standardContextual"/>
        </w:rPr>
        <w:lastRenderedPageBreak/>
        <w:t xml:space="preserve">التجربة رقم </w:t>
      </w:r>
      <w:r w:rsidRPr="00ED6206">
        <w:rPr>
          <w:rFonts w:eastAsiaTheme="majorEastAsia"/>
          <w:b/>
          <w:bCs/>
          <w:color w:val="2F5496" w:themeColor="accent1" w:themeShade="BF"/>
          <w:kern w:val="2"/>
          <w:sz w:val="26"/>
          <w:szCs w:val="26"/>
          <w:lang w:bidi="ar-SY"/>
          <w14:ligatures w14:val="standardContextual"/>
        </w:rPr>
        <w:t>:2</w:t>
      </w:r>
      <w:r w:rsidRPr="00ED6206">
        <w:rPr>
          <w:rFonts w:eastAsiaTheme="majorEastAsia"/>
          <w:b/>
          <w:bCs/>
          <w:color w:val="2F5496" w:themeColor="accent1" w:themeShade="BF"/>
          <w:kern w:val="2"/>
          <w:sz w:val="26"/>
          <w:szCs w:val="26"/>
          <w:rtl/>
          <w:lang w:bidi="ar-SY"/>
          <w14:ligatures w14:val="standardContextual"/>
        </w:rPr>
        <w:t xml:space="preserve"> الكشف عن الغليسيرول من خلال تفاعل تشكل الأكرولئين</w:t>
      </w:r>
    </w:p>
    <w:p w14:paraId="6530F01E" w14:textId="77777777" w:rsidR="00AE63EC" w:rsidRPr="00AE63EC" w:rsidRDefault="00AE63EC" w:rsidP="00AE63EC">
      <w:pPr>
        <w:spacing w:after="120" w:line="264" w:lineRule="auto"/>
        <w:jc w:val="both"/>
        <w:rPr>
          <w:rFonts w:eastAsiaTheme="minorEastAsia"/>
          <w:color w:val="000000"/>
          <w:rtl/>
        </w:rPr>
      </w:pPr>
      <w:r w:rsidRPr="00ED6206">
        <w:rPr>
          <w:rFonts w:eastAsiaTheme="majorEastAsia"/>
          <w:b/>
          <w:bCs/>
          <w:noProof/>
          <w:color w:val="2F5496" w:themeColor="accent1" w:themeShade="BF"/>
          <w:kern w:val="2"/>
          <w:sz w:val="26"/>
          <w:szCs w:val="26"/>
          <w:lang w:bidi="ar-SY"/>
          <w14:ligatures w14:val="standardContextual"/>
        </w:rPr>
        <w:drawing>
          <wp:anchor distT="0" distB="0" distL="114300" distR="114300" simplePos="0" relativeHeight="251664384" behindDoc="0" locked="0" layoutInCell="1" allowOverlap="1" wp14:anchorId="4E2E2582" wp14:editId="5B61BEF2">
            <wp:simplePos x="0" y="0"/>
            <wp:positionH relativeFrom="column">
              <wp:posOffset>1257300</wp:posOffset>
            </wp:positionH>
            <wp:positionV relativeFrom="paragraph">
              <wp:posOffset>1705610</wp:posOffset>
            </wp:positionV>
            <wp:extent cx="3520440" cy="1352550"/>
            <wp:effectExtent l="0" t="0" r="381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520440" cy="1352550"/>
                    </a:xfrm>
                    <a:prstGeom prst="rect">
                      <a:avLst/>
                    </a:prstGeom>
                  </pic:spPr>
                </pic:pic>
              </a:graphicData>
            </a:graphic>
            <wp14:sizeRelH relativeFrom="margin">
              <wp14:pctWidth>0</wp14:pctWidth>
            </wp14:sizeRelH>
            <wp14:sizeRelV relativeFrom="margin">
              <wp14:pctHeight>0</wp14:pctHeight>
            </wp14:sizeRelV>
          </wp:anchor>
        </w:drawing>
      </w:r>
      <w:r w:rsidRPr="00ED6206">
        <w:rPr>
          <w:rFonts w:eastAsiaTheme="majorEastAsia"/>
          <w:b/>
          <w:bCs/>
          <w:color w:val="2F5496" w:themeColor="accent1" w:themeShade="BF"/>
          <w:kern w:val="2"/>
          <w:sz w:val="26"/>
          <w:szCs w:val="26"/>
          <w:rtl/>
          <w:lang w:bidi="ar-SY"/>
          <w14:ligatures w14:val="standardContextual"/>
        </w:rPr>
        <w:t>المبدأ</w:t>
      </w:r>
      <w:r w:rsidRPr="00ED6206">
        <w:rPr>
          <w:rFonts w:eastAsiaTheme="majorEastAsia"/>
          <w:b/>
          <w:bCs/>
          <w:color w:val="2F5496" w:themeColor="accent1" w:themeShade="BF"/>
          <w:kern w:val="2"/>
          <w:sz w:val="26"/>
          <w:szCs w:val="26"/>
          <w:lang w:bidi="ar-SY"/>
          <w14:ligatures w14:val="standardContextual"/>
        </w:rPr>
        <w:t>:</w:t>
      </w:r>
      <w:r w:rsidRPr="00AE63EC">
        <w:rPr>
          <w:rFonts w:eastAsiaTheme="minorEastAsia"/>
          <w:b/>
          <w:bCs/>
          <w:color w:val="000000"/>
        </w:rPr>
        <w:br/>
      </w:r>
      <w:r w:rsidRPr="00AE63EC">
        <w:rPr>
          <w:rFonts w:eastAsiaTheme="minorEastAsia"/>
          <w:color w:val="000000"/>
          <w:rtl/>
        </w:rPr>
        <w:t>يستخدم هذا الاختبار للكشف عن الغليسرول الحر أو المرتبط مع الحموض الدسمة بروابط استيرية بشكل غليسيريدات من خلال تفاعل تشكل الأكرولئين، يتم نزع جزيئي ماء من كل جزئ غليسرول من خلال التسخين بوجود بيكبريتات البوتاسيوم</w:t>
      </w:r>
      <w:r w:rsidRPr="00AE63EC">
        <w:rPr>
          <w:rFonts w:eastAsiaTheme="minorEastAsia"/>
          <w:color w:val="000000"/>
          <w:rtl/>
          <w:lang w:bidi="ar-SY"/>
        </w:rPr>
        <w:t xml:space="preserve"> </w:t>
      </w:r>
      <w:r w:rsidRPr="00AE63EC">
        <w:rPr>
          <w:rFonts w:eastAsiaTheme="minorEastAsia"/>
          <w:color w:val="000000"/>
        </w:rPr>
        <w:t xml:space="preserve"> KHSO4</w:t>
      </w:r>
      <w:r w:rsidRPr="00AE63EC">
        <w:rPr>
          <w:rFonts w:eastAsiaTheme="minorEastAsia"/>
          <w:color w:val="000000"/>
          <w:rtl/>
        </w:rPr>
        <w:t>الصلبة، فيتحول الغليسرول إلى اكرولئين والذي يمكن تمييزه من رائحته الواخذة المهيجة للأغشية المخاطية</w:t>
      </w:r>
      <w:r w:rsidRPr="00AE63EC">
        <w:rPr>
          <w:rFonts w:eastAsiaTheme="minorEastAsia"/>
          <w:color w:val="000000"/>
        </w:rPr>
        <w:t>.</w:t>
      </w:r>
    </w:p>
    <w:p w14:paraId="21789507" w14:textId="77777777" w:rsidR="00AE63EC" w:rsidRPr="00AE63EC" w:rsidRDefault="00AE63EC" w:rsidP="00AE63EC">
      <w:pPr>
        <w:spacing w:after="120" w:line="264" w:lineRule="auto"/>
        <w:jc w:val="both"/>
        <w:rPr>
          <w:rFonts w:eastAsiaTheme="minorEastAsia"/>
          <w:b/>
          <w:bCs/>
          <w:color w:val="000000"/>
          <w:rtl/>
        </w:rPr>
      </w:pPr>
      <w:r w:rsidRPr="00AE63EC">
        <w:rPr>
          <w:rFonts w:eastAsiaTheme="minorEastAsia"/>
          <w:color w:val="000000"/>
        </w:rPr>
        <w:br/>
      </w:r>
      <w:r w:rsidRPr="00AE63EC">
        <w:rPr>
          <w:rFonts w:eastAsiaTheme="minorEastAsia"/>
          <w:b/>
          <w:bCs/>
          <w:color w:val="000000"/>
          <w:rtl/>
        </w:rPr>
        <w:t>المواد المستعملة</w:t>
      </w:r>
      <w:r w:rsidRPr="00AE63EC">
        <w:rPr>
          <w:rFonts w:eastAsiaTheme="minorEastAsia"/>
          <w:b/>
          <w:bCs/>
          <w:color w:val="000000"/>
        </w:rPr>
        <w:t>:</w:t>
      </w:r>
    </w:p>
    <w:p w14:paraId="29F9F720" w14:textId="77777777" w:rsidR="00AE63EC" w:rsidRPr="00AE63EC" w:rsidRDefault="00AE63EC" w:rsidP="00ED6206">
      <w:pPr>
        <w:numPr>
          <w:ilvl w:val="0"/>
          <w:numId w:val="4"/>
        </w:numPr>
        <w:spacing w:after="120" w:line="264" w:lineRule="auto"/>
        <w:ind w:left="429"/>
        <w:contextualSpacing/>
        <w:jc w:val="both"/>
        <w:rPr>
          <w:rFonts w:eastAsiaTheme="minorEastAsia"/>
          <w:color w:val="000000"/>
          <w:rtl/>
        </w:rPr>
      </w:pPr>
      <w:r w:rsidRPr="00AE63EC">
        <w:rPr>
          <w:rFonts w:eastAsiaTheme="minorEastAsia"/>
          <w:color w:val="000000"/>
          <w:rtl/>
        </w:rPr>
        <w:t>مسحوق ثاني كبريتات البوتاسيوم</w:t>
      </w:r>
      <w:r w:rsidRPr="00AE63EC">
        <w:rPr>
          <w:rFonts w:eastAsiaTheme="minorEastAsia"/>
          <w:color w:val="000000"/>
        </w:rPr>
        <w:t>.</w:t>
      </w:r>
    </w:p>
    <w:p w14:paraId="758A4856" w14:textId="77777777" w:rsidR="00AE63EC" w:rsidRPr="00AE63EC" w:rsidRDefault="00AE63EC" w:rsidP="00ED6206">
      <w:pPr>
        <w:numPr>
          <w:ilvl w:val="0"/>
          <w:numId w:val="4"/>
        </w:numPr>
        <w:spacing w:after="120" w:line="264" w:lineRule="auto"/>
        <w:ind w:left="429"/>
        <w:contextualSpacing/>
        <w:jc w:val="both"/>
        <w:rPr>
          <w:rFonts w:eastAsiaTheme="minorEastAsia"/>
          <w:color w:val="000000"/>
          <w:rtl/>
        </w:rPr>
      </w:pPr>
      <w:r w:rsidRPr="00AE63EC">
        <w:rPr>
          <w:rFonts w:eastAsiaTheme="minorEastAsia"/>
          <w:color w:val="000000"/>
          <w:rtl/>
        </w:rPr>
        <w:t>زيت نباتي (زيت الزيتون)</w:t>
      </w:r>
    </w:p>
    <w:p w14:paraId="5505F08B" w14:textId="77777777" w:rsidR="00AE63EC" w:rsidRPr="00AE63EC" w:rsidRDefault="00AE63EC" w:rsidP="00AE63EC">
      <w:pPr>
        <w:spacing w:after="120" w:line="264" w:lineRule="auto"/>
        <w:jc w:val="both"/>
        <w:rPr>
          <w:rFonts w:eastAsiaTheme="minorEastAsia"/>
          <w:b/>
          <w:bCs/>
          <w:color w:val="000000"/>
          <w:rtl/>
        </w:rPr>
      </w:pPr>
      <w:r w:rsidRPr="00AE63EC">
        <w:rPr>
          <w:rFonts w:eastAsiaTheme="minorEastAsia"/>
          <w:b/>
          <w:bCs/>
          <w:color w:val="000000"/>
          <w:rtl/>
        </w:rPr>
        <w:t>طريقة العمل</w:t>
      </w:r>
      <w:r w:rsidRPr="00AE63EC">
        <w:rPr>
          <w:rFonts w:eastAsiaTheme="minorEastAsia"/>
          <w:b/>
          <w:bCs/>
          <w:color w:val="000000"/>
        </w:rPr>
        <w:t>:</w:t>
      </w:r>
    </w:p>
    <w:p w14:paraId="5FE9F483" w14:textId="77777777" w:rsidR="00AE63EC" w:rsidRPr="00AE63EC" w:rsidRDefault="00AE63EC" w:rsidP="00ED6206">
      <w:pPr>
        <w:numPr>
          <w:ilvl w:val="0"/>
          <w:numId w:val="3"/>
        </w:numPr>
        <w:spacing w:after="120" w:line="264" w:lineRule="auto"/>
        <w:ind w:left="429"/>
        <w:contextualSpacing/>
        <w:jc w:val="both"/>
        <w:rPr>
          <w:rFonts w:eastAsiaTheme="minorEastAsia"/>
          <w:color w:val="000000"/>
          <w:rtl/>
        </w:rPr>
      </w:pPr>
      <w:r w:rsidRPr="00AE63EC">
        <w:rPr>
          <w:rFonts w:eastAsiaTheme="minorEastAsia"/>
          <w:color w:val="000000"/>
          <w:rtl/>
        </w:rPr>
        <w:t xml:space="preserve">ضع حوالي </w:t>
      </w:r>
      <w:r w:rsidRPr="00AE63EC">
        <w:rPr>
          <w:rFonts w:eastAsiaTheme="minorEastAsia"/>
          <w:color w:val="000000"/>
        </w:rPr>
        <w:t>0.25</w:t>
      </w:r>
      <w:r w:rsidRPr="00AE63EC">
        <w:rPr>
          <w:rFonts w:eastAsiaTheme="minorEastAsia"/>
          <w:color w:val="000000"/>
          <w:rtl/>
        </w:rPr>
        <w:t>غ من مسحوق ثاني كبريتات البوتاسيوم في أنبوب اختبار</w:t>
      </w:r>
      <w:r w:rsidRPr="00AE63EC">
        <w:rPr>
          <w:rFonts w:eastAsiaTheme="minorEastAsia"/>
          <w:color w:val="000000"/>
        </w:rPr>
        <w:t>.</w:t>
      </w:r>
    </w:p>
    <w:p w14:paraId="2D5634A3" w14:textId="77777777" w:rsidR="00AE63EC" w:rsidRPr="00AE63EC" w:rsidRDefault="00AE63EC" w:rsidP="00ED6206">
      <w:pPr>
        <w:numPr>
          <w:ilvl w:val="0"/>
          <w:numId w:val="3"/>
        </w:numPr>
        <w:spacing w:after="120" w:line="264" w:lineRule="auto"/>
        <w:ind w:left="429"/>
        <w:contextualSpacing/>
        <w:jc w:val="both"/>
        <w:rPr>
          <w:rFonts w:eastAsiaTheme="minorEastAsia"/>
          <w:color w:val="000000"/>
          <w:rtl/>
        </w:rPr>
      </w:pPr>
      <w:r w:rsidRPr="00AE63EC">
        <w:rPr>
          <w:rFonts w:eastAsiaTheme="minorEastAsia"/>
          <w:color w:val="000000"/>
          <w:rtl/>
        </w:rPr>
        <w:t>أضف</w:t>
      </w:r>
      <w:r w:rsidRPr="00AE63EC">
        <w:rPr>
          <w:rFonts w:eastAsiaTheme="minorEastAsia"/>
          <w:color w:val="000000"/>
        </w:rPr>
        <w:t xml:space="preserve"> 5</w:t>
      </w:r>
      <w:r w:rsidRPr="00AE63EC">
        <w:rPr>
          <w:rFonts w:eastAsiaTheme="minorEastAsia"/>
          <w:color w:val="000000"/>
          <w:rtl/>
        </w:rPr>
        <w:t>قطرات من زيت الّزيتون</w:t>
      </w:r>
      <w:r w:rsidRPr="00AE63EC">
        <w:rPr>
          <w:rFonts w:eastAsiaTheme="minorEastAsia"/>
          <w:color w:val="000000"/>
        </w:rPr>
        <w:t>.</w:t>
      </w:r>
    </w:p>
    <w:p w14:paraId="5F2E0C08" w14:textId="77777777" w:rsidR="00AE63EC" w:rsidRPr="00AE63EC" w:rsidRDefault="00AE63EC" w:rsidP="00ED6206">
      <w:pPr>
        <w:numPr>
          <w:ilvl w:val="0"/>
          <w:numId w:val="3"/>
        </w:numPr>
        <w:spacing w:after="120" w:line="264" w:lineRule="auto"/>
        <w:ind w:left="429"/>
        <w:contextualSpacing/>
        <w:jc w:val="both"/>
        <w:rPr>
          <w:rFonts w:eastAsiaTheme="minorEastAsia"/>
          <w:color w:val="000000"/>
          <w:rtl/>
        </w:rPr>
      </w:pPr>
      <w:r w:rsidRPr="00AE63EC">
        <w:rPr>
          <w:rFonts w:eastAsiaTheme="minorEastAsia"/>
          <w:color w:val="000000"/>
          <w:rtl/>
        </w:rPr>
        <w:t>سخن بحذر على نار هادئة حتى يسوّد المزيج</w:t>
      </w:r>
    </w:p>
    <w:p w14:paraId="04907F4D" w14:textId="77777777" w:rsidR="00AE63EC" w:rsidRPr="00AE63EC" w:rsidRDefault="00AE63EC" w:rsidP="00ED6206">
      <w:pPr>
        <w:numPr>
          <w:ilvl w:val="0"/>
          <w:numId w:val="3"/>
        </w:numPr>
        <w:spacing w:after="120" w:line="264" w:lineRule="auto"/>
        <w:ind w:left="429"/>
        <w:contextualSpacing/>
        <w:jc w:val="both"/>
        <w:rPr>
          <w:rFonts w:eastAsiaTheme="minorEastAsia"/>
          <w:color w:val="000000"/>
          <w:rtl/>
          <w:lang w:bidi="ar-SY"/>
        </w:rPr>
      </w:pPr>
      <w:r w:rsidRPr="00AE63EC">
        <w:rPr>
          <w:rFonts w:eastAsiaTheme="minorEastAsia"/>
          <w:color w:val="000000"/>
          <w:rtl/>
        </w:rPr>
        <w:t>الرائحة النّفاذة الحاّدة هي رائحة الأكرولئين</w:t>
      </w:r>
      <w:r w:rsidRPr="00AE63EC">
        <w:rPr>
          <w:rFonts w:eastAsiaTheme="minorEastAsia"/>
          <w:color w:val="000000"/>
        </w:rPr>
        <w:t>.</w:t>
      </w:r>
    </w:p>
    <w:p w14:paraId="36707222" w14:textId="77777777" w:rsidR="00AE63EC" w:rsidRPr="00AE63EC" w:rsidRDefault="00AE63EC" w:rsidP="00AE63EC">
      <w:pPr>
        <w:spacing w:after="120" w:line="264" w:lineRule="auto"/>
        <w:jc w:val="both"/>
        <w:rPr>
          <w:rFonts w:eastAsiaTheme="minorEastAsia"/>
          <w:b/>
          <w:bCs/>
          <w:color w:val="000000"/>
        </w:rPr>
      </w:pPr>
      <w:r w:rsidRPr="00AE63EC">
        <w:rPr>
          <w:rFonts w:eastAsiaTheme="minorEastAsia"/>
          <w:b/>
          <w:bCs/>
          <w:color w:val="000000"/>
          <w:rtl/>
        </w:rPr>
        <w:br w:type="page"/>
      </w:r>
    </w:p>
    <w:p w14:paraId="12D74EEE" w14:textId="77777777" w:rsidR="00AE63EC" w:rsidRPr="00ED6206" w:rsidRDefault="00AE63EC" w:rsidP="00AE63EC">
      <w:pPr>
        <w:spacing w:after="120" w:line="264" w:lineRule="auto"/>
        <w:jc w:val="both"/>
        <w:rPr>
          <w:rFonts w:eastAsiaTheme="majorEastAsia"/>
          <w:b/>
          <w:bCs/>
          <w:color w:val="2F5496" w:themeColor="accent1" w:themeShade="BF"/>
          <w:kern w:val="2"/>
          <w:sz w:val="26"/>
          <w:szCs w:val="26"/>
          <w:rtl/>
          <w:lang w:bidi="ar-SY"/>
          <w14:ligatures w14:val="standardContextual"/>
        </w:rPr>
      </w:pPr>
      <w:r w:rsidRPr="00ED6206">
        <w:rPr>
          <w:rFonts w:eastAsiaTheme="majorEastAsia"/>
          <w:b/>
          <w:bCs/>
          <w:color w:val="2F5496" w:themeColor="accent1" w:themeShade="BF"/>
          <w:kern w:val="2"/>
          <w:sz w:val="26"/>
          <w:szCs w:val="26"/>
          <w:rtl/>
          <w:lang w:bidi="ar-SY"/>
          <w14:ligatures w14:val="standardContextual"/>
        </w:rPr>
        <w:lastRenderedPageBreak/>
        <w:t xml:space="preserve">التجربة رقم </w:t>
      </w:r>
      <w:r w:rsidRPr="00ED6206">
        <w:rPr>
          <w:rFonts w:eastAsiaTheme="majorEastAsia"/>
          <w:b/>
          <w:bCs/>
          <w:color w:val="2F5496" w:themeColor="accent1" w:themeShade="BF"/>
          <w:kern w:val="2"/>
          <w:sz w:val="26"/>
          <w:szCs w:val="26"/>
          <w:lang w:bidi="ar-SY"/>
          <w14:ligatures w14:val="standardContextual"/>
        </w:rPr>
        <w:t>:3</w:t>
      </w:r>
      <w:r w:rsidRPr="00ED6206">
        <w:rPr>
          <w:rFonts w:eastAsiaTheme="majorEastAsia"/>
          <w:b/>
          <w:bCs/>
          <w:color w:val="2F5496" w:themeColor="accent1" w:themeShade="BF"/>
          <w:kern w:val="2"/>
          <w:sz w:val="26"/>
          <w:szCs w:val="26"/>
          <w:rtl/>
          <w:lang w:bidi="ar-SY"/>
          <w14:ligatures w14:val="standardContextual"/>
        </w:rPr>
        <w:t>التفاعل مع خلات النحاس لتمييز الحموض الدسمة الحرة</w:t>
      </w:r>
    </w:p>
    <w:p w14:paraId="68FBCC5C" w14:textId="77777777" w:rsidR="00AE63EC" w:rsidRPr="00AE63EC" w:rsidRDefault="00AE63EC" w:rsidP="00AE63EC">
      <w:pPr>
        <w:spacing w:after="120" w:line="264" w:lineRule="auto"/>
        <w:jc w:val="both"/>
        <w:rPr>
          <w:rFonts w:eastAsiaTheme="minorEastAsia"/>
          <w:b/>
          <w:bCs/>
          <w:color w:val="000000"/>
          <w:rtl/>
        </w:rPr>
      </w:pPr>
      <w:r w:rsidRPr="00ED6206">
        <w:rPr>
          <w:rFonts w:eastAsiaTheme="majorEastAsia"/>
          <w:b/>
          <w:bCs/>
          <w:color w:val="2F5496" w:themeColor="accent1" w:themeShade="BF"/>
          <w:kern w:val="2"/>
          <w:sz w:val="26"/>
          <w:szCs w:val="26"/>
          <w:rtl/>
          <w:lang w:bidi="ar-SY"/>
          <w14:ligatures w14:val="standardContextual"/>
        </w:rPr>
        <w:t>المبدأ</w:t>
      </w:r>
      <w:r w:rsidRPr="00ED6206">
        <w:rPr>
          <w:rFonts w:eastAsiaTheme="majorEastAsia"/>
          <w:b/>
          <w:bCs/>
          <w:color w:val="2F5496" w:themeColor="accent1" w:themeShade="BF"/>
          <w:kern w:val="2"/>
          <w:sz w:val="26"/>
          <w:szCs w:val="26"/>
          <w:lang w:bidi="ar-SY"/>
          <w14:ligatures w14:val="standardContextual"/>
        </w:rPr>
        <w:t>:</w:t>
      </w:r>
      <w:r w:rsidRPr="00AE63EC">
        <w:rPr>
          <w:rFonts w:eastAsiaTheme="minorEastAsia"/>
          <w:b/>
          <w:bCs/>
          <w:color w:val="000000"/>
        </w:rPr>
        <w:br/>
      </w:r>
      <w:r w:rsidRPr="00AE63EC">
        <w:rPr>
          <w:rFonts w:eastAsiaTheme="minorEastAsia"/>
          <w:color w:val="000000"/>
          <w:rtl/>
        </w:rPr>
        <w:t>يستخدم هذا الاختبار لتمييز الحموض الدسمة الحرة سواء كانت مشبعة أو غير مشبعة. لا تتفاعل الزيوت أو الدهون مع محلول خلات النحاس أما الأحماض الدسمة فتتفاعل مع خلات النحاس وتعطي ملح النحاس المقابل. مثلاً يتفاعل حمض الزيت مع خلات النحاس معطياً زيتات النحاس. الملح النحاسي المتكون يمكن استخلاصه بواسطة الإيثر البترولي</w:t>
      </w:r>
      <w:r w:rsidRPr="00AE63EC">
        <w:rPr>
          <w:rFonts w:eastAsiaTheme="minorEastAsia"/>
          <w:color w:val="000000"/>
        </w:rPr>
        <w:t>.</w:t>
      </w:r>
    </w:p>
    <w:p w14:paraId="1EDBE5B4" w14:textId="77777777" w:rsidR="00AE63EC" w:rsidRPr="00AE63EC" w:rsidRDefault="00AE63EC" w:rsidP="00AE63EC">
      <w:pPr>
        <w:spacing w:after="120" w:line="264" w:lineRule="auto"/>
        <w:jc w:val="both"/>
        <w:rPr>
          <w:rFonts w:eastAsiaTheme="minorEastAsia"/>
          <w:b/>
          <w:bCs/>
          <w:color w:val="000000"/>
          <w:rtl/>
        </w:rPr>
      </w:pPr>
      <w:r w:rsidRPr="00AE63EC">
        <w:rPr>
          <w:rFonts w:eastAsiaTheme="minorEastAsia"/>
          <w:b/>
          <w:bCs/>
          <w:color w:val="000000"/>
          <w:rtl/>
        </w:rPr>
        <w:t>المواد المستعملة</w:t>
      </w:r>
      <w:r w:rsidRPr="00AE63EC">
        <w:rPr>
          <w:rFonts w:eastAsiaTheme="minorEastAsia"/>
          <w:b/>
          <w:bCs/>
          <w:color w:val="000000"/>
        </w:rPr>
        <w:t>:</w:t>
      </w:r>
    </w:p>
    <w:p w14:paraId="7507DCAA" w14:textId="77777777" w:rsidR="00AE63EC" w:rsidRPr="00AE63EC" w:rsidRDefault="00AE63EC" w:rsidP="00ED6206">
      <w:pPr>
        <w:numPr>
          <w:ilvl w:val="0"/>
          <w:numId w:val="6"/>
        </w:numPr>
        <w:spacing w:after="120" w:line="264" w:lineRule="auto"/>
        <w:ind w:left="429"/>
        <w:contextualSpacing/>
        <w:jc w:val="both"/>
        <w:rPr>
          <w:rFonts w:eastAsiaTheme="minorEastAsia"/>
          <w:color w:val="000000"/>
          <w:rtl/>
        </w:rPr>
      </w:pPr>
      <w:r w:rsidRPr="00AE63EC">
        <w:rPr>
          <w:rFonts w:eastAsiaTheme="minorEastAsia"/>
          <w:color w:val="000000"/>
          <w:rtl/>
        </w:rPr>
        <w:t>زيت نباتي</w:t>
      </w:r>
      <w:r w:rsidRPr="00AE63EC">
        <w:rPr>
          <w:rFonts w:eastAsiaTheme="minorEastAsia"/>
          <w:color w:val="000000"/>
        </w:rPr>
        <w:t>.</w:t>
      </w:r>
    </w:p>
    <w:p w14:paraId="49A96164" w14:textId="77777777" w:rsidR="00AE63EC" w:rsidRPr="00AE63EC" w:rsidRDefault="00AE63EC" w:rsidP="00ED6206">
      <w:pPr>
        <w:numPr>
          <w:ilvl w:val="0"/>
          <w:numId w:val="6"/>
        </w:numPr>
        <w:spacing w:after="120" w:line="264" w:lineRule="auto"/>
        <w:ind w:left="429"/>
        <w:contextualSpacing/>
        <w:jc w:val="both"/>
        <w:rPr>
          <w:rFonts w:eastAsiaTheme="minorEastAsia"/>
          <w:color w:val="000000"/>
          <w:rtl/>
        </w:rPr>
      </w:pPr>
      <w:r w:rsidRPr="00AE63EC">
        <w:rPr>
          <w:rFonts w:eastAsiaTheme="minorEastAsia"/>
          <w:color w:val="000000"/>
          <w:rtl/>
        </w:rPr>
        <w:t>حمض دسم (حمض الزيت.)</w:t>
      </w:r>
    </w:p>
    <w:p w14:paraId="020A0815" w14:textId="77777777" w:rsidR="00AE63EC" w:rsidRPr="00AE63EC" w:rsidRDefault="00AE63EC" w:rsidP="00ED6206">
      <w:pPr>
        <w:numPr>
          <w:ilvl w:val="0"/>
          <w:numId w:val="6"/>
        </w:numPr>
        <w:spacing w:after="120" w:line="264" w:lineRule="auto"/>
        <w:ind w:left="429"/>
        <w:contextualSpacing/>
        <w:jc w:val="both"/>
        <w:rPr>
          <w:rFonts w:eastAsiaTheme="minorEastAsia"/>
          <w:color w:val="000000"/>
          <w:rtl/>
        </w:rPr>
      </w:pPr>
      <w:r w:rsidRPr="00AE63EC">
        <w:rPr>
          <w:rFonts w:eastAsiaTheme="minorEastAsia"/>
          <w:color w:val="000000"/>
          <w:rtl/>
        </w:rPr>
        <w:t>محلول خلات النحاس (كاشف بارفويد.)</w:t>
      </w:r>
    </w:p>
    <w:p w14:paraId="55E4BD6F" w14:textId="77777777" w:rsidR="00AE63EC" w:rsidRPr="00AE63EC" w:rsidRDefault="00AE63EC" w:rsidP="00ED6206">
      <w:pPr>
        <w:numPr>
          <w:ilvl w:val="0"/>
          <w:numId w:val="6"/>
        </w:numPr>
        <w:spacing w:after="120" w:line="264" w:lineRule="auto"/>
        <w:ind w:left="429"/>
        <w:contextualSpacing/>
        <w:jc w:val="both"/>
        <w:rPr>
          <w:rFonts w:eastAsiaTheme="minorEastAsia"/>
          <w:color w:val="000000"/>
          <w:rtl/>
        </w:rPr>
      </w:pPr>
      <w:r w:rsidRPr="00AE63EC">
        <w:rPr>
          <w:rFonts w:eastAsiaTheme="minorEastAsia"/>
          <w:color w:val="000000"/>
          <w:rtl/>
        </w:rPr>
        <w:t>ايتر البترول</w:t>
      </w:r>
      <w:r w:rsidRPr="00AE63EC">
        <w:rPr>
          <w:rFonts w:eastAsiaTheme="minorEastAsia"/>
          <w:color w:val="000000"/>
        </w:rPr>
        <w:t>.</w:t>
      </w:r>
    </w:p>
    <w:p w14:paraId="434420D2" w14:textId="77777777" w:rsidR="00AE63EC" w:rsidRPr="00AE63EC" w:rsidRDefault="00AE63EC" w:rsidP="00AE63EC">
      <w:pPr>
        <w:spacing w:after="120" w:line="264" w:lineRule="auto"/>
        <w:jc w:val="both"/>
        <w:rPr>
          <w:rFonts w:eastAsiaTheme="minorEastAsia"/>
          <w:b/>
          <w:bCs/>
          <w:color w:val="000000"/>
          <w:rtl/>
        </w:rPr>
      </w:pPr>
    </w:p>
    <w:p w14:paraId="27ABEC6F" w14:textId="77777777" w:rsidR="00AE63EC" w:rsidRPr="00AE63EC" w:rsidRDefault="00AE63EC" w:rsidP="00AE63EC">
      <w:pPr>
        <w:spacing w:after="120" w:line="264" w:lineRule="auto"/>
        <w:jc w:val="both"/>
        <w:rPr>
          <w:rFonts w:eastAsiaTheme="minorEastAsia"/>
          <w:b/>
          <w:bCs/>
          <w:color w:val="000000"/>
          <w:rtl/>
        </w:rPr>
      </w:pPr>
      <w:r w:rsidRPr="00AE63EC">
        <w:rPr>
          <w:rFonts w:eastAsiaTheme="minorEastAsia"/>
          <w:b/>
          <w:bCs/>
          <w:color w:val="000000"/>
          <w:rtl/>
        </w:rPr>
        <w:t>طريقة العمل</w:t>
      </w:r>
      <w:r w:rsidRPr="00AE63EC">
        <w:rPr>
          <w:rFonts w:eastAsiaTheme="minorEastAsia"/>
          <w:b/>
          <w:bCs/>
          <w:color w:val="000000"/>
        </w:rPr>
        <w:t>:</w:t>
      </w:r>
    </w:p>
    <w:p w14:paraId="099A377E" w14:textId="77777777" w:rsidR="00AE63EC" w:rsidRPr="00AE63EC" w:rsidRDefault="00AE63EC" w:rsidP="00ED6206">
      <w:pPr>
        <w:numPr>
          <w:ilvl w:val="0"/>
          <w:numId w:val="5"/>
        </w:numPr>
        <w:spacing w:after="120" w:line="264" w:lineRule="auto"/>
        <w:ind w:left="429"/>
        <w:contextualSpacing/>
        <w:jc w:val="both"/>
        <w:rPr>
          <w:rFonts w:eastAsiaTheme="minorEastAsia"/>
          <w:color w:val="000000"/>
          <w:rtl/>
        </w:rPr>
      </w:pPr>
      <w:r w:rsidRPr="00AE63EC">
        <w:rPr>
          <w:rFonts w:eastAsiaTheme="minorEastAsia"/>
          <w:color w:val="000000"/>
          <w:rtl/>
        </w:rPr>
        <w:t xml:space="preserve">ضع </w:t>
      </w:r>
      <w:r w:rsidRPr="00AE63EC">
        <w:rPr>
          <w:rFonts w:eastAsiaTheme="minorEastAsia"/>
          <w:color w:val="000000"/>
        </w:rPr>
        <w:t>2</w:t>
      </w:r>
      <w:r w:rsidRPr="00AE63EC">
        <w:rPr>
          <w:rFonts w:eastAsiaTheme="minorEastAsia"/>
          <w:color w:val="000000"/>
          <w:rtl/>
        </w:rPr>
        <w:t>مل من محلول خلات النحاس في أنبوبي اختبار</w:t>
      </w:r>
      <w:r w:rsidRPr="00AE63EC">
        <w:rPr>
          <w:rFonts w:eastAsiaTheme="minorEastAsia"/>
          <w:color w:val="000000"/>
        </w:rPr>
        <w:t>.</w:t>
      </w:r>
    </w:p>
    <w:p w14:paraId="7C4F9617" w14:textId="77777777" w:rsidR="00AE63EC" w:rsidRPr="00AE63EC" w:rsidRDefault="00AE63EC" w:rsidP="00ED6206">
      <w:pPr>
        <w:numPr>
          <w:ilvl w:val="0"/>
          <w:numId w:val="5"/>
        </w:numPr>
        <w:spacing w:after="120" w:line="264" w:lineRule="auto"/>
        <w:ind w:left="429"/>
        <w:contextualSpacing/>
        <w:jc w:val="both"/>
        <w:rPr>
          <w:rFonts w:eastAsiaTheme="minorEastAsia"/>
          <w:color w:val="000000"/>
          <w:rtl/>
        </w:rPr>
      </w:pPr>
      <w:r w:rsidRPr="00AE63EC">
        <w:rPr>
          <w:rFonts w:eastAsiaTheme="minorEastAsia"/>
          <w:color w:val="000000"/>
          <w:rtl/>
        </w:rPr>
        <w:t xml:space="preserve">أضف </w:t>
      </w:r>
      <w:r w:rsidRPr="00AE63EC">
        <w:rPr>
          <w:rFonts w:eastAsiaTheme="minorEastAsia"/>
          <w:color w:val="000000"/>
        </w:rPr>
        <w:t xml:space="preserve"> 5</w:t>
      </w:r>
      <w:r w:rsidRPr="00AE63EC">
        <w:rPr>
          <w:rFonts w:eastAsiaTheme="minorEastAsia"/>
          <w:color w:val="000000"/>
          <w:rtl/>
        </w:rPr>
        <w:t>قطرات من الزيت النباتي إلى أحد الأنابيب ومن حمض الزيت إلى الأنبوب الآخر وامزج جيداً</w:t>
      </w:r>
      <w:r w:rsidRPr="00AE63EC">
        <w:rPr>
          <w:rFonts w:eastAsiaTheme="minorEastAsia"/>
          <w:color w:val="000000"/>
        </w:rPr>
        <w:t>.</w:t>
      </w:r>
    </w:p>
    <w:p w14:paraId="143DEED6" w14:textId="77777777" w:rsidR="00AE63EC" w:rsidRPr="00AE63EC" w:rsidRDefault="00AE63EC" w:rsidP="00ED6206">
      <w:pPr>
        <w:numPr>
          <w:ilvl w:val="0"/>
          <w:numId w:val="5"/>
        </w:numPr>
        <w:spacing w:after="120" w:line="264" w:lineRule="auto"/>
        <w:ind w:left="429"/>
        <w:contextualSpacing/>
        <w:jc w:val="both"/>
        <w:rPr>
          <w:rFonts w:eastAsiaTheme="minorEastAsia"/>
          <w:color w:val="000000"/>
          <w:rtl/>
        </w:rPr>
      </w:pPr>
      <w:r w:rsidRPr="00AE63EC">
        <w:rPr>
          <w:rFonts w:eastAsiaTheme="minorEastAsia"/>
          <w:color w:val="000000"/>
          <w:rtl/>
        </w:rPr>
        <w:t xml:space="preserve">أضف </w:t>
      </w:r>
      <w:r w:rsidRPr="00AE63EC">
        <w:rPr>
          <w:rFonts w:eastAsiaTheme="minorEastAsia"/>
          <w:color w:val="000000"/>
        </w:rPr>
        <w:t>2</w:t>
      </w:r>
      <w:r w:rsidRPr="00AE63EC">
        <w:rPr>
          <w:rFonts w:eastAsiaTheme="minorEastAsia"/>
          <w:color w:val="000000"/>
          <w:rtl/>
        </w:rPr>
        <w:t>مل من الايتر البترولي إلى كل أنبوب</w:t>
      </w:r>
      <w:r w:rsidRPr="00AE63EC">
        <w:rPr>
          <w:rFonts w:eastAsiaTheme="minorEastAsia"/>
          <w:color w:val="000000"/>
        </w:rPr>
        <w:t>.</w:t>
      </w:r>
    </w:p>
    <w:p w14:paraId="195BA46F" w14:textId="27005299" w:rsidR="00AC0DE1" w:rsidRDefault="00AE63EC" w:rsidP="00AE63EC">
      <w:pPr>
        <w:spacing w:after="120" w:line="264" w:lineRule="auto"/>
        <w:ind w:right="-567"/>
        <w:contextualSpacing/>
        <w:jc w:val="both"/>
        <w:rPr>
          <w:rFonts w:eastAsiaTheme="minorEastAsia"/>
          <w:color w:val="000000"/>
          <w:rtl/>
        </w:rPr>
      </w:pPr>
      <w:r w:rsidRPr="00AE63EC">
        <w:rPr>
          <w:rFonts w:eastAsiaTheme="minorEastAsia"/>
          <w:color w:val="000000"/>
          <w:rtl/>
        </w:rPr>
        <w:t>لاحظ تلون الطبقة الايترية العلوية في الأنبوب الحاوي على الحمض الدسم بلون أزرق نتيجة احتوائها على ملح زيتات النحاس، أما في الأنبوب الحاوي على الزيت النباتي فتبقى الطبقة الايترية شفافة</w:t>
      </w:r>
      <w:r w:rsidRPr="00AE63EC">
        <w:rPr>
          <w:rFonts w:eastAsiaTheme="minorEastAsia"/>
          <w:color w:val="000000"/>
        </w:rPr>
        <w:t>.</w:t>
      </w:r>
    </w:p>
    <w:p w14:paraId="341856B1" w14:textId="77777777" w:rsidR="00BC5785" w:rsidRDefault="00BC5785" w:rsidP="00AE63EC">
      <w:pPr>
        <w:spacing w:after="120" w:line="264" w:lineRule="auto"/>
        <w:ind w:right="-567"/>
        <w:contextualSpacing/>
        <w:jc w:val="both"/>
        <w:rPr>
          <w:rFonts w:eastAsiaTheme="minorEastAsia"/>
          <w:color w:val="000000"/>
          <w:rtl/>
        </w:rPr>
      </w:pPr>
    </w:p>
    <w:p w14:paraId="5773712F" w14:textId="77777777" w:rsidR="00BC5785" w:rsidRDefault="00BC5785" w:rsidP="00AE63EC">
      <w:pPr>
        <w:spacing w:after="120" w:line="264" w:lineRule="auto"/>
        <w:ind w:right="-567"/>
        <w:contextualSpacing/>
        <w:jc w:val="both"/>
        <w:rPr>
          <w:rFonts w:eastAsiaTheme="minorEastAsia"/>
          <w:color w:val="000000"/>
          <w:rtl/>
        </w:rPr>
      </w:pPr>
    </w:p>
    <w:p w14:paraId="1818F245" w14:textId="77777777" w:rsidR="00BC5785" w:rsidRDefault="00BC5785" w:rsidP="00AE63EC">
      <w:pPr>
        <w:spacing w:after="120" w:line="264" w:lineRule="auto"/>
        <w:ind w:right="-567"/>
        <w:contextualSpacing/>
        <w:jc w:val="both"/>
        <w:rPr>
          <w:rFonts w:eastAsiaTheme="minorEastAsia"/>
          <w:color w:val="000000"/>
          <w:rtl/>
        </w:rPr>
      </w:pPr>
    </w:p>
    <w:p w14:paraId="4305981E" w14:textId="77777777" w:rsidR="00BC5785" w:rsidRDefault="00BC5785" w:rsidP="00AE63EC">
      <w:pPr>
        <w:spacing w:after="120" w:line="264" w:lineRule="auto"/>
        <w:ind w:right="-567"/>
        <w:contextualSpacing/>
        <w:jc w:val="both"/>
        <w:rPr>
          <w:rFonts w:eastAsiaTheme="minorEastAsia"/>
          <w:color w:val="000000"/>
          <w:rtl/>
        </w:rPr>
      </w:pPr>
    </w:p>
    <w:p w14:paraId="2D7884F2" w14:textId="77777777" w:rsidR="00BC5785" w:rsidRDefault="00BC5785" w:rsidP="00AE63EC">
      <w:pPr>
        <w:spacing w:after="120" w:line="264" w:lineRule="auto"/>
        <w:ind w:right="-567"/>
        <w:contextualSpacing/>
        <w:jc w:val="both"/>
        <w:rPr>
          <w:rFonts w:eastAsiaTheme="minorEastAsia"/>
          <w:color w:val="000000"/>
          <w:rtl/>
        </w:rPr>
      </w:pPr>
    </w:p>
    <w:p w14:paraId="6AD0FF6B" w14:textId="77777777" w:rsidR="00BC5785" w:rsidRPr="00BC5785" w:rsidRDefault="00BC5785" w:rsidP="00BC5785">
      <w:pPr>
        <w:spacing w:after="120" w:line="264" w:lineRule="auto"/>
        <w:ind w:right="-567"/>
        <w:contextualSpacing/>
        <w:jc w:val="center"/>
        <w:rPr>
          <w:rFonts w:eastAsiaTheme="minorEastAsia"/>
          <w:color w:val="000000"/>
          <w:sz w:val="26"/>
          <w:szCs w:val="26"/>
          <w:u w:val="single"/>
          <w:rtl/>
        </w:rPr>
      </w:pPr>
    </w:p>
    <w:p w14:paraId="2DA0D9FF" w14:textId="340D2268" w:rsidR="00BC5785" w:rsidRDefault="00BC5785" w:rsidP="00BC5785">
      <w:pPr>
        <w:spacing w:after="120" w:line="264" w:lineRule="auto"/>
        <w:ind w:right="-567"/>
        <w:contextualSpacing/>
        <w:jc w:val="center"/>
        <w:rPr>
          <w:rFonts w:eastAsiaTheme="minorEastAsia"/>
          <w:color w:val="000000"/>
          <w:sz w:val="26"/>
          <w:szCs w:val="26"/>
          <w:u w:val="single"/>
          <w:rtl/>
        </w:rPr>
      </w:pPr>
      <w:r w:rsidRPr="00BC5785">
        <w:rPr>
          <w:rFonts w:eastAsiaTheme="minorEastAsia" w:hint="cs"/>
          <w:color w:val="000000"/>
          <w:sz w:val="26"/>
          <w:szCs w:val="26"/>
          <w:u w:val="single"/>
          <w:rtl/>
        </w:rPr>
        <w:t>انتهت الجلسة</w:t>
      </w:r>
    </w:p>
    <w:p w14:paraId="17351A49" w14:textId="77777777" w:rsidR="00BC5785" w:rsidRDefault="00BC5785" w:rsidP="00BC5785">
      <w:pPr>
        <w:spacing w:after="120" w:line="264" w:lineRule="auto"/>
        <w:ind w:right="-567"/>
        <w:contextualSpacing/>
        <w:jc w:val="center"/>
        <w:rPr>
          <w:rFonts w:eastAsiaTheme="minorEastAsia"/>
          <w:color w:val="000000"/>
          <w:sz w:val="26"/>
          <w:szCs w:val="26"/>
          <w:u w:val="single"/>
          <w:rtl/>
        </w:rPr>
      </w:pPr>
    </w:p>
    <w:p w14:paraId="4C1778AE" w14:textId="77777777" w:rsidR="00BC5785" w:rsidRDefault="00BC5785" w:rsidP="00BC5785">
      <w:pPr>
        <w:spacing w:after="120" w:line="264" w:lineRule="auto"/>
        <w:ind w:right="-567"/>
        <w:contextualSpacing/>
        <w:jc w:val="center"/>
        <w:rPr>
          <w:rFonts w:eastAsiaTheme="minorEastAsia"/>
          <w:color w:val="000000"/>
          <w:sz w:val="26"/>
          <w:szCs w:val="26"/>
          <w:u w:val="single"/>
          <w:rtl/>
        </w:rPr>
      </w:pPr>
    </w:p>
    <w:p w14:paraId="5CDB6D90" w14:textId="77777777" w:rsidR="00BC5785" w:rsidRDefault="00BC5785" w:rsidP="00BC5785">
      <w:pPr>
        <w:spacing w:after="120" w:line="264" w:lineRule="auto"/>
        <w:ind w:right="-567"/>
        <w:contextualSpacing/>
        <w:jc w:val="center"/>
        <w:rPr>
          <w:rFonts w:eastAsiaTheme="minorEastAsia"/>
          <w:color w:val="000000"/>
          <w:sz w:val="26"/>
          <w:szCs w:val="26"/>
          <w:u w:val="single"/>
          <w:rtl/>
        </w:rPr>
      </w:pPr>
    </w:p>
    <w:p w14:paraId="4D1A7B4E" w14:textId="77777777" w:rsidR="00BC5785" w:rsidRDefault="00BC5785" w:rsidP="00BC5785">
      <w:pPr>
        <w:spacing w:after="120" w:line="264" w:lineRule="auto"/>
        <w:ind w:right="-567"/>
        <w:contextualSpacing/>
        <w:jc w:val="center"/>
        <w:rPr>
          <w:rFonts w:eastAsiaTheme="minorEastAsia"/>
          <w:color w:val="000000"/>
          <w:sz w:val="26"/>
          <w:szCs w:val="26"/>
          <w:u w:val="single"/>
          <w:rtl/>
        </w:rPr>
      </w:pPr>
    </w:p>
    <w:p w14:paraId="75242D38" w14:textId="77777777" w:rsidR="00BC5785" w:rsidRDefault="00BC5785" w:rsidP="00BC5785">
      <w:pPr>
        <w:spacing w:after="120" w:line="264" w:lineRule="auto"/>
        <w:ind w:right="-567"/>
        <w:contextualSpacing/>
        <w:jc w:val="center"/>
        <w:rPr>
          <w:rFonts w:eastAsiaTheme="minorEastAsia"/>
          <w:color w:val="000000"/>
          <w:sz w:val="26"/>
          <w:szCs w:val="26"/>
          <w:u w:val="single"/>
          <w:rtl/>
        </w:rPr>
      </w:pPr>
    </w:p>
    <w:p w14:paraId="61A726DC" w14:textId="77777777" w:rsidR="00BC5785" w:rsidRDefault="00BC5785" w:rsidP="00BC5785">
      <w:pPr>
        <w:spacing w:after="120" w:line="264" w:lineRule="auto"/>
        <w:ind w:right="-567"/>
        <w:contextualSpacing/>
        <w:jc w:val="center"/>
        <w:rPr>
          <w:rFonts w:eastAsiaTheme="minorEastAsia"/>
          <w:color w:val="000000"/>
          <w:sz w:val="26"/>
          <w:szCs w:val="26"/>
          <w:u w:val="single"/>
          <w:rtl/>
        </w:rPr>
      </w:pPr>
    </w:p>
    <w:p w14:paraId="32A6CD7F" w14:textId="559D4322" w:rsidR="00BC5785" w:rsidRPr="00BC5785" w:rsidRDefault="00BC5785" w:rsidP="00BC5785">
      <w:pPr>
        <w:spacing w:after="120" w:line="264" w:lineRule="auto"/>
        <w:ind w:right="-567"/>
        <w:contextualSpacing/>
        <w:jc w:val="right"/>
        <w:rPr>
          <w:rFonts w:eastAsiaTheme="minorEastAsia"/>
          <w:b/>
          <w:bCs/>
          <w:color w:val="000000"/>
          <w:sz w:val="26"/>
          <w:szCs w:val="26"/>
        </w:rPr>
      </w:pPr>
      <w:r w:rsidRPr="00BC5785">
        <w:rPr>
          <w:rFonts w:eastAsiaTheme="minorEastAsia" w:hint="cs"/>
          <w:color w:val="000000"/>
          <w:sz w:val="26"/>
          <w:szCs w:val="26"/>
          <w:rtl/>
        </w:rPr>
        <w:t>إعداد: د. خلود سفكونة</w:t>
      </w:r>
    </w:p>
    <w:sectPr w:rsidR="00BC5785" w:rsidRPr="00BC5785" w:rsidSect="009C0A33">
      <w:headerReference w:type="default" r:id="rId15"/>
      <w:footerReference w:type="default" r:id="rId16"/>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7267" w14:textId="77777777" w:rsidR="00ED04F5" w:rsidRDefault="00ED04F5" w:rsidP="00D05624">
      <w:r>
        <w:separator/>
      </w:r>
    </w:p>
  </w:endnote>
  <w:endnote w:type="continuationSeparator" w:id="0">
    <w:p w14:paraId="726FAB00" w14:textId="77777777" w:rsidR="00ED04F5" w:rsidRDefault="00ED04F5"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Arial"/>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Times New Roman"/>
    <w:panose1 w:val="00000000000000000000"/>
    <w:charset w:val="B2"/>
    <w:family w:val="roman"/>
    <w:notTrueType/>
    <w:pitch w:val="variable"/>
    <w:sig w:usb0="80002003" w:usb1="80000100" w:usb2="00000028"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234D" w14:textId="77777777" w:rsidR="00ED04F5" w:rsidRDefault="00ED04F5" w:rsidP="00D05624">
      <w:r>
        <w:separator/>
      </w:r>
    </w:p>
  </w:footnote>
  <w:footnote w:type="continuationSeparator" w:id="0">
    <w:p w14:paraId="75785031" w14:textId="77777777" w:rsidR="00ED04F5" w:rsidRDefault="00ED04F5"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Content>
        <w:r w:rsidR="0000000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4E9E"/>
    <w:multiLevelType w:val="hybridMultilevel"/>
    <w:tmpl w:val="7318DB82"/>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10626"/>
    <w:multiLevelType w:val="hybridMultilevel"/>
    <w:tmpl w:val="0DA0E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96833"/>
    <w:multiLevelType w:val="hybridMultilevel"/>
    <w:tmpl w:val="4F5CD6BC"/>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95D1B"/>
    <w:multiLevelType w:val="hybridMultilevel"/>
    <w:tmpl w:val="52366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94244"/>
    <w:multiLevelType w:val="hybridMultilevel"/>
    <w:tmpl w:val="EEB4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075931"/>
    <w:multiLevelType w:val="hybridMultilevel"/>
    <w:tmpl w:val="0680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770D4"/>
    <w:multiLevelType w:val="hybridMultilevel"/>
    <w:tmpl w:val="8BB8B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269960">
    <w:abstractNumId w:val="2"/>
  </w:num>
  <w:num w:numId="2" w16cid:durableId="619842474">
    <w:abstractNumId w:val="3"/>
  </w:num>
  <w:num w:numId="3" w16cid:durableId="1009064936">
    <w:abstractNumId w:val="0"/>
  </w:num>
  <w:num w:numId="4" w16cid:durableId="1097098352">
    <w:abstractNumId w:val="1"/>
  </w:num>
  <w:num w:numId="5" w16cid:durableId="1864633022">
    <w:abstractNumId w:val="4"/>
  </w:num>
  <w:num w:numId="6" w16cid:durableId="1032151954">
    <w:abstractNumId w:val="6"/>
  </w:num>
  <w:num w:numId="7" w16cid:durableId="52475815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02499"/>
    <w:rsid w:val="00034868"/>
    <w:rsid w:val="00047F26"/>
    <w:rsid w:val="000611D0"/>
    <w:rsid w:val="000A0071"/>
    <w:rsid w:val="000B6526"/>
    <w:rsid w:val="00137DC0"/>
    <w:rsid w:val="001410ED"/>
    <w:rsid w:val="001579D9"/>
    <w:rsid w:val="00167CE4"/>
    <w:rsid w:val="0017222F"/>
    <w:rsid w:val="00187BB0"/>
    <w:rsid w:val="00190831"/>
    <w:rsid w:val="001E5F7B"/>
    <w:rsid w:val="00300C7F"/>
    <w:rsid w:val="003413CA"/>
    <w:rsid w:val="00383542"/>
    <w:rsid w:val="003A1933"/>
    <w:rsid w:val="003E1627"/>
    <w:rsid w:val="00446A4B"/>
    <w:rsid w:val="00462F66"/>
    <w:rsid w:val="00473237"/>
    <w:rsid w:val="0049227E"/>
    <w:rsid w:val="004B100C"/>
    <w:rsid w:val="00516C19"/>
    <w:rsid w:val="005B4EF4"/>
    <w:rsid w:val="005C214F"/>
    <w:rsid w:val="005F696B"/>
    <w:rsid w:val="00664A51"/>
    <w:rsid w:val="00665250"/>
    <w:rsid w:val="006D07A0"/>
    <w:rsid w:val="006E55D8"/>
    <w:rsid w:val="006F5093"/>
    <w:rsid w:val="00701B29"/>
    <w:rsid w:val="00727C27"/>
    <w:rsid w:val="00753D81"/>
    <w:rsid w:val="00755097"/>
    <w:rsid w:val="007C49BD"/>
    <w:rsid w:val="008017F6"/>
    <w:rsid w:val="0083168D"/>
    <w:rsid w:val="00837AF0"/>
    <w:rsid w:val="00847301"/>
    <w:rsid w:val="00855B13"/>
    <w:rsid w:val="00913659"/>
    <w:rsid w:val="009A1C40"/>
    <w:rsid w:val="009C0A33"/>
    <w:rsid w:val="00A6175F"/>
    <w:rsid w:val="00A71007"/>
    <w:rsid w:val="00AC0DE1"/>
    <w:rsid w:val="00AE63EC"/>
    <w:rsid w:val="00B77852"/>
    <w:rsid w:val="00BB2074"/>
    <w:rsid w:val="00BC5785"/>
    <w:rsid w:val="00BD1D7B"/>
    <w:rsid w:val="00C22F05"/>
    <w:rsid w:val="00C451AF"/>
    <w:rsid w:val="00CA5791"/>
    <w:rsid w:val="00D0233A"/>
    <w:rsid w:val="00D05624"/>
    <w:rsid w:val="00D62DD4"/>
    <w:rsid w:val="00D8744D"/>
    <w:rsid w:val="00DA5A58"/>
    <w:rsid w:val="00DA5EDB"/>
    <w:rsid w:val="00DC2F28"/>
    <w:rsid w:val="00E03332"/>
    <w:rsid w:val="00E10D7E"/>
    <w:rsid w:val="00E11E68"/>
    <w:rsid w:val="00E926F6"/>
    <w:rsid w:val="00ED04F5"/>
    <w:rsid w:val="00ED6206"/>
    <w:rsid w:val="00EE29E3"/>
    <w:rsid w:val="00F17418"/>
    <w:rsid w:val="00FB0262"/>
    <w:rsid w:val="00FF2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25</cp:revision>
  <cp:lastPrinted>2023-05-10T07:13:00Z</cp:lastPrinted>
  <dcterms:created xsi:type="dcterms:W3CDTF">2023-05-03T09:14:00Z</dcterms:created>
  <dcterms:modified xsi:type="dcterms:W3CDTF">2023-05-14T11:50:00Z</dcterms:modified>
</cp:coreProperties>
</file>