
<file path=[Content_Types].xml><?xml version="1.0" encoding="utf-8"?>
<Types xmlns="http://schemas.openxmlformats.org/package/2006/content-types">
  <Default Extension="jfif" ContentType="image/jpeg"/>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EB7C5" w14:textId="60C6AA24" w:rsidR="009C0A33" w:rsidRPr="00446A4B" w:rsidRDefault="00446A4B" w:rsidP="009C0A33">
      <w:pPr>
        <w:pStyle w:val="Heading1"/>
        <w:rPr>
          <w:rFonts w:ascii="Sakkal Majalla" w:hAnsi="Sakkal Majalla" w:cs="Sakkal Majalla"/>
          <w:rtl/>
        </w:rPr>
      </w:pPr>
      <w:r w:rsidRPr="00446A4B">
        <w:rPr>
          <w:rFonts w:ascii="Sakkal Majalla" w:hAnsi="Sakkal Majalla" w:cs="Sakkal Majalla"/>
          <w:rtl/>
        </w:rPr>
        <w:t>جامعة المنارة</w:t>
      </w:r>
    </w:p>
    <w:p w14:paraId="239BE7E2" w14:textId="3876FC8B" w:rsidR="00446A4B" w:rsidRPr="00446A4B" w:rsidRDefault="00446A4B" w:rsidP="004D06C8">
      <w:pPr>
        <w:pStyle w:val="Heading1"/>
        <w:rPr>
          <w:rFonts w:ascii="Sakkal Majalla" w:hAnsi="Sakkal Majalla" w:cs="Sakkal Majalla"/>
          <w:rtl/>
        </w:rPr>
      </w:pPr>
      <w:r w:rsidRPr="00446A4B">
        <w:rPr>
          <w:rFonts w:ascii="Sakkal Majalla" w:hAnsi="Sakkal Majalla" w:cs="Sakkal Majalla"/>
          <w:rtl/>
        </w:rPr>
        <w:t>كلية:</w:t>
      </w:r>
      <w:r w:rsidR="004D06C8">
        <w:rPr>
          <w:rFonts w:ascii="Sakkal Majalla" w:hAnsi="Sakkal Majalla" w:cs="Sakkal Majalla" w:hint="cs"/>
          <w:rtl/>
        </w:rPr>
        <w:t xml:space="preserve"> الصيدلة</w:t>
      </w:r>
    </w:p>
    <w:p w14:paraId="2E6F761C" w14:textId="3246DA67" w:rsidR="009C0A33" w:rsidRPr="00446A4B" w:rsidRDefault="005B4EF4" w:rsidP="009C0A33">
      <w:pPr>
        <w:pStyle w:val="Heading1"/>
        <w:rPr>
          <w:rFonts w:ascii="Sakkal Majalla" w:hAnsi="Sakkal Majalla" w:cs="Sakkal Majalla"/>
        </w:rPr>
      </w:pPr>
      <w:r w:rsidRPr="00446A4B">
        <w:rPr>
          <w:rFonts w:ascii="Sakkal Majalla" w:hAnsi="Sakkal Majalla" w:cs="Sakkal Majalla"/>
          <w:rtl/>
        </w:rPr>
        <w:t xml:space="preserve">اسم </w:t>
      </w:r>
      <w:r w:rsidR="00446A4B" w:rsidRPr="00446A4B">
        <w:rPr>
          <w:rFonts w:ascii="Sakkal Majalla" w:hAnsi="Sakkal Majalla" w:cs="Sakkal Majalla"/>
          <w:rtl/>
        </w:rPr>
        <w:t xml:space="preserve">المقرر: </w:t>
      </w:r>
      <w:r w:rsidR="004D06C8">
        <w:rPr>
          <w:rFonts w:ascii="Sakkal Majalla" w:hAnsi="Sakkal Majalla" w:cs="Sakkal Majalla" w:hint="cs"/>
          <w:rtl/>
        </w:rPr>
        <w:t>الكيمياء الحيوية2</w:t>
      </w:r>
    </w:p>
    <w:p w14:paraId="7B8DC8B7" w14:textId="574627B4" w:rsidR="00446A4B" w:rsidRPr="00446A4B" w:rsidRDefault="009C0A33" w:rsidP="00446A4B">
      <w:pPr>
        <w:pStyle w:val="Heading1"/>
        <w:rPr>
          <w:rFonts w:ascii="Sakkal Majalla" w:hAnsi="Sakkal Majalla" w:cs="Sakkal Majalla"/>
        </w:rPr>
      </w:pPr>
      <w:r w:rsidRPr="00446A4B">
        <w:rPr>
          <w:rFonts w:ascii="Sakkal Majalla" w:hAnsi="Sakkal Majalla" w:cs="Sakkal Majalla"/>
          <w:rtl/>
        </w:rPr>
        <w:t xml:space="preserve">رقم </w:t>
      </w:r>
      <w:r w:rsidR="00446A4B" w:rsidRPr="00446A4B">
        <w:rPr>
          <w:rFonts w:ascii="Sakkal Majalla" w:hAnsi="Sakkal Majalla" w:cs="Sakkal Majalla"/>
          <w:rtl/>
        </w:rPr>
        <w:t>الجلسة (</w:t>
      </w:r>
      <w:r w:rsidR="00CA681E">
        <w:rPr>
          <w:rFonts w:ascii="Sakkal Majalla" w:hAnsi="Sakkal Majalla" w:cs="Sakkal Majalla" w:hint="cs"/>
          <w:rtl/>
        </w:rPr>
        <w:t>6</w:t>
      </w:r>
      <w:r w:rsidRPr="00446A4B">
        <w:rPr>
          <w:rFonts w:ascii="Sakkal Majalla" w:hAnsi="Sakkal Majalla" w:cs="Sakkal Majalla"/>
          <w:rtl/>
        </w:rPr>
        <w:t>)</w:t>
      </w:r>
    </w:p>
    <w:p w14:paraId="5C5A4CC0" w14:textId="42B01B11" w:rsidR="00446A4B" w:rsidRPr="00446A4B" w:rsidRDefault="00446A4B" w:rsidP="009C0A33">
      <w:pPr>
        <w:pStyle w:val="Heading1"/>
        <w:rPr>
          <w:rFonts w:ascii="Sakkal Majalla" w:hAnsi="Sakkal Majalla" w:cs="Sakkal Majalla"/>
        </w:rPr>
      </w:pPr>
      <w:r w:rsidRPr="00446A4B">
        <w:rPr>
          <w:rFonts w:ascii="Sakkal Majalla" w:hAnsi="Sakkal Majalla" w:cs="Sakkal Majalla"/>
          <w:rtl/>
        </w:rPr>
        <w:t xml:space="preserve">عنوان </w:t>
      </w:r>
      <w:r w:rsidR="009C0A33" w:rsidRPr="00446A4B">
        <w:rPr>
          <w:rFonts w:ascii="Sakkal Majalla" w:hAnsi="Sakkal Majalla" w:cs="Sakkal Majalla"/>
          <w:rtl/>
        </w:rPr>
        <w:t>الجلسة</w:t>
      </w:r>
    </w:p>
    <w:p w14:paraId="434A3761" w14:textId="1A3D6C50" w:rsidR="009C0A33" w:rsidRPr="00CA681E" w:rsidRDefault="00CA681E" w:rsidP="00E05CB7">
      <w:pPr>
        <w:pStyle w:val="Heading1"/>
        <w:rPr>
          <w:rFonts w:ascii="Sakkal Majalla" w:hAnsi="Sakkal Majalla" w:cs="Sakkal Majalla"/>
        </w:rPr>
      </w:pPr>
      <w:r>
        <w:rPr>
          <w:rFonts w:ascii="Sakkal Majalla" w:hAnsi="Sakkal Majalla" w:cs="Sakkal Majalla" w:hint="cs"/>
          <w:rtl/>
        </w:rPr>
        <w:t xml:space="preserve">ناقلات </w:t>
      </w:r>
      <w:r w:rsidRPr="00CA681E">
        <w:rPr>
          <w:rFonts w:ascii="Sakkal Majalla" w:hAnsi="Sakkal Majalla" w:cs="Sakkal Majalla"/>
          <w:rtl/>
        </w:rPr>
        <w:t xml:space="preserve">الأمين </w:t>
      </w:r>
      <w:r w:rsidRPr="00CA681E">
        <w:rPr>
          <w:rFonts w:ascii="Sakkal Majalla" w:hAnsi="Sakkal Majalla" w:cs="Sakkal Majalla"/>
        </w:rPr>
        <w:t>Transaminases or aminotransferases</w:t>
      </w:r>
    </w:p>
    <w:p w14:paraId="6742C3B2" w14:textId="77777777" w:rsidR="00446A4B" w:rsidRPr="00CA681E" w:rsidRDefault="00446A4B" w:rsidP="00446A4B">
      <w:pPr>
        <w:rPr>
          <w:lang w:bidi="ar-SY"/>
        </w:rPr>
      </w:pPr>
    </w:p>
    <w:p w14:paraId="32711C23" w14:textId="37DE1579" w:rsidR="00446A4B" w:rsidRPr="00446A4B" w:rsidRDefault="00EE29E3" w:rsidP="00446A4B">
      <w:pPr>
        <w:rPr>
          <w:rtl/>
          <w:lang w:bidi="ar-SY"/>
        </w:rPr>
      </w:pPr>
      <w:r w:rsidRPr="00446A4B">
        <w:rPr>
          <w:noProof/>
        </w:rPr>
        <w:drawing>
          <wp:inline distT="0" distB="0" distL="0" distR="0" wp14:anchorId="5DEA947A" wp14:editId="01AB2050">
            <wp:extent cx="5866765" cy="2838450"/>
            <wp:effectExtent l="0" t="0" r="635" b="0"/>
            <wp:docPr id="11246059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4605910" name="Picture 1124605910"/>
                    <pic:cNvPicPr/>
                  </pic:nvPicPr>
                  <pic:blipFill>
                    <a:blip r:embed="rId8">
                      <a:extLst>
                        <a:ext uri="{28A0092B-C50C-407E-A947-70E740481C1C}">
                          <a14:useLocalDpi xmlns:a14="http://schemas.microsoft.com/office/drawing/2010/main" val="0"/>
                        </a:ext>
                      </a:extLst>
                    </a:blip>
                    <a:stretch>
                      <a:fillRect/>
                    </a:stretch>
                  </pic:blipFill>
                  <pic:spPr>
                    <a:xfrm>
                      <a:off x="0" y="0"/>
                      <a:ext cx="5991764" cy="2898927"/>
                    </a:xfrm>
                    <a:prstGeom prst="rect">
                      <a:avLst/>
                    </a:prstGeom>
                  </pic:spPr>
                </pic:pic>
              </a:graphicData>
            </a:graphic>
          </wp:inline>
        </w:drawing>
      </w:r>
    </w:p>
    <w:p w14:paraId="4C0512CA" w14:textId="3A894FAA" w:rsidR="00EE29E3" w:rsidRPr="00EE29E3" w:rsidRDefault="00EE29E3" w:rsidP="00EE29E3">
      <w:pPr>
        <w:rPr>
          <w:b/>
          <w:bCs/>
        </w:rPr>
      </w:pPr>
      <w:r w:rsidRPr="00EE29E3">
        <w:rPr>
          <w:rFonts w:hint="cs"/>
          <w:b/>
          <w:bCs/>
          <w:rtl/>
        </w:rPr>
        <w:t>الفصل الدراسي</w:t>
      </w:r>
      <w:r w:rsidR="006644E8">
        <w:rPr>
          <w:rFonts w:hint="cs"/>
          <w:b/>
          <w:bCs/>
          <w:rtl/>
          <w:lang w:bidi="ar-SY"/>
        </w:rPr>
        <w:t xml:space="preserve"> الثاني</w:t>
      </w:r>
      <w:r w:rsidRPr="00EE29E3">
        <w:rPr>
          <w:rFonts w:hint="cs"/>
          <w:b/>
          <w:bCs/>
          <w:rtl/>
        </w:rPr>
        <w:t xml:space="preserve">                                                                                                                                                   العام الدراسي</w:t>
      </w:r>
      <w:r w:rsidR="006644E8">
        <w:rPr>
          <w:b/>
          <w:bCs/>
        </w:rPr>
        <w:t>2022-2023</w:t>
      </w:r>
    </w:p>
    <w:p w14:paraId="3AD3892C" w14:textId="77777777" w:rsidR="006644E8" w:rsidRDefault="006644E8" w:rsidP="00BB2074">
      <w:pPr>
        <w:pStyle w:val="Title"/>
        <w:rPr>
          <w:rFonts w:ascii="Sakkal Majalla" w:hAnsi="Sakkal Majalla" w:cs="Sakkal Majalla"/>
        </w:rPr>
      </w:pPr>
    </w:p>
    <w:p w14:paraId="61BA6A3D" w14:textId="11B3D3DD" w:rsidR="00847301" w:rsidRPr="00446A4B" w:rsidRDefault="00847301" w:rsidP="00BB2074">
      <w:pPr>
        <w:pStyle w:val="Title"/>
        <w:rPr>
          <w:rFonts w:ascii="Sakkal Majalla" w:hAnsi="Sakkal Majalla" w:cs="Sakkal Majalla"/>
          <w:rtl/>
        </w:rPr>
      </w:pPr>
      <w:r w:rsidRPr="00446A4B">
        <w:rPr>
          <w:rFonts w:ascii="Sakkal Majalla" w:hAnsi="Sakkal Majalla" w:cs="Sakkal Majalla"/>
          <w:rtl/>
        </w:rPr>
        <w:lastRenderedPageBreak/>
        <w:t>جدول المحتويات</w:t>
      </w:r>
    </w:p>
    <w:sdt>
      <w:sdtPr>
        <w:rPr>
          <w:rFonts w:ascii="Sakkal Majalla" w:eastAsiaTheme="minorHAnsi" w:hAnsi="Sakkal Majalla" w:cs="Sakkal Majalla"/>
          <w:color w:val="auto"/>
          <w:sz w:val="22"/>
          <w:szCs w:val="22"/>
          <w:rtl/>
        </w:rPr>
        <w:id w:val="-79763097"/>
        <w:docPartObj>
          <w:docPartGallery w:val="Table of Contents"/>
          <w:docPartUnique/>
        </w:docPartObj>
      </w:sdtPr>
      <w:sdtEndPr>
        <w:rPr>
          <w:rFonts w:eastAsiaTheme="majorEastAsia"/>
          <w:noProof/>
          <w:color w:val="2F5496" w:themeColor="accent1" w:themeShade="BF"/>
          <w:sz w:val="44"/>
          <w:szCs w:val="44"/>
        </w:rPr>
      </w:sdtEndPr>
      <w:sdtContent>
        <w:p w14:paraId="49A80BAC" w14:textId="2FC44B99" w:rsidR="00847301" w:rsidRPr="00446A4B" w:rsidRDefault="00847301" w:rsidP="00BB2074">
          <w:pPr>
            <w:pStyle w:val="TOCHeading"/>
            <w:bidi/>
            <w:rPr>
              <w:rFonts w:ascii="Sakkal Majalla" w:hAnsi="Sakkal Majalla" w:cs="Sakkal Majalla"/>
            </w:rPr>
          </w:pPr>
          <w:r w:rsidRPr="00446A4B">
            <w:rPr>
              <w:rFonts w:ascii="Sakkal Majalla" w:hAnsi="Sakkal Majalla" w:cs="Sakkal Majalla"/>
            </w:rPr>
            <w:t>Contents</w:t>
          </w:r>
        </w:p>
      </w:sdtContent>
    </w:sdt>
    <w:tbl>
      <w:tblPr>
        <w:tblStyle w:val="TableGrid"/>
        <w:bidiVisual/>
        <w:tblW w:w="0" w:type="auto"/>
        <w:tblLook w:val="04A0" w:firstRow="1" w:lastRow="0" w:firstColumn="1" w:lastColumn="0" w:noHBand="0" w:noVBand="1"/>
      </w:tblPr>
      <w:tblGrid>
        <w:gridCol w:w="7463"/>
        <w:gridCol w:w="1553"/>
      </w:tblGrid>
      <w:tr w:rsidR="00855B13" w:rsidRPr="00446A4B" w14:paraId="14303E82" w14:textId="77777777" w:rsidTr="00855B13">
        <w:tc>
          <w:tcPr>
            <w:tcW w:w="7463" w:type="dxa"/>
          </w:tcPr>
          <w:p w14:paraId="34F07195" w14:textId="23442094" w:rsidR="00855B13" w:rsidRPr="00446A4B" w:rsidRDefault="00855B13" w:rsidP="00D05624">
            <w:pPr>
              <w:pStyle w:val="Title"/>
              <w:rPr>
                <w:rFonts w:ascii="Sakkal Majalla" w:hAnsi="Sakkal Majalla" w:cs="Sakkal Majalla"/>
                <w:sz w:val="28"/>
                <w:szCs w:val="28"/>
                <w:rtl/>
              </w:rPr>
            </w:pPr>
            <w:r w:rsidRPr="00446A4B">
              <w:rPr>
                <w:rFonts w:ascii="Sakkal Majalla" w:hAnsi="Sakkal Majalla" w:cs="Sakkal Majalla"/>
                <w:sz w:val="28"/>
                <w:szCs w:val="28"/>
                <w:rtl/>
              </w:rPr>
              <w:t>العنوان</w:t>
            </w:r>
          </w:p>
        </w:tc>
        <w:tc>
          <w:tcPr>
            <w:tcW w:w="1553" w:type="dxa"/>
          </w:tcPr>
          <w:p w14:paraId="074243D0" w14:textId="120401DF" w:rsidR="00855B13" w:rsidRPr="00446A4B" w:rsidRDefault="00855B13" w:rsidP="00D05624">
            <w:pPr>
              <w:pStyle w:val="Title"/>
              <w:rPr>
                <w:rFonts w:ascii="Sakkal Majalla" w:hAnsi="Sakkal Majalla" w:cs="Sakkal Majalla"/>
                <w:sz w:val="28"/>
                <w:szCs w:val="28"/>
                <w:rtl/>
              </w:rPr>
            </w:pPr>
            <w:r w:rsidRPr="00446A4B">
              <w:rPr>
                <w:rFonts w:ascii="Sakkal Majalla" w:hAnsi="Sakkal Majalla" w:cs="Sakkal Majalla"/>
                <w:sz w:val="28"/>
                <w:szCs w:val="28"/>
                <w:rtl/>
              </w:rPr>
              <w:t>رقم الصفحة</w:t>
            </w:r>
          </w:p>
        </w:tc>
      </w:tr>
      <w:tr w:rsidR="00855B13" w:rsidRPr="00446A4B" w14:paraId="5C4380B5" w14:textId="77777777" w:rsidTr="00855B13">
        <w:tc>
          <w:tcPr>
            <w:tcW w:w="7463" w:type="dxa"/>
          </w:tcPr>
          <w:p w14:paraId="19DAC0B2" w14:textId="1F01AD35" w:rsidR="00855B13" w:rsidRPr="00446A4B" w:rsidRDefault="00FD6383" w:rsidP="00D05624">
            <w:pPr>
              <w:pStyle w:val="Title"/>
              <w:rPr>
                <w:rFonts w:ascii="Sakkal Majalla" w:hAnsi="Sakkal Majalla" w:cs="Sakkal Majalla"/>
                <w:rtl/>
              </w:rPr>
            </w:pPr>
            <w:r>
              <w:rPr>
                <w:rFonts w:ascii="Sakkal Majalla" w:hAnsi="Sakkal Majalla" w:cs="Sakkal Majalla" w:hint="cs"/>
                <w:rtl/>
              </w:rPr>
              <w:t xml:space="preserve">الغاية من الجلسة </w:t>
            </w:r>
          </w:p>
        </w:tc>
        <w:tc>
          <w:tcPr>
            <w:tcW w:w="1553" w:type="dxa"/>
          </w:tcPr>
          <w:p w14:paraId="781F1A5E" w14:textId="42B60E79" w:rsidR="00855B13" w:rsidRPr="00446A4B" w:rsidRDefault="00A66825" w:rsidP="00D05624">
            <w:pPr>
              <w:pStyle w:val="Title"/>
              <w:rPr>
                <w:rFonts w:ascii="Sakkal Majalla" w:hAnsi="Sakkal Majalla" w:cs="Sakkal Majalla"/>
                <w:rtl/>
              </w:rPr>
            </w:pPr>
            <w:r>
              <w:rPr>
                <w:rFonts w:ascii="Sakkal Majalla" w:hAnsi="Sakkal Majalla" w:cs="Sakkal Majalla" w:hint="cs"/>
                <w:rtl/>
              </w:rPr>
              <w:t>3</w:t>
            </w:r>
          </w:p>
        </w:tc>
      </w:tr>
      <w:tr w:rsidR="00855B13" w:rsidRPr="00446A4B" w14:paraId="1E11AA92" w14:textId="77777777" w:rsidTr="00855B13">
        <w:tc>
          <w:tcPr>
            <w:tcW w:w="7463" w:type="dxa"/>
          </w:tcPr>
          <w:p w14:paraId="24AD83A3" w14:textId="596F6C4F" w:rsidR="00855B13" w:rsidRPr="00446A4B" w:rsidRDefault="00871436" w:rsidP="00D05624">
            <w:pPr>
              <w:pStyle w:val="Title"/>
              <w:rPr>
                <w:rFonts w:ascii="Sakkal Majalla" w:hAnsi="Sakkal Majalla" w:cs="Sakkal Majalla"/>
              </w:rPr>
            </w:pPr>
            <w:r>
              <w:rPr>
                <w:rFonts w:ascii="Sakkal Majalla" w:hAnsi="Sakkal Majalla" w:cs="Sakkal Majalla" w:hint="cs"/>
                <w:rtl/>
              </w:rPr>
              <w:t xml:space="preserve">الأنزيم الناقل لأمين </w:t>
            </w:r>
            <w:r w:rsidRPr="00871436">
              <w:rPr>
                <w:rFonts w:ascii="Sakkal Majalla" w:hAnsi="Sakkal Majalla" w:cs="Sakkal Majalla"/>
                <w:sz w:val="52"/>
              </w:rPr>
              <w:t>Aspartate</w:t>
            </w:r>
          </w:p>
        </w:tc>
        <w:tc>
          <w:tcPr>
            <w:tcW w:w="1553" w:type="dxa"/>
          </w:tcPr>
          <w:p w14:paraId="2F9FBC90" w14:textId="30622E6A" w:rsidR="00855B13" w:rsidRPr="00871436" w:rsidRDefault="00871436" w:rsidP="00D05624">
            <w:pPr>
              <w:pStyle w:val="Title"/>
              <w:rPr>
                <w:rFonts w:ascii="Sakkal Majalla" w:hAnsi="Sakkal Majalla" w:cs="Sakkal Majalla"/>
                <w:sz w:val="52"/>
                <w:rtl/>
              </w:rPr>
            </w:pPr>
            <w:r w:rsidRPr="00871436">
              <w:rPr>
                <w:rFonts w:ascii="Sakkal Majalla" w:hAnsi="Sakkal Majalla" w:cs="Sakkal Majalla"/>
                <w:sz w:val="52"/>
              </w:rPr>
              <w:t>3</w:t>
            </w:r>
          </w:p>
        </w:tc>
      </w:tr>
      <w:tr w:rsidR="00855B13" w:rsidRPr="00446A4B" w14:paraId="5A182C2F" w14:textId="77777777" w:rsidTr="00855B13">
        <w:tc>
          <w:tcPr>
            <w:tcW w:w="7463" w:type="dxa"/>
          </w:tcPr>
          <w:p w14:paraId="26C956BE" w14:textId="5A6A2800" w:rsidR="00855B13" w:rsidRPr="00446A4B" w:rsidRDefault="00871436" w:rsidP="00D05624">
            <w:pPr>
              <w:pStyle w:val="Title"/>
              <w:rPr>
                <w:rFonts w:ascii="Sakkal Majalla" w:hAnsi="Sakkal Majalla" w:cs="Sakkal Majalla"/>
              </w:rPr>
            </w:pPr>
            <w:r>
              <w:rPr>
                <w:rFonts w:ascii="Sakkal Majalla" w:hAnsi="Sakkal Majalla" w:cs="Sakkal Majalla" w:hint="cs"/>
                <w:rtl/>
              </w:rPr>
              <w:t xml:space="preserve">الأنزيم الناقل لأمين </w:t>
            </w:r>
            <w:r w:rsidRPr="00871436">
              <w:rPr>
                <w:rFonts w:ascii="Sakkal Majalla" w:hAnsi="Sakkal Majalla" w:cs="Sakkal Majalla"/>
                <w:sz w:val="52"/>
              </w:rPr>
              <w:t>Alanine</w:t>
            </w:r>
          </w:p>
        </w:tc>
        <w:tc>
          <w:tcPr>
            <w:tcW w:w="1553" w:type="dxa"/>
          </w:tcPr>
          <w:p w14:paraId="1511773D" w14:textId="513A1E93" w:rsidR="00855B13" w:rsidRPr="00E4761C" w:rsidRDefault="00E4761C" w:rsidP="00D05624">
            <w:pPr>
              <w:pStyle w:val="Title"/>
              <w:rPr>
                <w:rFonts w:ascii="Sakkal Majalla" w:hAnsi="Sakkal Majalla" w:cs="Sakkal Majalla"/>
                <w:sz w:val="52"/>
                <w:rtl/>
              </w:rPr>
            </w:pPr>
            <w:r w:rsidRPr="00E4761C">
              <w:rPr>
                <w:rFonts w:ascii="Sakkal Majalla" w:hAnsi="Sakkal Majalla" w:cs="Sakkal Majalla"/>
                <w:sz w:val="52"/>
              </w:rPr>
              <w:t>4</w:t>
            </w:r>
          </w:p>
        </w:tc>
      </w:tr>
      <w:tr w:rsidR="00855B13" w:rsidRPr="00446A4B" w14:paraId="4C34C614" w14:textId="77777777" w:rsidTr="00855B13">
        <w:tc>
          <w:tcPr>
            <w:tcW w:w="7463" w:type="dxa"/>
          </w:tcPr>
          <w:p w14:paraId="6C63FCC9" w14:textId="4B4EB838" w:rsidR="00855B13" w:rsidRPr="00446A4B" w:rsidRDefault="00E4761C" w:rsidP="00D05624">
            <w:pPr>
              <w:pStyle w:val="Title"/>
              <w:rPr>
                <w:rFonts w:ascii="Sakkal Majalla" w:hAnsi="Sakkal Majalla" w:cs="Sakkal Majalla"/>
                <w:rtl/>
              </w:rPr>
            </w:pPr>
            <w:r>
              <w:rPr>
                <w:rFonts w:ascii="Sakkal Majalla" w:hAnsi="Sakkal Majalla" w:cs="Sakkal Majalla" w:hint="cs"/>
                <w:rtl/>
              </w:rPr>
              <w:t>القسم العملي</w:t>
            </w:r>
          </w:p>
        </w:tc>
        <w:tc>
          <w:tcPr>
            <w:tcW w:w="1553" w:type="dxa"/>
          </w:tcPr>
          <w:p w14:paraId="52E59292" w14:textId="1DEB2EAA" w:rsidR="00855B13" w:rsidRPr="00446A4B" w:rsidRDefault="00E4761C" w:rsidP="00D05624">
            <w:pPr>
              <w:pStyle w:val="Title"/>
              <w:rPr>
                <w:rFonts w:ascii="Sakkal Majalla" w:hAnsi="Sakkal Majalla" w:cs="Sakkal Majalla"/>
                <w:rtl/>
              </w:rPr>
            </w:pPr>
            <w:r>
              <w:rPr>
                <w:rFonts w:ascii="Sakkal Majalla" w:hAnsi="Sakkal Majalla" w:cs="Sakkal Majalla" w:hint="cs"/>
                <w:rtl/>
              </w:rPr>
              <w:t>5</w:t>
            </w:r>
          </w:p>
        </w:tc>
      </w:tr>
    </w:tbl>
    <w:p w14:paraId="0053EB70" w14:textId="77777777" w:rsidR="00DC30F6" w:rsidRDefault="00DC30F6" w:rsidP="00D05624">
      <w:pPr>
        <w:pStyle w:val="Heading2"/>
        <w:rPr>
          <w:rFonts w:ascii="Sakkal Majalla" w:hAnsi="Sakkal Majalla" w:cs="Sakkal Majalla"/>
          <w:rtl/>
        </w:rPr>
      </w:pPr>
      <w:bookmarkStart w:id="0" w:name="_Toc133308112"/>
    </w:p>
    <w:p w14:paraId="603A8FF0" w14:textId="77777777" w:rsidR="00DC30F6" w:rsidRDefault="00DC30F6" w:rsidP="00D05624">
      <w:pPr>
        <w:pStyle w:val="Heading2"/>
        <w:rPr>
          <w:rFonts w:ascii="Sakkal Majalla" w:hAnsi="Sakkal Majalla" w:cs="Sakkal Majalla"/>
          <w:rtl/>
        </w:rPr>
      </w:pPr>
    </w:p>
    <w:p w14:paraId="7B3E8FFC" w14:textId="77777777" w:rsidR="00AF26E4" w:rsidRDefault="00AF26E4" w:rsidP="00AF26E4">
      <w:pPr>
        <w:rPr>
          <w:rtl/>
          <w:lang w:bidi="ar-SY"/>
        </w:rPr>
      </w:pPr>
    </w:p>
    <w:p w14:paraId="28A87850" w14:textId="77777777" w:rsidR="005079D4" w:rsidRDefault="005079D4" w:rsidP="00AF26E4">
      <w:pPr>
        <w:rPr>
          <w:rtl/>
          <w:lang w:bidi="ar-SY"/>
        </w:rPr>
      </w:pPr>
    </w:p>
    <w:p w14:paraId="70192B25" w14:textId="77777777" w:rsidR="005079D4" w:rsidRDefault="005079D4" w:rsidP="00AF26E4">
      <w:pPr>
        <w:rPr>
          <w:rtl/>
          <w:lang w:bidi="ar-SY"/>
        </w:rPr>
      </w:pPr>
    </w:p>
    <w:p w14:paraId="5B7696C2" w14:textId="77777777" w:rsidR="005079D4" w:rsidRDefault="005079D4" w:rsidP="00AF26E4">
      <w:pPr>
        <w:rPr>
          <w:rtl/>
          <w:lang w:bidi="ar-SY"/>
        </w:rPr>
      </w:pPr>
    </w:p>
    <w:p w14:paraId="7B887C53" w14:textId="77777777" w:rsidR="005079D4" w:rsidRDefault="005079D4" w:rsidP="00AF26E4">
      <w:pPr>
        <w:rPr>
          <w:rtl/>
          <w:lang w:bidi="ar-SY"/>
        </w:rPr>
      </w:pPr>
    </w:p>
    <w:p w14:paraId="7E435119" w14:textId="77777777" w:rsidR="005079D4" w:rsidRDefault="005079D4" w:rsidP="00AF26E4">
      <w:pPr>
        <w:rPr>
          <w:rtl/>
          <w:lang w:bidi="ar-SY"/>
        </w:rPr>
      </w:pPr>
    </w:p>
    <w:p w14:paraId="164D234C" w14:textId="77777777" w:rsidR="00E4761C" w:rsidRDefault="00E4761C" w:rsidP="00AF26E4">
      <w:pPr>
        <w:rPr>
          <w:rtl/>
          <w:lang w:bidi="ar-SY"/>
        </w:rPr>
      </w:pPr>
    </w:p>
    <w:p w14:paraId="57B27A1A" w14:textId="77777777" w:rsidR="00E4761C" w:rsidRDefault="00E4761C" w:rsidP="00AF26E4">
      <w:pPr>
        <w:rPr>
          <w:rtl/>
          <w:lang w:bidi="ar-SY"/>
        </w:rPr>
      </w:pPr>
    </w:p>
    <w:p w14:paraId="1467106A" w14:textId="77777777" w:rsidR="00E4761C" w:rsidRPr="00AF26E4" w:rsidRDefault="00E4761C" w:rsidP="00AF26E4">
      <w:pPr>
        <w:rPr>
          <w:rtl/>
          <w:lang w:bidi="ar-SY"/>
        </w:rPr>
      </w:pPr>
    </w:p>
    <w:p w14:paraId="3959844E" w14:textId="77777777" w:rsidR="00DC30F6" w:rsidRDefault="00DC30F6" w:rsidP="00D05624">
      <w:pPr>
        <w:pStyle w:val="Heading2"/>
        <w:rPr>
          <w:rFonts w:ascii="Sakkal Majalla" w:hAnsi="Sakkal Majalla" w:cs="Sakkal Majalla"/>
          <w:rtl/>
        </w:rPr>
      </w:pPr>
    </w:p>
    <w:p w14:paraId="2B5A7F6E" w14:textId="41B0DEA0" w:rsidR="00847301" w:rsidRPr="00446A4B" w:rsidRDefault="00847301" w:rsidP="00D05624">
      <w:pPr>
        <w:pStyle w:val="Heading2"/>
        <w:rPr>
          <w:rFonts w:ascii="Sakkal Majalla" w:hAnsi="Sakkal Majalla" w:cs="Sakkal Majalla"/>
          <w:rtl/>
        </w:rPr>
      </w:pPr>
      <w:r w:rsidRPr="00446A4B">
        <w:rPr>
          <w:rFonts w:ascii="Sakkal Majalla" w:hAnsi="Sakkal Majalla" w:cs="Sakkal Majalla"/>
          <w:rtl/>
        </w:rPr>
        <w:t>الغاية من الجلسة:</w:t>
      </w:r>
      <w:bookmarkEnd w:id="0"/>
    </w:p>
    <w:p w14:paraId="49D77427" w14:textId="3BD0F7A5" w:rsidR="00847301" w:rsidRPr="00446A4B" w:rsidRDefault="004D06C8" w:rsidP="00AF26E4">
      <w:pPr>
        <w:rPr>
          <w:rtl/>
          <w:lang w:bidi="ar-SY"/>
        </w:rPr>
      </w:pPr>
      <w:r>
        <w:rPr>
          <w:rFonts w:hint="cs"/>
          <w:rtl/>
        </w:rPr>
        <w:t xml:space="preserve">التعريف </w:t>
      </w:r>
      <w:r w:rsidR="00AF26E4">
        <w:rPr>
          <w:rFonts w:hint="cs"/>
          <w:rtl/>
          <w:lang w:bidi="ar-SY"/>
        </w:rPr>
        <w:t>ب</w:t>
      </w:r>
      <w:r w:rsidR="00CA681E">
        <w:rPr>
          <w:rFonts w:hint="cs"/>
          <w:rtl/>
          <w:lang w:bidi="ar-SY"/>
        </w:rPr>
        <w:t>ناقلات الأمين، دورها في تقصي وظائف الكبد</w:t>
      </w:r>
      <w:r w:rsidR="00AF26E4">
        <w:rPr>
          <w:rFonts w:hint="cs"/>
          <w:rtl/>
          <w:lang w:bidi="ar-SY"/>
        </w:rPr>
        <w:t xml:space="preserve">، القيم المرجعية وطرائق المعايرة.  </w:t>
      </w:r>
    </w:p>
    <w:p w14:paraId="160FEC2F" w14:textId="384AC970" w:rsidR="00AF26E4" w:rsidRPr="00CA681E" w:rsidRDefault="00E05CB7" w:rsidP="00CA681E">
      <w:pPr>
        <w:pStyle w:val="Heading2"/>
        <w:rPr>
          <w:rFonts w:ascii="Sakkal Majalla" w:hAnsi="Sakkal Majalla" w:cs="Sakkal Majalla"/>
          <w:rtl/>
        </w:rPr>
      </w:pPr>
      <w:bookmarkStart w:id="1" w:name="_Toc133308113"/>
      <w:r>
        <w:rPr>
          <w:rFonts w:ascii="Sakkal Majalla" w:hAnsi="Sakkal Majalla" w:cs="Sakkal Majalla" w:hint="cs"/>
          <w:rtl/>
        </w:rPr>
        <w:t xml:space="preserve">القسم النظري </w:t>
      </w:r>
      <w:bookmarkEnd w:id="1"/>
      <w:r>
        <w:rPr>
          <w:rFonts w:ascii="Sakkal Majalla" w:hAnsi="Sakkal Majalla" w:cs="Sakkal Majalla" w:hint="cs"/>
          <w:rtl/>
        </w:rPr>
        <w:t>:</w:t>
      </w:r>
      <w:r w:rsidR="00CA681E">
        <w:rPr>
          <w:rFonts w:hint="cs"/>
          <w:rtl/>
        </w:rPr>
        <w:t xml:space="preserve"> </w:t>
      </w:r>
    </w:p>
    <w:p w14:paraId="200BE347" w14:textId="27210A3D" w:rsidR="00CA681E" w:rsidRPr="00CA681E" w:rsidRDefault="00CA681E" w:rsidP="00CA681E">
      <w:pPr>
        <w:spacing w:after="120" w:line="276" w:lineRule="auto"/>
        <w:ind w:left="-279" w:right="-284"/>
        <w:jc w:val="both"/>
        <w:rPr>
          <w:rFonts w:eastAsiaTheme="minorEastAsia"/>
          <w:rtl/>
          <w:lang w:bidi="ar-SY"/>
        </w:rPr>
      </w:pPr>
      <w:r w:rsidRPr="00871436">
        <w:rPr>
          <w:rFonts w:eastAsiaTheme="minorEastAsia"/>
          <w:b/>
          <w:bCs/>
          <w:noProof/>
          <w:lang w:val="en-GB" w:eastAsia="en-GB"/>
        </w:rPr>
        <w:drawing>
          <wp:anchor distT="0" distB="0" distL="114300" distR="114300" simplePos="0" relativeHeight="251681792" behindDoc="0" locked="0" layoutInCell="1" allowOverlap="1" wp14:anchorId="031AE6D9" wp14:editId="2F2B3C99">
            <wp:simplePos x="0" y="0"/>
            <wp:positionH relativeFrom="column">
              <wp:posOffset>-114300</wp:posOffset>
            </wp:positionH>
            <wp:positionV relativeFrom="paragraph">
              <wp:posOffset>771333</wp:posOffset>
            </wp:positionV>
            <wp:extent cx="6278145" cy="2066925"/>
            <wp:effectExtent l="0" t="0" r="8890" b="0"/>
            <wp:wrapTopAndBottom/>
            <wp:docPr id="1125029993" name="Picture 11250299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78145" cy="2066925"/>
                    </a:xfrm>
                    <a:prstGeom prst="rect">
                      <a:avLst/>
                    </a:prstGeom>
                    <a:noFill/>
                    <a:ln>
                      <a:noFill/>
                    </a:ln>
                  </pic:spPr>
                </pic:pic>
              </a:graphicData>
            </a:graphic>
          </wp:anchor>
        </w:drawing>
      </w:r>
      <w:r w:rsidR="006644E8">
        <w:rPr>
          <w:rFonts w:eastAsiaTheme="minorEastAsia"/>
          <w:b/>
          <w:bCs/>
          <w:lang w:bidi="ar-SY"/>
        </w:rPr>
        <w:t xml:space="preserve">       </w:t>
      </w:r>
      <w:r w:rsidRPr="00871436">
        <w:rPr>
          <w:rFonts w:eastAsiaTheme="minorEastAsia"/>
          <w:b/>
          <w:bCs/>
          <w:rtl/>
          <w:lang w:bidi="ar-SY"/>
        </w:rPr>
        <w:t xml:space="preserve">الأنزيم الناقل لأمين </w:t>
      </w:r>
      <w:r w:rsidRPr="00871436">
        <w:rPr>
          <w:rFonts w:eastAsiaTheme="minorEastAsia"/>
          <w:b/>
          <w:bCs/>
          <w:lang w:bidi="ar-SY"/>
        </w:rPr>
        <w:t>Aspartate</w:t>
      </w:r>
      <w:r w:rsidRPr="00CA681E">
        <w:rPr>
          <w:rFonts w:eastAsiaTheme="minorEastAsia"/>
          <w:rtl/>
          <w:lang w:bidi="ar-SY"/>
        </w:rPr>
        <w:t xml:space="preserve"> والذي يعمل على نقل أمين حمض الأسبارتيك بوجود الفوسفات بيرودكسال كتميم أنزيمي. يتواجد هذا الأنزيم بشكل رئيسي في سيتوبلازما الخلية الكبدية وعضلة القلب والعضلات الهيكلية. </w:t>
      </w:r>
    </w:p>
    <w:p w14:paraId="141D299E" w14:textId="77777777" w:rsidR="00CA681E" w:rsidRPr="00CA681E" w:rsidRDefault="00CA681E" w:rsidP="00CA681E">
      <w:pPr>
        <w:spacing w:after="120" w:line="276" w:lineRule="auto"/>
        <w:ind w:left="-279" w:right="-284"/>
        <w:jc w:val="both"/>
        <w:rPr>
          <w:rFonts w:eastAsiaTheme="minorEastAsia"/>
          <w:rtl/>
          <w:lang w:bidi="ar-SY"/>
        </w:rPr>
      </w:pPr>
      <m:oMathPara>
        <m:oMath>
          <m:r>
            <m:rPr>
              <m:sty m:val="bi"/>
            </m:rPr>
            <w:rPr>
              <w:rFonts w:ascii="Cambria Math" w:eastAsiaTheme="minorEastAsia" w:hAnsi="Cambria Math"/>
              <w:lang w:bidi="ar-SY"/>
            </w:rPr>
            <m:t>Aspartate</m:t>
          </m:r>
          <m:r>
            <m:rPr>
              <m:sty m:val="p"/>
            </m:rPr>
            <w:rPr>
              <w:rFonts w:ascii="Cambria Math" w:eastAsiaTheme="minorEastAsia" w:hAnsi="Cambria Math"/>
              <w:lang w:bidi="ar-SY"/>
            </w:rPr>
            <m:t xml:space="preserve">+ </m:t>
          </m:r>
          <m:r>
            <m:rPr>
              <m:sty m:val="bi"/>
            </m:rPr>
            <w:rPr>
              <w:rFonts w:ascii="Cambria Math" w:eastAsiaTheme="minorEastAsia" w:hAnsi="Cambria Math"/>
              <w:lang w:bidi="ar-SY"/>
            </w:rPr>
            <m:t>α</m:t>
          </m:r>
          <m:r>
            <m:rPr>
              <m:sty m:val="p"/>
            </m:rPr>
            <w:rPr>
              <w:rFonts w:ascii="Cambria Math" w:eastAsiaTheme="minorEastAsia" w:hAnsi="Cambria Math"/>
              <w:lang w:bidi="ar-SY"/>
            </w:rPr>
            <m:t>-</m:t>
          </m:r>
          <m:r>
            <m:rPr>
              <m:sty m:val="bi"/>
            </m:rPr>
            <w:rPr>
              <w:rFonts w:ascii="Cambria Math" w:eastAsiaTheme="minorEastAsia" w:hAnsi="Cambria Math"/>
              <w:lang w:bidi="ar-SY"/>
            </w:rPr>
            <m:t>keto</m:t>
          </m:r>
          <m:r>
            <m:rPr>
              <m:sty m:val="p"/>
            </m:rPr>
            <w:rPr>
              <w:rFonts w:ascii="Cambria Math" w:eastAsiaTheme="minorEastAsia" w:hAnsi="Cambria Math"/>
              <w:lang w:bidi="ar-SY"/>
            </w:rPr>
            <m:t xml:space="preserve"> </m:t>
          </m:r>
          <m:r>
            <m:rPr>
              <m:sty m:val="bi"/>
            </m:rPr>
            <w:rPr>
              <w:rFonts w:ascii="Cambria Math" w:eastAsiaTheme="minorEastAsia" w:hAnsi="Cambria Math"/>
              <w:lang w:bidi="ar-SY"/>
            </w:rPr>
            <m:t>glutarate</m:t>
          </m:r>
          <m:r>
            <m:rPr>
              <m:sty m:val="p"/>
            </m:rPr>
            <w:rPr>
              <w:rFonts w:ascii="Cambria Math" w:eastAsiaTheme="minorEastAsia" w:hAnsi="Cambria Math"/>
              <w:lang w:bidi="ar-SY"/>
            </w:rPr>
            <m:t xml:space="preserve"> </m:t>
          </m:r>
          <m:groupChr>
            <m:groupChrPr>
              <m:chr m:val="→"/>
              <m:vertJc m:val="bot"/>
              <m:ctrlPr>
                <w:rPr>
                  <w:rFonts w:ascii="Cambria Math" w:eastAsiaTheme="minorEastAsia" w:hAnsi="Cambria Math"/>
                  <w:lang w:bidi="ar-SY"/>
                </w:rPr>
              </m:ctrlPr>
            </m:groupChrPr>
            <m:e>
              <m:r>
                <m:rPr>
                  <m:sty m:val="p"/>
                </m:rPr>
                <w:rPr>
                  <w:rFonts w:ascii="Cambria Math" w:eastAsiaTheme="minorEastAsia" w:hAnsi="Cambria Math"/>
                  <w:lang w:bidi="ar-SY"/>
                </w:rPr>
                <m:t xml:space="preserve">        </m:t>
              </m:r>
              <m:r>
                <m:rPr>
                  <m:sty m:val="bi"/>
                </m:rPr>
                <w:rPr>
                  <w:rFonts w:ascii="Cambria Math" w:eastAsiaTheme="minorEastAsia" w:hAnsi="Cambria Math"/>
                  <w:lang w:bidi="ar-SY"/>
                </w:rPr>
                <m:t>AST</m:t>
              </m:r>
              <m:r>
                <m:rPr>
                  <m:sty m:val="p"/>
                </m:rPr>
                <w:rPr>
                  <w:rFonts w:ascii="Cambria Math" w:eastAsiaTheme="minorEastAsia" w:hAnsi="Cambria Math"/>
                  <w:lang w:bidi="ar-SY"/>
                </w:rPr>
                <m:t xml:space="preserve">      </m:t>
              </m:r>
            </m:e>
          </m:groupChr>
          <m:r>
            <m:rPr>
              <m:sty m:val="bi"/>
            </m:rPr>
            <w:rPr>
              <w:rFonts w:ascii="Cambria Math" w:eastAsiaTheme="minorEastAsia" w:hAnsi="Cambria Math"/>
              <w:lang w:bidi="ar-SY"/>
            </w:rPr>
            <m:t>glutamate</m:t>
          </m:r>
          <m:r>
            <m:rPr>
              <m:sty m:val="p"/>
            </m:rPr>
            <w:rPr>
              <w:rFonts w:ascii="Cambria Math" w:eastAsiaTheme="minorEastAsia" w:hAnsi="Cambria Math"/>
              <w:lang w:bidi="ar-SY"/>
            </w:rPr>
            <m:t>+</m:t>
          </m:r>
          <m:r>
            <m:rPr>
              <m:sty m:val="bi"/>
            </m:rPr>
            <w:rPr>
              <w:rFonts w:ascii="Cambria Math" w:eastAsiaTheme="minorEastAsia" w:hAnsi="Cambria Math"/>
              <w:lang w:bidi="ar-SY"/>
            </w:rPr>
            <m:t>oxaloacetate</m:t>
          </m:r>
        </m:oMath>
      </m:oMathPara>
    </w:p>
    <w:p w14:paraId="5A639B10" w14:textId="104612D7" w:rsidR="00CA681E" w:rsidRPr="002C5634" w:rsidRDefault="00CA681E" w:rsidP="00CA681E">
      <w:pPr>
        <w:tabs>
          <w:tab w:val="right" w:pos="720"/>
        </w:tabs>
        <w:spacing w:after="120" w:line="276" w:lineRule="auto"/>
        <w:ind w:left="-138" w:right="-284"/>
        <w:rPr>
          <w:rtl/>
          <w:lang w:bidi="ar-SY"/>
        </w:rPr>
      </w:pPr>
    </w:p>
    <w:p w14:paraId="1691597F" w14:textId="77777777" w:rsidR="00CA681E" w:rsidRPr="00CA681E" w:rsidRDefault="00CA681E" w:rsidP="00CA681E">
      <w:pPr>
        <w:spacing w:after="120" w:line="276" w:lineRule="auto"/>
        <w:ind w:left="-279" w:right="-284"/>
        <w:jc w:val="both"/>
        <w:rPr>
          <w:rFonts w:eastAsiaTheme="minorEastAsia"/>
          <w:b/>
          <w:bCs/>
          <w:sz w:val="26"/>
          <w:szCs w:val="26"/>
          <w:rtl/>
          <w:lang w:bidi="ar-SY"/>
        </w:rPr>
      </w:pPr>
      <w:r w:rsidRPr="00CA681E">
        <w:rPr>
          <w:rFonts w:eastAsiaTheme="minorEastAsia"/>
          <w:b/>
          <w:bCs/>
          <w:sz w:val="26"/>
          <w:szCs w:val="26"/>
          <w:rtl/>
          <w:lang w:bidi="ar-SY"/>
        </w:rPr>
        <w:t xml:space="preserve">ترتفع الفعالية الأنزيمية للـ </w:t>
      </w:r>
      <w:r w:rsidRPr="00CA681E">
        <w:rPr>
          <w:rFonts w:eastAsiaTheme="minorEastAsia"/>
          <w:b/>
          <w:bCs/>
          <w:sz w:val="26"/>
          <w:szCs w:val="26"/>
          <w:lang w:bidi="ar-SY"/>
        </w:rPr>
        <w:t>AST</w:t>
      </w:r>
      <w:r w:rsidRPr="00CA681E">
        <w:rPr>
          <w:rFonts w:eastAsiaTheme="minorEastAsia"/>
          <w:b/>
          <w:bCs/>
          <w:sz w:val="26"/>
          <w:szCs w:val="26"/>
          <w:rtl/>
          <w:lang w:bidi="ar-SY"/>
        </w:rPr>
        <w:t xml:space="preserve"> في الحالات التالية:</w:t>
      </w:r>
    </w:p>
    <w:p w14:paraId="241D63FB" w14:textId="56763113" w:rsidR="00CA681E" w:rsidRPr="002C5634" w:rsidRDefault="00CA681E" w:rsidP="002C5634">
      <w:pPr>
        <w:spacing w:after="120" w:line="276" w:lineRule="auto"/>
        <w:ind w:left="-279" w:right="-284"/>
        <w:jc w:val="both"/>
        <w:rPr>
          <w:rFonts w:eastAsiaTheme="minorEastAsia"/>
          <w:b/>
          <w:bCs/>
          <w:rtl/>
          <w:lang w:bidi="ar-SY"/>
        </w:rPr>
      </w:pPr>
      <w:r w:rsidRPr="00CA681E">
        <w:rPr>
          <w:rFonts w:eastAsiaTheme="minorEastAsia"/>
          <w:rtl/>
          <w:lang w:bidi="ar-SY"/>
        </w:rPr>
        <w:t xml:space="preserve">في جميع حالات تخرب الخلية الكبدية وفي حالات اضطراب النفوذية الخلوية وحالات التنخر، مثل التهاب الكبد، الداء الكبدي الكحولي، داء ويلسون، احتشاء العضلة القلبية، الحروق، الاجهاد الشديد، العمليات الجراحية. ترتفع المستويات أيضاً أثناء المعالجة بـ </w:t>
      </w:r>
      <w:r w:rsidRPr="00CA681E">
        <w:rPr>
          <w:rFonts w:eastAsiaTheme="minorEastAsia"/>
          <w:lang w:bidi="ar-SY"/>
        </w:rPr>
        <w:t>heparin, rifampicin, isoniazid, salicylate, tetracycline</w:t>
      </w:r>
      <w:r w:rsidRPr="00CA681E">
        <w:rPr>
          <w:rFonts w:eastAsiaTheme="minorEastAsia"/>
          <w:rtl/>
          <w:lang w:bidi="ar-SY"/>
        </w:rPr>
        <w:t xml:space="preserve">.. تزداد كثيراً (أكثر من </w:t>
      </w:r>
      <w:r w:rsidRPr="00CA681E">
        <w:rPr>
          <w:rFonts w:eastAsiaTheme="minorEastAsia"/>
          <w:lang w:bidi="ar-SY"/>
        </w:rPr>
        <w:t>3000 unit/L</w:t>
      </w:r>
      <w:r w:rsidRPr="00CA681E">
        <w:rPr>
          <w:rFonts w:eastAsiaTheme="minorEastAsia"/>
          <w:rtl/>
          <w:lang w:bidi="ar-SY"/>
        </w:rPr>
        <w:t xml:space="preserve">) بعد الجراحة القلبية وفي التهابات الكبد الفيروسية الحادة ونقائل الكبد. </w:t>
      </w:r>
    </w:p>
    <w:p w14:paraId="167B7A92" w14:textId="77777777" w:rsidR="002C5634" w:rsidRPr="002C5634" w:rsidRDefault="002C5634" w:rsidP="002C5634">
      <w:pPr>
        <w:spacing w:after="120" w:line="276" w:lineRule="auto"/>
        <w:ind w:left="-279" w:right="-284"/>
        <w:jc w:val="both"/>
        <w:rPr>
          <w:rFonts w:eastAsiaTheme="minorEastAsia"/>
          <w:rtl/>
          <w:lang w:bidi="ar-SY"/>
        </w:rPr>
      </w:pPr>
      <w:r w:rsidRPr="002C5634">
        <w:rPr>
          <w:rFonts w:eastAsiaTheme="minorEastAsia"/>
          <w:b/>
          <w:bCs/>
          <w:sz w:val="26"/>
          <w:szCs w:val="26"/>
          <w:rtl/>
          <w:lang w:bidi="ar-SY"/>
        </w:rPr>
        <w:t>المجال المرجعي</w:t>
      </w:r>
      <w:r w:rsidRPr="002C5634">
        <w:rPr>
          <w:rFonts w:eastAsiaTheme="minorEastAsia"/>
          <w:sz w:val="26"/>
          <w:szCs w:val="26"/>
          <w:rtl/>
          <w:lang w:bidi="ar-SY"/>
        </w:rPr>
        <w:t>:</w:t>
      </w:r>
      <w:r w:rsidRPr="002C5634">
        <w:rPr>
          <w:rFonts w:ascii="Simplified Arabic" w:eastAsiaTheme="minorEastAsia" w:hAnsi="Simplified Arabic" w:cs="Simplified Arabic"/>
          <w:sz w:val="28"/>
          <w:szCs w:val="28"/>
          <w:rtl/>
          <w:lang w:bidi="ar-SY"/>
        </w:rPr>
        <w:tab/>
      </w:r>
      <w:r w:rsidRPr="002C5634">
        <w:rPr>
          <w:rFonts w:eastAsiaTheme="minorEastAsia"/>
          <w:rtl/>
          <w:lang w:bidi="ar-SY"/>
        </w:rPr>
        <w:t xml:space="preserve">ذكور </w:t>
      </w:r>
      <w:r w:rsidRPr="002C5634">
        <w:rPr>
          <w:rFonts w:eastAsiaTheme="minorEastAsia"/>
          <w:lang w:bidi="ar-SY"/>
        </w:rPr>
        <w:t>15-45 unit/L</w:t>
      </w:r>
      <w:r w:rsidRPr="002C5634">
        <w:rPr>
          <w:rFonts w:eastAsiaTheme="minorEastAsia"/>
          <w:rtl/>
          <w:lang w:bidi="ar-SY"/>
        </w:rPr>
        <w:t xml:space="preserve"> </w:t>
      </w:r>
    </w:p>
    <w:p w14:paraId="1A19F9ED" w14:textId="77777777" w:rsidR="002C5634" w:rsidRPr="002C5634" w:rsidRDefault="002C5634" w:rsidP="002C5634">
      <w:pPr>
        <w:spacing w:after="120" w:line="276" w:lineRule="auto"/>
        <w:ind w:left="441" w:right="-284" w:firstLine="999"/>
        <w:jc w:val="both"/>
        <w:rPr>
          <w:rFonts w:eastAsiaTheme="minorEastAsia"/>
          <w:rtl/>
          <w:lang w:bidi="ar-SY"/>
        </w:rPr>
      </w:pPr>
      <w:r w:rsidRPr="002C5634">
        <w:rPr>
          <w:rFonts w:eastAsiaTheme="minorEastAsia"/>
          <w:rtl/>
          <w:lang w:bidi="ar-SY"/>
        </w:rPr>
        <w:t xml:space="preserve">إناث </w:t>
      </w:r>
      <w:r w:rsidRPr="002C5634">
        <w:rPr>
          <w:rFonts w:eastAsiaTheme="minorEastAsia"/>
          <w:lang w:bidi="ar-SY"/>
        </w:rPr>
        <w:t>5-30 unit/L</w:t>
      </w:r>
    </w:p>
    <w:p w14:paraId="5AE16CB7" w14:textId="174DB897" w:rsidR="00CA681E" w:rsidRPr="00CA681E" w:rsidRDefault="00CA681E" w:rsidP="00CA681E">
      <w:pPr>
        <w:tabs>
          <w:tab w:val="right" w:pos="720"/>
        </w:tabs>
        <w:spacing w:after="120" w:line="276" w:lineRule="auto"/>
        <w:ind w:left="-138" w:right="-284"/>
        <w:rPr>
          <w:rtl/>
          <w:lang w:bidi="ar-SY"/>
        </w:rPr>
      </w:pPr>
    </w:p>
    <w:p w14:paraId="4EAA5788" w14:textId="5B41298E" w:rsidR="00CA681E" w:rsidRDefault="00CA681E" w:rsidP="00AF26E4">
      <w:pPr>
        <w:tabs>
          <w:tab w:val="right" w:pos="720"/>
        </w:tabs>
        <w:spacing w:after="120" w:line="276" w:lineRule="auto"/>
        <w:ind w:left="-138" w:right="-284"/>
        <w:jc w:val="center"/>
        <w:rPr>
          <w:rtl/>
          <w:lang w:bidi="ar-SY"/>
        </w:rPr>
      </w:pPr>
    </w:p>
    <w:p w14:paraId="78F68889" w14:textId="77777777" w:rsidR="002C5634" w:rsidRDefault="002C5634" w:rsidP="00AF26E4">
      <w:pPr>
        <w:tabs>
          <w:tab w:val="right" w:pos="720"/>
        </w:tabs>
        <w:spacing w:after="120" w:line="276" w:lineRule="auto"/>
        <w:ind w:left="-138" w:right="-284"/>
        <w:jc w:val="center"/>
        <w:rPr>
          <w:rtl/>
          <w:lang w:bidi="ar-SY"/>
        </w:rPr>
      </w:pPr>
    </w:p>
    <w:p w14:paraId="633242E9" w14:textId="77777777" w:rsidR="002C5634" w:rsidRDefault="002C5634" w:rsidP="00AF26E4">
      <w:pPr>
        <w:tabs>
          <w:tab w:val="right" w:pos="720"/>
        </w:tabs>
        <w:spacing w:after="120" w:line="276" w:lineRule="auto"/>
        <w:ind w:left="-138" w:right="-284"/>
        <w:jc w:val="center"/>
        <w:rPr>
          <w:rtl/>
          <w:lang w:bidi="ar-SY"/>
        </w:rPr>
      </w:pPr>
    </w:p>
    <w:p w14:paraId="50F4A7DC" w14:textId="77777777" w:rsidR="002C5634" w:rsidRDefault="002C5634" w:rsidP="00AF26E4">
      <w:pPr>
        <w:tabs>
          <w:tab w:val="right" w:pos="720"/>
        </w:tabs>
        <w:spacing w:after="120" w:line="276" w:lineRule="auto"/>
        <w:ind w:left="-138" w:right="-284"/>
        <w:jc w:val="center"/>
        <w:rPr>
          <w:rtl/>
          <w:lang w:bidi="ar-SY"/>
        </w:rPr>
      </w:pPr>
    </w:p>
    <w:p w14:paraId="58205DD6" w14:textId="77777777" w:rsidR="002C5634" w:rsidRPr="002C5634" w:rsidRDefault="002C5634" w:rsidP="002C5634">
      <w:pPr>
        <w:tabs>
          <w:tab w:val="right" w:pos="720"/>
        </w:tabs>
        <w:spacing w:after="120" w:line="276" w:lineRule="auto"/>
        <w:ind w:left="-138" w:right="-284"/>
        <w:jc w:val="both"/>
        <w:rPr>
          <w:rFonts w:eastAsiaTheme="minorEastAsia"/>
          <w:b/>
          <w:bCs/>
          <w:color w:val="1F3864" w:themeColor="accent1" w:themeShade="80"/>
          <w:sz w:val="26"/>
          <w:szCs w:val="26"/>
          <w:rtl/>
          <w:lang w:bidi="ar-SY"/>
        </w:rPr>
      </w:pPr>
      <w:r w:rsidRPr="002C5634">
        <w:rPr>
          <w:rFonts w:eastAsiaTheme="minorEastAsia"/>
          <w:b/>
          <w:bCs/>
          <w:color w:val="1F3864" w:themeColor="accent1" w:themeShade="80"/>
          <w:sz w:val="26"/>
          <w:szCs w:val="26"/>
          <w:lang w:bidi="ar-SY"/>
        </w:rPr>
        <w:lastRenderedPageBreak/>
        <w:t>Alanine transaminase ALT (GPT)</w:t>
      </w:r>
      <w:r w:rsidRPr="002C5634">
        <w:rPr>
          <w:rFonts w:eastAsiaTheme="minorEastAsia"/>
          <w:b/>
          <w:bCs/>
          <w:color w:val="1F3864" w:themeColor="accent1" w:themeShade="80"/>
          <w:sz w:val="26"/>
          <w:szCs w:val="26"/>
          <w:rtl/>
          <w:lang w:bidi="ar-SY"/>
        </w:rPr>
        <w:t>:</w:t>
      </w:r>
    </w:p>
    <w:p w14:paraId="125C1DD0" w14:textId="2E1E19F3" w:rsidR="002C5634" w:rsidRPr="002C5634" w:rsidRDefault="002C5634" w:rsidP="002C5634">
      <w:pPr>
        <w:spacing w:after="120" w:line="276" w:lineRule="auto"/>
        <w:ind w:left="-279" w:right="-284"/>
        <w:jc w:val="both"/>
        <w:rPr>
          <w:rFonts w:eastAsiaTheme="minorEastAsia"/>
          <w:rtl/>
          <w:lang w:bidi="ar-SY"/>
        </w:rPr>
      </w:pPr>
      <w:r w:rsidRPr="002C5634">
        <w:rPr>
          <w:rFonts w:eastAsiaTheme="minorEastAsia"/>
          <w:rtl/>
          <w:lang w:bidi="ar-SY"/>
        </w:rPr>
        <w:t xml:space="preserve">الأنزيم الناقل لأمين </w:t>
      </w:r>
      <w:r w:rsidRPr="002C5634">
        <w:rPr>
          <w:rFonts w:eastAsiaTheme="minorEastAsia"/>
          <w:lang w:bidi="ar-SY"/>
        </w:rPr>
        <w:t>Alanine</w:t>
      </w:r>
      <w:r w:rsidRPr="002C5634">
        <w:rPr>
          <w:rFonts w:eastAsiaTheme="minorEastAsia"/>
          <w:rtl/>
          <w:lang w:bidi="ar-SY"/>
        </w:rPr>
        <w:t xml:space="preserve"> والذي يعمل على نقل أمين الألانين بوجود الفوسفات بيرودكسال كتميم أنزيمي. يعمل هذا الأنزيم بشكل أساسي في الكبد وبفعالية عالية ونوعية واضحة، كما يتواجد بفعالية محدودة في القلب والكلية والعضلات الهيكلية والكريات الحمراء</w:t>
      </w:r>
      <w:r>
        <w:rPr>
          <w:rFonts w:eastAsiaTheme="minorEastAsia" w:hint="cs"/>
          <w:rtl/>
          <w:lang w:bidi="ar-SY"/>
        </w:rPr>
        <w:t>.</w:t>
      </w:r>
    </w:p>
    <w:p w14:paraId="23B72F47" w14:textId="53D64808" w:rsidR="00AF26E4" w:rsidRDefault="002C5634" w:rsidP="002C5634">
      <w:pPr>
        <w:tabs>
          <w:tab w:val="right" w:pos="720"/>
        </w:tabs>
        <w:spacing w:after="120" w:line="276" w:lineRule="auto"/>
        <w:ind w:left="-138" w:right="-284"/>
        <w:jc w:val="both"/>
        <w:rPr>
          <w:rtl/>
          <w:lang w:bidi="ar-SY"/>
        </w:rPr>
      </w:pPr>
      <w:r>
        <w:rPr>
          <w:noProof/>
          <w:lang w:val="en-GB" w:eastAsia="en-GB"/>
        </w:rPr>
        <w:drawing>
          <wp:inline distT="0" distB="0" distL="0" distR="0" wp14:anchorId="39E52E53" wp14:editId="6C820A61">
            <wp:extent cx="5731510" cy="1687471"/>
            <wp:effectExtent l="0" t="0" r="2540" b="8255"/>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1687471"/>
                    </a:xfrm>
                    <a:prstGeom prst="rect">
                      <a:avLst/>
                    </a:prstGeom>
                    <a:noFill/>
                    <a:ln>
                      <a:noFill/>
                    </a:ln>
                  </pic:spPr>
                </pic:pic>
              </a:graphicData>
            </a:graphic>
          </wp:inline>
        </w:drawing>
      </w:r>
    </w:p>
    <w:p w14:paraId="0ABF1C8C" w14:textId="487501E4" w:rsidR="00AF26E4" w:rsidRPr="002C5634" w:rsidRDefault="002C5634" w:rsidP="00EB5CAD">
      <w:pPr>
        <w:tabs>
          <w:tab w:val="right" w:pos="720"/>
        </w:tabs>
        <w:spacing w:after="120" w:line="276" w:lineRule="auto"/>
        <w:ind w:left="-138" w:right="-284"/>
        <w:jc w:val="both"/>
        <w:rPr>
          <w:rtl/>
          <w:lang w:bidi="ar-SY"/>
        </w:rPr>
      </w:pPr>
      <m:oMathPara>
        <m:oMath>
          <m:r>
            <m:rPr>
              <m:sty m:val="bi"/>
            </m:rPr>
            <w:rPr>
              <w:rFonts w:ascii="Cambria Math" w:hAnsi="Cambria Math" w:cs="Simplified Arabic"/>
              <w:lang w:bidi="ar-SY"/>
            </w:rPr>
            <m:t>Alanine</m:t>
          </m:r>
          <m:r>
            <m:rPr>
              <m:sty m:val="p"/>
            </m:rPr>
            <w:rPr>
              <w:rFonts w:ascii="Cambria Math" w:hAnsi="Cambria Math" w:cs="Simplified Arabic"/>
              <w:lang w:bidi="ar-SY"/>
            </w:rPr>
            <m:t xml:space="preserve">+ </m:t>
          </m:r>
          <m:r>
            <m:rPr>
              <m:sty m:val="bi"/>
            </m:rPr>
            <w:rPr>
              <w:rFonts w:ascii="Cambria Math" w:hAnsi="Cambria Math" w:cs="Simplified Arabic"/>
              <w:lang w:bidi="ar-SY"/>
            </w:rPr>
            <m:t>α</m:t>
          </m:r>
          <m:r>
            <m:rPr>
              <m:sty m:val="p"/>
            </m:rPr>
            <w:rPr>
              <w:rFonts w:ascii="Cambria Math" w:hAnsi="Cambria Math" w:cs="Simplified Arabic"/>
              <w:lang w:bidi="ar-SY"/>
            </w:rPr>
            <m:t>-</m:t>
          </m:r>
          <m:r>
            <m:rPr>
              <m:sty m:val="bi"/>
            </m:rPr>
            <w:rPr>
              <w:rFonts w:ascii="Cambria Math" w:hAnsi="Cambria Math" w:cs="Simplified Arabic"/>
              <w:lang w:bidi="ar-SY"/>
            </w:rPr>
            <m:t>keto</m:t>
          </m:r>
          <m:r>
            <m:rPr>
              <m:sty m:val="p"/>
            </m:rPr>
            <w:rPr>
              <w:rFonts w:ascii="Cambria Math" w:hAnsi="Cambria Math" w:cs="Simplified Arabic"/>
              <w:lang w:bidi="ar-SY"/>
            </w:rPr>
            <m:t xml:space="preserve"> </m:t>
          </m:r>
          <m:r>
            <m:rPr>
              <m:sty m:val="bi"/>
            </m:rPr>
            <w:rPr>
              <w:rFonts w:ascii="Cambria Math" w:hAnsi="Cambria Math" w:cs="Simplified Arabic"/>
              <w:lang w:bidi="ar-SY"/>
            </w:rPr>
            <m:t>glutarate</m:t>
          </m:r>
          <m:r>
            <m:rPr>
              <m:sty m:val="p"/>
            </m:rPr>
            <w:rPr>
              <w:rFonts w:ascii="Cambria Math" w:hAnsi="Cambria Math" w:cs="Simplified Arabic"/>
              <w:lang w:bidi="ar-SY"/>
            </w:rPr>
            <m:t xml:space="preserve"> </m:t>
          </m:r>
          <m:box>
            <m:boxPr>
              <m:opEmu m:val="1"/>
              <m:ctrlPr>
                <w:rPr>
                  <w:rFonts w:ascii="Cambria Math" w:hAnsi="Cambria Math" w:cs="Simplified Arabic"/>
                  <w:lang w:bidi="ar-SY"/>
                </w:rPr>
              </m:ctrlPr>
            </m:boxPr>
            <m:e>
              <m:groupChr>
                <m:groupChrPr>
                  <m:chr m:val="→"/>
                  <m:vertJc m:val="bot"/>
                  <m:ctrlPr>
                    <w:rPr>
                      <w:rFonts w:ascii="Cambria Math" w:hAnsi="Cambria Math" w:cs="Simplified Arabic"/>
                      <w:lang w:bidi="ar-SY"/>
                    </w:rPr>
                  </m:ctrlPr>
                </m:groupChrPr>
                <m:e>
                  <m:r>
                    <m:rPr>
                      <m:sty m:val="p"/>
                    </m:rPr>
                    <w:rPr>
                      <w:rFonts w:ascii="Cambria Math" w:hAnsi="Cambria Math" w:cs="Simplified Arabic"/>
                      <w:lang w:bidi="ar-SY"/>
                    </w:rPr>
                    <m:t xml:space="preserve">        </m:t>
                  </m:r>
                  <m:r>
                    <m:rPr>
                      <m:sty m:val="bi"/>
                    </m:rPr>
                    <w:rPr>
                      <w:rFonts w:ascii="Cambria Math" w:hAnsi="Cambria Math" w:cs="Simplified Arabic"/>
                      <w:lang w:bidi="ar-SY"/>
                    </w:rPr>
                    <m:t>ALT</m:t>
                  </m:r>
                  <m:r>
                    <m:rPr>
                      <m:sty m:val="p"/>
                    </m:rPr>
                    <w:rPr>
                      <w:rFonts w:ascii="Cambria Math" w:hAnsi="Cambria Math" w:cs="Simplified Arabic"/>
                      <w:lang w:bidi="ar-SY"/>
                    </w:rPr>
                    <m:t xml:space="preserve">      </m:t>
                  </m:r>
                </m:e>
              </m:groupChr>
            </m:e>
          </m:box>
          <m:r>
            <m:rPr>
              <m:sty m:val="bi"/>
            </m:rPr>
            <w:rPr>
              <w:rFonts w:ascii="Cambria Math" w:hAnsi="Cambria Math" w:cs="Simplified Arabic"/>
              <w:lang w:bidi="ar-SY"/>
            </w:rPr>
            <m:t>glutamate</m:t>
          </m:r>
          <m:r>
            <m:rPr>
              <m:sty m:val="p"/>
            </m:rPr>
            <w:rPr>
              <w:rFonts w:ascii="Cambria Math" w:hAnsi="Cambria Math" w:cs="Simplified Arabic"/>
              <w:lang w:bidi="ar-SY"/>
            </w:rPr>
            <m:t>+</m:t>
          </m:r>
          <m:r>
            <m:rPr>
              <m:sty m:val="bi"/>
            </m:rPr>
            <w:rPr>
              <w:rFonts w:ascii="Cambria Math" w:hAnsi="Cambria Math" w:cs="Simplified Arabic"/>
              <w:lang w:bidi="ar-SY"/>
            </w:rPr>
            <m:t>pyruvate</m:t>
          </m:r>
        </m:oMath>
      </m:oMathPara>
    </w:p>
    <w:p w14:paraId="6B03E676" w14:textId="77777777" w:rsidR="002C5634" w:rsidRPr="002C5634" w:rsidRDefault="002C5634" w:rsidP="002C5634">
      <w:pPr>
        <w:spacing w:after="120" w:line="276" w:lineRule="auto"/>
        <w:ind w:left="-279" w:right="-284"/>
        <w:jc w:val="both"/>
        <w:rPr>
          <w:rFonts w:ascii="Simplified Arabic" w:eastAsiaTheme="minorEastAsia" w:hAnsi="Simplified Arabic" w:cs="Simplified Arabic"/>
          <w:b/>
          <w:bCs/>
          <w:sz w:val="26"/>
          <w:szCs w:val="26"/>
          <w:rtl/>
          <w:lang w:bidi="ar-SY"/>
        </w:rPr>
      </w:pPr>
    </w:p>
    <w:p w14:paraId="42ED3533" w14:textId="65258248" w:rsidR="002C5634" w:rsidRPr="002C5634" w:rsidRDefault="002C5634" w:rsidP="002C5634">
      <w:pPr>
        <w:spacing w:after="120" w:line="276" w:lineRule="auto"/>
        <w:ind w:left="-279" w:right="-284"/>
        <w:jc w:val="both"/>
        <w:rPr>
          <w:rFonts w:eastAsiaTheme="minorEastAsia"/>
          <w:b/>
          <w:bCs/>
          <w:sz w:val="26"/>
          <w:szCs w:val="26"/>
          <w:rtl/>
          <w:lang w:bidi="ar-SY"/>
        </w:rPr>
      </w:pPr>
      <w:r w:rsidRPr="002C5634">
        <w:rPr>
          <w:rFonts w:eastAsiaTheme="minorEastAsia"/>
          <w:b/>
          <w:bCs/>
          <w:sz w:val="26"/>
          <w:szCs w:val="26"/>
          <w:rtl/>
          <w:lang w:bidi="ar-SY"/>
        </w:rPr>
        <w:t xml:space="preserve">ترتفع الفعالية الأنزيمية للـ </w:t>
      </w:r>
      <w:r w:rsidRPr="002C5634">
        <w:rPr>
          <w:rFonts w:eastAsiaTheme="minorEastAsia"/>
          <w:b/>
          <w:bCs/>
          <w:sz w:val="26"/>
          <w:szCs w:val="26"/>
          <w:lang w:bidi="ar-SY"/>
        </w:rPr>
        <w:t>ALT</w:t>
      </w:r>
      <w:r w:rsidRPr="002C5634">
        <w:rPr>
          <w:rFonts w:eastAsiaTheme="minorEastAsia"/>
          <w:b/>
          <w:bCs/>
          <w:sz w:val="26"/>
          <w:szCs w:val="26"/>
          <w:rtl/>
          <w:lang w:bidi="ar-SY"/>
        </w:rPr>
        <w:t xml:space="preserve"> في الحالات التالية:</w:t>
      </w:r>
    </w:p>
    <w:p w14:paraId="211ECFED" w14:textId="77777777" w:rsidR="002C5634" w:rsidRPr="002C5634" w:rsidRDefault="002C5634" w:rsidP="002C5634">
      <w:pPr>
        <w:spacing w:after="120" w:line="276" w:lineRule="auto"/>
        <w:ind w:left="-279" w:right="-284"/>
        <w:jc w:val="both"/>
        <w:rPr>
          <w:rFonts w:eastAsiaTheme="minorEastAsia"/>
          <w:b/>
          <w:bCs/>
          <w:lang w:bidi="ar-SY"/>
        </w:rPr>
      </w:pPr>
      <w:r w:rsidRPr="002C5634">
        <w:rPr>
          <w:rFonts w:eastAsiaTheme="minorEastAsia"/>
          <w:rtl/>
          <w:lang w:bidi="ar-SY"/>
        </w:rPr>
        <w:t xml:space="preserve">تفيد معايرته في التشخيص التفريقي لأمراض الجهاز الكبدي الصفراوي والبنكرياس، مثل التهاب الكبد، تشمع الكبد، أورام الكبد، التهاب البنكرياس.  ترتفع المستويات أيضاً أثناء المعالجة بـ </w:t>
      </w:r>
      <w:r w:rsidRPr="002C5634">
        <w:rPr>
          <w:rFonts w:eastAsiaTheme="minorEastAsia"/>
          <w:lang w:bidi="ar-SY"/>
        </w:rPr>
        <w:t>rifampicin</w:t>
      </w:r>
      <w:r w:rsidRPr="002C5634">
        <w:rPr>
          <w:rFonts w:eastAsiaTheme="minorEastAsia"/>
          <w:rtl/>
          <w:lang w:bidi="ar-SY"/>
        </w:rPr>
        <w:t xml:space="preserve"> و</w:t>
      </w:r>
      <w:r w:rsidRPr="002C5634">
        <w:rPr>
          <w:rFonts w:eastAsiaTheme="minorEastAsia"/>
          <w:lang w:bidi="ar-SY"/>
        </w:rPr>
        <w:t>salicylate</w:t>
      </w:r>
      <w:r w:rsidRPr="002C5634">
        <w:rPr>
          <w:rFonts w:eastAsiaTheme="minorEastAsia"/>
          <w:rtl/>
          <w:lang w:bidi="ar-SY"/>
        </w:rPr>
        <w:t xml:space="preserve">. تزداد </w:t>
      </w:r>
      <w:r w:rsidRPr="002C5634">
        <w:rPr>
          <w:rFonts w:eastAsiaTheme="minorEastAsia"/>
          <w:lang w:bidi="ar-SY"/>
        </w:rPr>
        <w:t>ALT</w:t>
      </w:r>
      <w:r w:rsidRPr="002C5634">
        <w:rPr>
          <w:rFonts w:eastAsiaTheme="minorEastAsia"/>
          <w:rtl/>
          <w:lang w:bidi="ar-SY"/>
        </w:rPr>
        <w:t xml:space="preserve"> قليلاً في السمنة (حوالي 3 أضعاف) بينما لا تزداد </w:t>
      </w:r>
      <w:r w:rsidRPr="002C5634">
        <w:rPr>
          <w:rFonts w:eastAsiaTheme="minorEastAsia"/>
          <w:lang w:bidi="ar-SY"/>
        </w:rPr>
        <w:t>AST</w:t>
      </w:r>
      <w:r w:rsidRPr="002C5634">
        <w:rPr>
          <w:rFonts w:eastAsiaTheme="minorEastAsia"/>
          <w:rtl/>
          <w:lang w:bidi="ar-SY"/>
        </w:rPr>
        <w:t xml:space="preserve"> أبداً في السمنة.</w:t>
      </w:r>
    </w:p>
    <w:p w14:paraId="361B8E3D" w14:textId="77777777" w:rsidR="002C5634" w:rsidRPr="002C5634" w:rsidRDefault="002C5634" w:rsidP="002C5634">
      <w:pPr>
        <w:spacing w:after="120" w:line="276" w:lineRule="auto"/>
        <w:ind w:left="-279" w:right="-284"/>
        <w:jc w:val="both"/>
        <w:rPr>
          <w:rFonts w:eastAsiaTheme="minorEastAsia"/>
          <w:rtl/>
          <w:lang w:bidi="ar-SY"/>
        </w:rPr>
      </w:pPr>
      <w:r w:rsidRPr="002C5634">
        <w:rPr>
          <w:rFonts w:eastAsiaTheme="minorEastAsia"/>
          <w:b/>
          <w:bCs/>
          <w:sz w:val="26"/>
          <w:szCs w:val="26"/>
          <w:rtl/>
          <w:lang w:bidi="ar-SY"/>
        </w:rPr>
        <w:t>المجال المرجعي:</w:t>
      </w:r>
      <w:r w:rsidRPr="002C5634">
        <w:rPr>
          <w:rFonts w:eastAsiaTheme="minorEastAsia"/>
          <w:sz w:val="26"/>
          <w:szCs w:val="26"/>
          <w:rtl/>
          <w:lang w:bidi="ar-SY"/>
        </w:rPr>
        <w:t xml:space="preserve"> </w:t>
      </w:r>
      <w:r w:rsidRPr="002C5634">
        <w:rPr>
          <w:rFonts w:eastAsiaTheme="minorEastAsia"/>
          <w:sz w:val="26"/>
          <w:szCs w:val="26"/>
          <w:rtl/>
          <w:lang w:bidi="ar-SY"/>
        </w:rPr>
        <w:tab/>
      </w:r>
      <w:r w:rsidRPr="002C5634">
        <w:rPr>
          <w:rFonts w:eastAsiaTheme="minorEastAsia"/>
          <w:rtl/>
          <w:lang w:bidi="ar-SY"/>
        </w:rPr>
        <w:t xml:space="preserve">ذكور </w:t>
      </w:r>
      <w:r w:rsidRPr="002C5634">
        <w:rPr>
          <w:rFonts w:eastAsiaTheme="minorEastAsia"/>
          <w:lang w:bidi="ar-SY"/>
        </w:rPr>
        <w:t>10-40 unit/L</w:t>
      </w:r>
    </w:p>
    <w:p w14:paraId="5A2C9D84" w14:textId="77777777" w:rsidR="002C5634" w:rsidRPr="002C5634" w:rsidRDefault="002C5634" w:rsidP="002C5634">
      <w:pPr>
        <w:spacing w:after="120" w:line="276" w:lineRule="auto"/>
        <w:ind w:left="441" w:right="-284" w:firstLine="999"/>
        <w:jc w:val="both"/>
        <w:rPr>
          <w:rFonts w:eastAsiaTheme="minorEastAsia"/>
          <w:rtl/>
          <w:lang w:bidi="ar-SY"/>
        </w:rPr>
      </w:pPr>
      <w:r w:rsidRPr="002C5634">
        <w:rPr>
          <w:rFonts w:eastAsiaTheme="minorEastAsia"/>
          <w:rtl/>
          <w:lang w:bidi="ar-SY"/>
        </w:rPr>
        <w:t xml:space="preserve">إناث </w:t>
      </w:r>
      <w:r w:rsidRPr="002C5634">
        <w:rPr>
          <w:rFonts w:eastAsiaTheme="minorEastAsia"/>
          <w:lang w:bidi="ar-SY"/>
        </w:rPr>
        <w:t>5-35 unit/L</w:t>
      </w:r>
    </w:p>
    <w:p w14:paraId="423E1683" w14:textId="77777777" w:rsidR="00D43B5F" w:rsidRDefault="00D43B5F" w:rsidP="00D43B5F">
      <w:pPr>
        <w:spacing w:after="120" w:line="276" w:lineRule="auto"/>
        <w:ind w:left="81" w:right="-284"/>
        <w:contextualSpacing/>
        <w:jc w:val="both"/>
        <w:rPr>
          <w:rFonts w:eastAsiaTheme="minorEastAsia"/>
          <w:rtl/>
          <w:lang w:bidi="ar-SY"/>
        </w:rPr>
      </w:pPr>
    </w:p>
    <w:p w14:paraId="0C03B8CF" w14:textId="77777777" w:rsidR="00D43B5F" w:rsidRDefault="00D43B5F" w:rsidP="00D43B5F">
      <w:pPr>
        <w:spacing w:after="120" w:line="276" w:lineRule="auto"/>
        <w:ind w:left="81" w:right="-284"/>
        <w:contextualSpacing/>
        <w:jc w:val="both"/>
        <w:rPr>
          <w:rFonts w:eastAsiaTheme="minorEastAsia"/>
          <w:rtl/>
          <w:lang w:bidi="ar-SY"/>
        </w:rPr>
      </w:pPr>
    </w:p>
    <w:p w14:paraId="6C195A28" w14:textId="77777777" w:rsidR="00D43B5F" w:rsidRDefault="00D43B5F" w:rsidP="00D43B5F">
      <w:pPr>
        <w:spacing w:after="120" w:line="276" w:lineRule="auto"/>
        <w:ind w:left="81" w:right="-284"/>
        <w:contextualSpacing/>
        <w:jc w:val="both"/>
        <w:rPr>
          <w:rFonts w:eastAsiaTheme="minorEastAsia"/>
          <w:rtl/>
          <w:lang w:bidi="ar-SY"/>
        </w:rPr>
      </w:pPr>
    </w:p>
    <w:p w14:paraId="7E2304CD" w14:textId="77777777" w:rsidR="00D43B5F" w:rsidRDefault="00D43B5F" w:rsidP="00D43B5F">
      <w:pPr>
        <w:spacing w:after="120" w:line="276" w:lineRule="auto"/>
        <w:ind w:left="81" w:right="-284"/>
        <w:contextualSpacing/>
        <w:jc w:val="both"/>
        <w:rPr>
          <w:rFonts w:eastAsiaTheme="minorEastAsia"/>
          <w:rtl/>
          <w:lang w:bidi="ar-SY"/>
        </w:rPr>
      </w:pPr>
    </w:p>
    <w:p w14:paraId="573AD5A0" w14:textId="77777777" w:rsidR="00D43B5F" w:rsidRDefault="00D43B5F" w:rsidP="00D43B5F">
      <w:pPr>
        <w:spacing w:after="120" w:line="276" w:lineRule="auto"/>
        <w:ind w:left="81" w:right="-284"/>
        <w:contextualSpacing/>
        <w:jc w:val="both"/>
        <w:rPr>
          <w:rFonts w:eastAsiaTheme="minorEastAsia"/>
          <w:rtl/>
          <w:lang w:bidi="ar-SY"/>
        </w:rPr>
      </w:pPr>
    </w:p>
    <w:p w14:paraId="47454EAB" w14:textId="77777777" w:rsidR="00D43B5F" w:rsidRDefault="00D43B5F" w:rsidP="00D43B5F">
      <w:pPr>
        <w:spacing w:after="120" w:line="276" w:lineRule="auto"/>
        <w:ind w:left="81" w:right="-284"/>
        <w:contextualSpacing/>
        <w:jc w:val="both"/>
        <w:rPr>
          <w:rFonts w:eastAsiaTheme="minorEastAsia"/>
          <w:rtl/>
          <w:lang w:bidi="ar-SY"/>
        </w:rPr>
      </w:pPr>
    </w:p>
    <w:p w14:paraId="008C3D42" w14:textId="77777777" w:rsidR="00D43B5F" w:rsidRDefault="00D43B5F" w:rsidP="00D43B5F">
      <w:pPr>
        <w:spacing w:after="120" w:line="276" w:lineRule="auto"/>
        <w:ind w:left="81" w:right="-284"/>
        <w:contextualSpacing/>
        <w:jc w:val="both"/>
        <w:rPr>
          <w:rFonts w:eastAsiaTheme="minorEastAsia"/>
          <w:rtl/>
          <w:lang w:bidi="ar-SY"/>
        </w:rPr>
      </w:pPr>
    </w:p>
    <w:p w14:paraId="46F612E9" w14:textId="77777777" w:rsidR="00D43B5F" w:rsidRDefault="00D43B5F" w:rsidP="00D43B5F">
      <w:pPr>
        <w:spacing w:after="120" w:line="276" w:lineRule="auto"/>
        <w:ind w:left="81" w:right="-284"/>
        <w:contextualSpacing/>
        <w:jc w:val="both"/>
        <w:rPr>
          <w:rFonts w:eastAsiaTheme="minorEastAsia"/>
          <w:rtl/>
          <w:lang w:bidi="ar-SY"/>
        </w:rPr>
      </w:pPr>
    </w:p>
    <w:p w14:paraId="60650B65" w14:textId="77777777" w:rsidR="00D43B5F" w:rsidRDefault="00D43B5F" w:rsidP="00D43B5F">
      <w:pPr>
        <w:spacing w:after="120" w:line="276" w:lineRule="auto"/>
        <w:ind w:left="81" w:right="-284"/>
        <w:contextualSpacing/>
        <w:jc w:val="both"/>
        <w:rPr>
          <w:rFonts w:eastAsiaTheme="minorEastAsia"/>
          <w:rtl/>
          <w:lang w:bidi="ar-SY"/>
        </w:rPr>
      </w:pPr>
    </w:p>
    <w:p w14:paraId="1B8406EC" w14:textId="77777777" w:rsidR="00D43B5F" w:rsidRPr="00AF26E4" w:rsidRDefault="00D43B5F" w:rsidP="00D43B5F">
      <w:pPr>
        <w:spacing w:after="120" w:line="276" w:lineRule="auto"/>
        <w:ind w:left="81" w:right="-284"/>
        <w:contextualSpacing/>
        <w:jc w:val="both"/>
        <w:rPr>
          <w:rFonts w:eastAsiaTheme="minorEastAsia"/>
          <w:rtl/>
          <w:lang w:bidi="ar-SY"/>
        </w:rPr>
      </w:pPr>
    </w:p>
    <w:p w14:paraId="639CCED5" w14:textId="77777777" w:rsidR="00AF26E4" w:rsidRDefault="00AF26E4" w:rsidP="00EB5CAD">
      <w:pPr>
        <w:tabs>
          <w:tab w:val="right" w:pos="720"/>
        </w:tabs>
        <w:spacing w:after="120" w:line="276" w:lineRule="auto"/>
        <w:ind w:left="-138" w:right="-284"/>
        <w:jc w:val="both"/>
        <w:rPr>
          <w:rtl/>
          <w:lang w:bidi="ar-SY"/>
        </w:rPr>
      </w:pPr>
    </w:p>
    <w:p w14:paraId="50315252" w14:textId="77777777" w:rsidR="00AF26E4" w:rsidRDefault="00AF26E4" w:rsidP="00EB5CAD">
      <w:pPr>
        <w:tabs>
          <w:tab w:val="right" w:pos="720"/>
        </w:tabs>
        <w:spacing w:after="120" w:line="276" w:lineRule="auto"/>
        <w:ind w:left="-138" w:right="-284"/>
        <w:jc w:val="both"/>
        <w:rPr>
          <w:rtl/>
          <w:lang w:bidi="ar-SY"/>
        </w:rPr>
      </w:pPr>
    </w:p>
    <w:p w14:paraId="23778073" w14:textId="77777777" w:rsidR="00D43B5F" w:rsidRPr="00D43B5F" w:rsidRDefault="00D43B5F" w:rsidP="00D43B5F">
      <w:pPr>
        <w:tabs>
          <w:tab w:val="right" w:pos="720"/>
        </w:tabs>
        <w:spacing w:after="120" w:line="276" w:lineRule="auto"/>
        <w:ind w:left="-138" w:right="-284"/>
        <w:jc w:val="both"/>
        <w:rPr>
          <w:rFonts w:eastAsiaTheme="minorEastAsia"/>
          <w:b/>
          <w:bCs/>
          <w:color w:val="1F3864" w:themeColor="accent1" w:themeShade="80"/>
          <w:sz w:val="26"/>
          <w:szCs w:val="26"/>
          <w:rtl/>
          <w:lang w:bidi="ar-SY"/>
        </w:rPr>
      </w:pPr>
      <w:r w:rsidRPr="00D43B5F">
        <w:rPr>
          <w:rFonts w:eastAsiaTheme="minorEastAsia"/>
          <w:b/>
          <w:bCs/>
          <w:color w:val="1F3864" w:themeColor="accent1" w:themeShade="80"/>
          <w:sz w:val="26"/>
          <w:szCs w:val="26"/>
          <w:rtl/>
          <w:lang w:bidi="ar-SY"/>
        </w:rPr>
        <w:lastRenderedPageBreak/>
        <w:t xml:space="preserve">القسم العملي </w:t>
      </w:r>
    </w:p>
    <w:p w14:paraId="56100A99" w14:textId="77777777" w:rsidR="002C5634" w:rsidRPr="002C5634" w:rsidRDefault="002C5634" w:rsidP="002C5634">
      <w:pPr>
        <w:spacing w:after="120" w:line="276" w:lineRule="auto"/>
        <w:ind w:left="-279" w:right="-284"/>
        <w:jc w:val="both"/>
        <w:rPr>
          <w:rFonts w:eastAsiaTheme="minorEastAsia"/>
          <w:rtl/>
          <w:lang w:bidi="ar-SY"/>
        </w:rPr>
      </w:pPr>
      <w:r w:rsidRPr="002C5634">
        <w:rPr>
          <w:rFonts w:eastAsiaTheme="minorEastAsia"/>
          <w:b/>
          <w:bCs/>
          <w:sz w:val="26"/>
          <w:szCs w:val="26"/>
          <w:rtl/>
          <w:lang w:bidi="ar-SY"/>
        </w:rPr>
        <w:t>المبدأ</w:t>
      </w:r>
      <w:r w:rsidRPr="002C5634">
        <w:rPr>
          <w:rFonts w:eastAsiaTheme="minorEastAsia"/>
          <w:sz w:val="26"/>
          <w:szCs w:val="26"/>
          <w:rtl/>
          <w:lang w:bidi="ar-SY"/>
        </w:rPr>
        <w:t xml:space="preserve">: </w:t>
      </w:r>
      <w:r w:rsidRPr="002C5634">
        <w:rPr>
          <w:rFonts w:eastAsiaTheme="minorEastAsia"/>
          <w:rtl/>
          <w:lang w:bidi="ar-SY"/>
        </w:rPr>
        <w:t>يتلخص مبدأ التفاعل في المعدلات التالية:</w:t>
      </w:r>
    </w:p>
    <w:p w14:paraId="407384EC" w14:textId="77777777" w:rsidR="002C5634" w:rsidRPr="002C5634" w:rsidRDefault="002C5634" w:rsidP="002C5634">
      <w:pPr>
        <w:spacing w:after="120" w:line="276" w:lineRule="auto"/>
        <w:ind w:left="-279" w:right="-284"/>
        <w:jc w:val="both"/>
        <w:rPr>
          <w:rFonts w:eastAsiaTheme="minorEastAsia"/>
          <w:sz w:val="28"/>
          <w:szCs w:val="28"/>
          <w:rtl/>
          <w:lang w:bidi="ar-SY"/>
        </w:rPr>
      </w:pPr>
      <m:oMathPara>
        <m:oMath>
          <m:r>
            <m:rPr>
              <m:sty m:val="bi"/>
            </m:rPr>
            <w:rPr>
              <w:rFonts w:ascii="Cambria Math" w:eastAsiaTheme="minorEastAsia" w:hAnsi="Cambria Math"/>
              <w:lang w:bidi="ar-SY"/>
            </w:rPr>
            <m:t>Alanine</m:t>
          </m:r>
          <m:r>
            <m:rPr>
              <m:sty m:val="p"/>
            </m:rPr>
            <w:rPr>
              <w:rFonts w:ascii="Cambria Math" w:eastAsiaTheme="minorEastAsia" w:hAnsi="Cambria Math"/>
              <w:lang w:bidi="ar-SY"/>
            </w:rPr>
            <m:t xml:space="preserve">+ </m:t>
          </m:r>
          <m:r>
            <m:rPr>
              <m:sty m:val="bi"/>
            </m:rPr>
            <w:rPr>
              <w:rFonts w:ascii="Cambria Math" w:eastAsiaTheme="minorEastAsia" w:hAnsi="Cambria Math"/>
              <w:lang w:bidi="ar-SY"/>
            </w:rPr>
            <m:t>α</m:t>
          </m:r>
          <m:r>
            <m:rPr>
              <m:sty m:val="p"/>
            </m:rPr>
            <w:rPr>
              <w:rFonts w:ascii="Cambria Math" w:eastAsiaTheme="minorEastAsia" w:hAnsi="Cambria Math"/>
              <w:lang w:bidi="ar-SY"/>
            </w:rPr>
            <m:t>-</m:t>
          </m:r>
          <m:r>
            <m:rPr>
              <m:sty m:val="bi"/>
            </m:rPr>
            <w:rPr>
              <w:rFonts w:ascii="Cambria Math" w:eastAsiaTheme="minorEastAsia" w:hAnsi="Cambria Math"/>
              <w:lang w:bidi="ar-SY"/>
            </w:rPr>
            <m:t>keto</m:t>
          </m:r>
          <m:r>
            <m:rPr>
              <m:sty m:val="p"/>
            </m:rPr>
            <w:rPr>
              <w:rFonts w:ascii="Cambria Math" w:eastAsiaTheme="minorEastAsia" w:hAnsi="Cambria Math"/>
              <w:lang w:bidi="ar-SY"/>
            </w:rPr>
            <m:t xml:space="preserve"> </m:t>
          </m:r>
          <m:r>
            <m:rPr>
              <m:sty m:val="bi"/>
            </m:rPr>
            <w:rPr>
              <w:rFonts w:ascii="Cambria Math" w:eastAsiaTheme="minorEastAsia" w:hAnsi="Cambria Math"/>
              <w:lang w:bidi="ar-SY"/>
            </w:rPr>
            <m:t>glutarate</m:t>
          </m:r>
          <m:r>
            <m:rPr>
              <m:sty m:val="p"/>
            </m:rPr>
            <w:rPr>
              <w:rFonts w:ascii="Cambria Math" w:eastAsiaTheme="minorEastAsia" w:hAnsi="Cambria Math"/>
              <w:lang w:bidi="ar-SY"/>
            </w:rPr>
            <m:t xml:space="preserve"> </m:t>
          </m:r>
          <m:box>
            <m:boxPr>
              <m:opEmu m:val="1"/>
              <m:ctrlPr>
                <w:rPr>
                  <w:rFonts w:ascii="Cambria Math" w:eastAsiaTheme="minorEastAsia" w:hAnsi="Cambria Math"/>
                  <w:lang w:bidi="ar-SY"/>
                </w:rPr>
              </m:ctrlPr>
            </m:boxPr>
            <m:e>
              <m:groupChr>
                <m:groupChrPr>
                  <m:chr m:val="→"/>
                  <m:vertJc m:val="bot"/>
                  <m:ctrlPr>
                    <w:rPr>
                      <w:rFonts w:ascii="Cambria Math" w:eastAsiaTheme="minorEastAsia" w:hAnsi="Cambria Math"/>
                      <w:lang w:bidi="ar-SY"/>
                    </w:rPr>
                  </m:ctrlPr>
                </m:groupChrPr>
                <m:e>
                  <m:r>
                    <m:rPr>
                      <m:sty m:val="p"/>
                    </m:rPr>
                    <w:rPr>
                      <w:rFonts w:ascii="Cambria Math" w:eastAsiaTheme="minorEastAsia" w:hAnsi="Cambria Math"/>
                      <w:lang w:bidi="ar-SY"/>
                    </w:rPr>
                    <m:t xml:space="preserve">        </m:t>
                  </m:r>
                  <m:r>
                    <m:rPr>
                      <m:sty m:val="bi"/>
                    </m:rPr>
                    <w:rPr>
                      <w:rFonts w:ascii="Cambria Math" w:eastAsiaTheme="minorEastAsia" w:hAnsi="Cambria Math"/>
                      <w:lang w:bidi="ar-SY"/>
                    </w:rPr>
                    <m:t>ALT</m:t>
                  </m:r>
                  <m:r>
                    <m:rPr>
                      <m:sty m:val="p"/>
                    </m:rPr>
                    <w:rPr>
                      <w:rFonts w:ascii="Cambria Math" w:eastAsiaTheme="minorEastAsia" w:hAnsi="Cambria Math"/>
                      <w:lang w:bidi="ar-SY"/>
                    </w:rPr>
                    <m:t xml:space="preserve">      </m:t>
                  </m:r>
                </m:e>
              </m:groupChr>
            </m:e>
          </m:box>
          <m:r>
            <m:rPr>
              <m:sty m:val="bi"/>
            </m:rPr>
            <w:rPr>
              <w:rFonts w:ascii="Cambria Math" w:eastAsiaTheme="minorEastAsia" w:hAnsi="Cambria Math"/>
              <w:lang w:bidi="ar-SY"/>
            </w:rPr>
            <m:t>glutamate</m:t>
          </m:r>
          <m:r>
            <m:rPr>
              <m:sty m:val="p"/>
            </m:rPr>
            <w:rPr>
              <w:rFonts w:ascii="Cambria Math" w:eastAsiaTheme="minorEastAsia" w:hAnsi="Cambria Math"/>
              <w:lang w:bidi="ar-SY"/>
            </w:rPr>
            <m:t>+</m:t>
          </m:r>
          <m:r>
            <m:rPr>
              <m:sty m:val="bi"/>
            </m:rPr>
            <w:rPr>
              <w:rFonts w:ascii="Cambria Math" w:eastAsiaTheme="minorEastAsia" w:hAnsi="Cambria Math"/>
              <w:lang w:bidi="ar-SY"/>
            </w:rPr>
            <m:t>pyruvate</m:t>
          </m:r>
        </m:oMath>
      </m:oMathPara>
    </w:p>
    <w:p w14:paraId="2ABF1672" w14:textId="77777777" w:rsidR="002C5634" w:rsidRPr="002C5634" w:rsidRDefault="002C5634" w:rsidP="002C5634">
      <w:pPr>
        <w:spacing w:after="120" w:line="276" w:lineRule="auto"/>
        <w:ind w:left="-279" w:right="-284"/>
        <w:jc w:val="both"/>
        <w:rPr>
          <w:rFonts w:eastAsiaTheme="minorEastAsia"/>
          <w:lang w:bidi="ar-SY"/>
        </w:rPr>
      </w:pPr>
      <m:oMathPara>
        <m:oMath>
          <m:r>
            <m:rPr>
              <m:sty m:val="bi"/>
            </m:rPr>
            <w:rPr>
              <w:rFonts w:ascii="Cambria Math" w:eastAsiaTheme="minorEastAsia" w:hAnsi="Cambria Math"/>
              <w:lang w:bidi="ar-SY"/>
            </w:rPr>
            <m:t>Pyruvate</m:t>
          </m:r>
          <m:r>
            <m:rPr>
              <m:sty m:val="p"/>
            </m:rPr>
            <w:rPr>
              <w:rFonts w:ascii="Cambria Math" w:eastAsiaTheme="minorEastAsia" w:hAnsi="Cambria Math"/>
              <w:lang w:bidi="ar-SY"/>
            </w:rPr>
            <m:t>+</m:t>
          </m:r>
          <m:r>
            <m:rPr>
              <m:sty m:val="bi"/>
            </m:rPr>
            <w:rPr>
              <w:rFonts w:ascii="Cambria Math" w:eastAsiaTheme="minorEastAsia" w:hAnsi="Cambria Math"/>
              <w:lang w:bidi="ar-SY"/>
            </w:rPr>
            <m:t>NADH</m:t>
          </m:r>
          <m:r>
            <m:rPr>
              <m:sty m:val="p"/>
            </m:rPr>
            <w:rPr>
              <w:rFonts w:ascii="Cambria Math" w:eastAsiaTheme="minorEastAsia" w:hAnsi="Cambria Math"/>
              <w:lang w:bidi="ar-SY"/>
            </w:rPr>
            <m:t>+</m:t>
          </m:r>
          <m:sSup>
            <m:sSupPr>
              <m:ctrlPr>
                <w:rPr>
                  <w:rFonts w:ascii="Cambria Math" w:eastAsiaTheme="minorEastAsia" w:hAnsi="Cambria Math"/>
                  <w:lang w:bidi="ar-SY"/>
                </w:rPr>
              </m:ctrlPr>
            </m:sSupPr>
            <m:e>
              <m:r>
                <m:rPr>
                  <m:sty m:val="bi"/>
                </m:rPr>
                <w:rPr>
                  <w:rFonts w:ascii="Cambria Math" w:eastAsiaTheme="minorEastAsia" w:hAnsi="Cambria Math"/>
                  <w:lang w:bidi="ar-SY"/>
                </w:rPr>
                <m:t>H</m:t>
              </m:r>
            </m:e>
            <m:sup>
              <m:r>
                <m:rPr>
                  <m:sty m:val="p"/>
                </m:rPr>
                <w:rPr>
                  <w:rFonts w:ascii="Cambria Math" w:eastAsiaTheme="minorEastAsia" w:hAnsi="Cambria Math"/>
                  <w:lang w:bidi="ar-SY"/>
                </w:rPr>
                <m:t>+</m:t>
              </m:r>
            </m:sup>
          </m:sSup>
          <m:groupChr>
            <m:groupChrPr>
              <m:chr m:val="→"/>
              <m:vertJc m:val="bot"/>
              <m:ctrlPr>
                <w:rPr>
                  <w:rFonts w:ascii="Cambria Math" w:eastAsiaTheme="minorEastAsia" w:hAnsi="Cambria Math"/>
                  <w:lang w:bidi="ar-SY"/>
                </w:rPr>
              </m:ctrlPr>
            </m:groupChrPr>
            <m:e>
              <m:r>
                <m:rPr>
                  <m:sty m:val="p"/>
                </m:rPr>
                <w:rPr>
                  <w:rFonts w:ascii="Cambria Math" w:eastAsiaTheme="minorEastAsia" w:hAnsi="Cambria Math"/>
                  <w:lang w:bidi="ar-SY"/>
                </w:rPr>
                <m:t xml:space="preserve">        </m:t>
              </m:r>
              <m:r>
                <m:rPr>
                  <m:sty m:val="bi"/>
                </m:rPr>
                <w:rPr>
                  <w:rFonts w:ascii="Cambria Math" w:eastAsiaTheme="minorEastAsia" w:hAnsi="Cambria Math"/>
                  <w:lang w:bidi="ar-SY"/>
                </w:rPr>
                <m:t>LDH</m:t>
              </m:r>
              <m:r>
                <m:rPr>
                  <m:sty m:val="p"/>
                </m:rPr>
                <w:rPr>
                  <w:rFonts w:ascii="Cambria Math" w:eastAsiaTheme="minorEastAsia" w:hAnsi="Cambria Math"/>
                  <w:lang w:bidi="ar-SY"/>
                </w:rPr>
                <m:t xml:space="preserve">      </m:t>
              </m:r>
            </m:e>
          </m:groupChr>
          <m:r>
            <m:rPr>
              <m:sty m:val="bi"/>
            </m:rPr>
            <w:rPr>
              <w:rFonts w:ascii="Cambria Math" w:eastAsiaTheme="minorEastAsia" w:hAnsi="Cambria Math"/>
              <w:lang w:bidi="ar-SY"/>
            </w:rPr>
            <m:t>Lactate</m:t>
          </m:r>
          <m:r>
            <m:rPr>
              <m:sty m:val="p"/>
            </m:rPr>
            <w:rPr>
              <w:rFonts w:ascii="Cambria Math" w:eastAsiaTheme="minorEastAsia" w:hAnsi="Cambria Math"/>
              <w:lang w:bidi="ar-SY"/>
            </w:rPr>
            <m:t>+</m:t>
          </m:r>
          <m:sSup>
            <m:sSupPr>
              <m:ctrlPr>
                <w:rPr>
                  <w:rFonts w:ascii="Cambria Math" w:eastAsiaTheme="minorEastAsia" w:hAnsi="Cambria Math"/>
                  <w:lang w:bidi="ar-SY"/>
                </w:rPr>
              </m:ctrlPr>
            </m:sSupPr>
            <m:e>
              <m:r>
                <m:rPr>
                  <m:sty m:val="bi"/>
                </m:rPr>
                <w:rPr>
                  <w:rFonts w:ascii="Cambria Math" w:eastAsiaTheme="minorEastAsia" w:hAnsi="Cambria Math"/>
                  <w:lang w:bidi="ar-SY"/>
                </w:rPr>
                <m:t>NAD</m:t>
              </m:r>
            </m:e>
            <m:sup>
              <m:r>
                <m:rPr>
                  <m:sty m:val="p"/>
                </m:rPr>
                <w:rPr>
                  <w:rFonts w:ascii="Cambria Math" w:eastAsiaTheme="minorEastAsia" w:hAnsi="Cambria Math"/>
                  <w:lang w:bidi="ar-SY"/>
                </w:rPr>
                <m:t>+</m:t>
              </m:r>
            </m:sup>
          </m:sSup>
        </m:oMath>
      </m:oMathPara>
    </w:p>
    <w:p w14:paraId="7FCCDC8A" w14:textId="77777777" w:rsidR="002C5634" w:rsidRPr="002C5634" w:rsidRDefault="002C5634" w:rsidP="002C5634">
      <w:pPr>
        <w:spacing w:after="120" w:line="276" w:lineRule="auto"/>
        <w:ind w:left="-279" w:right="-284"/>
        <w:jc w:val="both"/>
        <w:rPr>
          <w:rFonts w:eastAsiaTheme="minorEastAsia"/>
          <w:rtl/>
          <w:lang w:bidi="ar-SY"/>
        </w:rPr>
      </w:pPr>
      <w:r w:rsidRPr="002C5634">
        <w:rPr>
          <w:rFonts w:eastAsiaTheme="minorEastAsia"/>
          <w:rtl/>
          <w:lang w:bidi="ar-SY"/>
        </w:rPr>
        <w:t>حيث يتم حساب الانخفاض في معدل امتصاصية</w:t>
      </w:r>
      <w:r w:rsidRPr="002C5634">
        <w:rPr>
          <w:rFonts w:eastAsiaTheme="minorEastAsia"/>
          <w:color w:val="000000"/>
          <w:rtl/>
        </w:rPr>
        <w:t xml:space="preserve"> </w:t>
      </w:r>
      <w:r w:rsidRPr="002C5634">
        <w:rPr>
          <w:rFonts w:eastAsiaTheme="minorEastAsia"/>
          <w:color w:val="000000"/>
        </w:rPr>
        <w:t>NADH</w:t>
      </w:r>
      <w:r w:rsidRPr="002C5634">
        <w:rPr>
          <w:rFonts w:eastAsiaTheme="minorEastAsia"/>
          <w:rtl/>
          <w:lang w:bidi="ar-SY"/>
        </w:rPr>
        <w:t xml:space="preserve"> بسبب استهلاكه في التفاعل وتشكل </w:t>
      </w:r>
      <w:r w:rsidRPr="002C5634">
        <w:rPr>
          <w:rFonts w:eastAsiaTheme="minorEastAsia"/>
          <w:lang w:bidi="ar-SY"/>
        </w:rPr>
        <w:t>NAD+</w:t>
      </w:r>
      <w:r w:rsidRPr="002C5634">
        <w:rPr>
          <w:rFonts w:eastAsiaTheme="minorEastAsia"/>
          <w:rtl/>
          <w:lang w:bidi="ar-SY"/>
        </w:rPr>
        <w:t xml:space="preserve"> الذي لا يملك امتصاصية. </w:t>
      </w:r>
    </w:p>
    <w:p w14:paraId="7135A51F" w14:textId="77777777" w:rsidR="002C5634" w:rsidRPr="002C5634" w:rsidRDefault="002C5634" w:rsidP="002C5634">
      <w:pPr>
        <w:spacing w:after="120" w:line="276" w:lineRule="auto"/>
        <w:ind w:left="-279" w:right="-284"/>
        <w:jc w:val="both"/>
        <w:rPr>
          <w:rFonts w:eastAsiaTheme="minorEastAsia"/>
          <w:sz w:val="28"/>
          <w:szCs w:val="28"/>
          <w:rtl/>
          <w:lang w:bidi="ar-SY"/>
        </w:rPr>
      </w:pPr>
      <w:r w:rsidRPr="002C5634">
        <w:rPr>
          <w:rFonts w:eastAsiaTheme="minorEastAsia"/>
          <w:b/>
          <w:bCs/>
          <w:sz w:val="26"/>
          <w:szCs w:val="26"/>
          <w:rtl/>
          <w:lang w:bidi="ar-SY"/>
        </w:rPr>
        <w:t>العينة</w:t>
      </w:r>
      <w:r w:rsidRPr="002C5634">
        <w:rPr>
          <w:rFonts w:eastAsiaTheme="minorEastAsia"/>
          <w:sz w:val="26"/>
          <w:szCs w:val="26"/>
          <w:rtl/>
          <w:lang w:bidi="ar-SY"/>
        </w:rPr>
        <w:t>:</w:t>
      </w:r>
      <w:r w:rsidRPr="002C5634">
        <w:rPr>
          <w:rFonts w:eastAsiaTheme="minorEastAsia"/>
          <w:sz w:val="28"/>
          <w:szCs w:val="28"/>
          <w:rtl/>
          <w:lang w:bidi="ar-SY"/>
        </w:rPr>
        <w:t xml:space="preserve"> </w:t>
      </w:r>
      <w:r w:rsidRPr="002C5634">
        <w:rPr>
          <w:rFonts w:eastAsiaTheme="minorEastAsia"/>
          <w:rtl/>
          <w:lang w:bidi="ar-SY"/>
        </w:rPr>
        <w:t>مصل أو بلازما</w:t>
      </w:r>
    </w:p>
    <w:p w14:paraId="320C945E" w14:textId="77777777" w:rsidR="002C5634" w:rsidRPr="002C5634" w:rsidRDefault="002C5634" w:rsidP="002C5634">
      <w:pPr>
        <w:tabs>
          <w:tab w:val="right" w:pos="720"/>
        </w:tabs>
        <w:spacing w:after="120" w:line="276" w:lineRule="auto"/>
        <w:ind w:left="-138" w:right="-284"/>
        <w:jc w:val="both"/>
        <w:rPr>
          <w:rFonts w:eastAsiaTheme="minorEastAsia"/>
          <w:b/>
          <w:bCs/>
          <w:color w:val="1F3864" w:themeColor="accent1" w:themeShade="80"/>
          <w:sz w:val="26"/>
          <w:szCs w:val="26"/>
          <w:rtl/>
          <w:lang w:bidi="ar-SY"/>
        </w:rPr>
      </w:pPr>
      <w:r w:rsidRPr="002C5634">
        <w:rPr>
          <w:rFonts w:eastAsiaTheme="minorEastAsia"/>
          <w:b/>
          <w:bCs/>
          <w:color w:val="1F3864" w:themeColor="accent1" w:themeShade="80"/>
          <w:sz w:val="26"/>
          <w:szCs w:val="26"/>
          <w:rtl/>
          <w:lang w:bidi="ar-SY"/>
        </w:rPr>
        <w:t>طريقة العمل:</w:t>
      </w:r>
    </w:p>
    <w:p w14:paraId="27A4A89A" w14:textId="77777777" w:rsidR="002C5634" w:rsidRPr="002C5634" w:rsidRDefault="002C5634" w:rsidP="002C5634">
      <w:pPr>
        <w:numPr>
          <w:ilvl w:val="0"/>
          <w:numId w:val="17"/>
        </w:numPr>
        <w:spacing w:after="120" w:line="276" w:lineRule="auto"/>
        <w:ind w:left="146" w:right="-284"/>
        <w:contextualSpacing/>
        <w:jc w:val="both"/>
        <w:rPr>
          <w:rFonts w:eastAsiaTheme="minorEastAsia"/>
          <w:rtl/>
          <w:lang w:bidi="ar-SY"/>
        </w:rPr>
      </w:pPr>
      <w:r w:rsidRPr="002C5634">
        <w:rPr>
          <w:rFonts w:eastAsiaTheme="minorEastAsia"/>
          <w:rtl/>
          <w:lang w:bidi="ar-SY"/>
        </w:rPr>
        <w:t xml:space="preserve">نقوم بتحضير كاشف العمل </w:t>
      </w:r>
      <w:r w:rsidRPr="002C5634">
        <w:rPr>
          <w:rFonts w:eastAsiaTheme="minorEastAsia"/>
          <w:lang w:bidi="ar-SY"/>
        </w:rPr>
        <w:t>working reagent</w:t>
      </w:r>
      <w:r w:rsidRPr="002C5634">
        <w:rPr>
          <w:rFonts w:eastAsiaTheme="minorEastAsia"/>
          <w:rtl/>
          <w:lang w:bidi="ar-SY"/>
        </w:rPr>
        <w:t xml:space="preserve"> وذلك بمزج </w:t>
      </w:r>
      <w:r w:rsidRPr="002C5634">
        <w:rPr>
          <w:rFonts w:eastAsiaTheme="minorEastAsia"/>
          <w:lang w:bidi="ar-SY"/>
        </w:rPr>
        <w:t>1 mL</w:t>
      </w:r>
      <w:r w:rsidRPr="002C5634">
        <w:rPr>
          <w:rFonts w:eastAsiaTheme="minorEastAsia"/>
          <w:rtl/>
          <w:lang w:bidi="ar-SY"/>
        </w:rPr>
        <w:t xml:space="preserve"> من محلول </w:t>
      </w:r>
      <w:r w:rsidRPr="002C5634">
        <w:rPr>
          <w:rFonts w:eastAsiaTheme="minorEastAsia"/>
          <w:lang w:bidi="ar-SY"/>
        </w:rPr>
        <w:t>R2</w:t>
      </w:r>
      <w:r w:rsidRPr="002C5634">
        <w:rPr>
          <w:rFonts w:eastAsiaTheme="minorEastAsia"/>
          <w:rtl/>
          <w:lang w:bidi="ar-SY"/>
        </w:rPr>
        <w:t xml:space="preserve"> (يحوي </w:t>
      </w:r>
      <w:r w:rsidRPr="002C5634">
        <w:rPr>
          <w:rFonts w:eastAsiaTheme="minorEastAsia"/>
          <w:lang w:bidi="ar-SY"/>
        </w:rPr>
        <w:t>NADH</w:t>
      </w:r>
      <w:r w:rsidRPr="002C5634">
        <w:rPr>
          <w:rFonts w:eastAsiaTheme="minorEastAsia"/>
          <w:rtl/>
          <w:lang w:bidi="ar-SY"/>
        </w:rPr>
        <w:t xml:space="preserve"> و</w:t>
      </w:r>
      <w:r w:rsidRPr="002C5634">
        <w:rPr>
          <w:rFonts w:ascii="Cambria" w:eastAsiaTheme="minorEastAsia" w:hAnsi="Cambria" w:cs="Cambria"/>
          <w:lang w:bidi="ar-SY"/>
        </w:rPr>
        <w:t>α</w:t>
      </w:r>
      <w:r w:rsidRPr="002C5634">
        <w:rPr>
          <w:rFonts w:eastAsiaTheme="minorEastAsia"/>
          <w:lang w:bidi="ar-SY"/>
        </w:rPr>
        <w:t>-ketoglutarate</w:t>
      </w:r>
      <w:r w:rsidRPr="002C5634">
        <w:rPr>
          <w:rFonts w:eastAsiaTheme="minorEastAsia"/>
          <w:rtl/>
          <w:lang w:bidi="ar-SY"/>
        </w:rPr>
        <w:t xml:space="preserve">) مع </w:t>
      </w:r>
      <w:r w:rsidRPr="002C5634">
        <w:rPr>
          <w:rFonts w:eastAsiaTheme="minorEastAsia"/>
          <w:lang w:bidi="ar-SY"/>
        </w:rPr>
        <w:t>4 mL</w:t>
      </w:r>
      <w:r w:rsidRPr="002C5634">
        <w:rPr>
          <w:rFonts w:eastAsiaTheme="minorEastAsia"/>
          <w:rtl/>
          <w:lang w:bidi="ar-SY"/>
        </w:rPr>
        <w:t xml:space="preserve"> من محلول </w:t>
      </w:r>
      <w:r w:rsidRPr="002C5634">
        <w:rPr>
          <w:rFonts w:eastAsiaTheme="minorEastAsia"/>
          <w:lang w:bidi="ar-SY"/>
        </w:rPr>
        <w:t>R1</w:t>
      </w:r>
      <w:r w:rsidRPr="002C5634">
        <w:rPr>
          <w:rFonts w:eastAsiaTheme="minorEastAsia"/>
          <w:rtl/>
          <w:lang w:bidi="ar-SY"/>
        </w:rPr>
        <w:t xml:space="preserve"> (يحوي وقاء فوسفاتي وألانين وأنزيم </w:t>
      </w:r>
      <w:r w:rsidRPr="002C5634">
        <w:rPr>
          <w:rFonts w:eastAsiaTheme="minorEastAsia"/>
          <w:lang w:bidi="ar-SY"/>
        </w:rPr>
        <w:t>LDH</w:t>
      </w:r>
      <w:r w:rsidRPr="002C5634">
        <w:rPr>
          <w:rFonts w:eastAsiaTheme="minorEastAsia"/>
          <w:rtl/>
          <w:lang w:bidi="ar-SY"/>
        </w:rPr>
        <w:t>).</w:t>
      </w:r>
    </w:p>
    <w:p w14:paraId="72E4D63D" w14:textId="77777777" w:rsidR="002C5634" w:rsidRPr="002C5634" w:rsidRDefault="002C5634" w:rsidP="002C5634">
      <w:pPr>
        <w:numPr>
          <w:ilvl w:val="0"/>
          <w:numId w:val="17"/>
        </w:numPr>
        <w:spacing w:after="120" w:line="276" w:lineRule="auto"/>
        <w:ind w:left="146" w:right="-284"/>
        <w:contextualSpacing/>
        <w:jc w:val="both"/>
        <w:rPr>
          <w:rFonts w:eastAsiaTheme="minorEastAsia"/>
          <w:lang w:bidi="ar-SY"/>
        </w:rPr>
      </w:pPr>
      <w:r w:rsidRPr="002C5634">
        <w:rPr>
          <w:rFonts w:eastAsiaTheme="minorEastAsia"/>
          <w:rtl/>
          <w:lang w:bidi="ar-SY"/>
        </w:rPr>
        <w:t xml:space="preserve">تصفير الجهاز على الماء المقطر عند طول الموجة 340 </w:t>
      </w:r>
      <w:r w:rsidRPr="002C5634">
        <w:rPr>
          <w:rFonts w:eastAsiaTheme="minorEastAsia"/>
          <w:lang w:bidi="ar-SY"/>
        </w:rPr>
        <w:t>nm</w:t>
      </w:r>
      <w:r w:rsidRPr="002C5634">
        <w:rPr>
          <w:rFonts w:eastAsiaTheme="minorEastAsia"/>
          <w:rtl/>
          <w:lang w:bidi="ar-SY"/>
        </w:rPr>
        <w:t xml:space="preserve"> </w:t>
      </w:r>
    </w:p>
    <w:p w14:paraId="4FFBC823" w14:textId="77777777" w:rsidR="002C5634" w:rsidRPr="002C5634" w:rsidRDefault="002C5634" w:rsidP="002C5634">
      <w:pPr>
        <w:numPr>
          <w:ilvl w:val="0"/>
          <w:numId w:val="17"/>
        </w:numPr>
        <w:spacing w:after="120" w:line="276" w:lineRule="auto"/>
        <w:ind w:left="146" w:right="-284"/>
        <w:contextualSpacing/>
        <w:jc w:val="both"/>
        <w:rPr>
          <w:rFonts w:eastAsiaTheme="minorEastAsia"/>
          <w:lang w:bidi="ar-SY"/>
        </w:rPr>
      </w:pPr>
      <w:r w:rsidRPr="002C5634">
        <w:rPr>
          <w:rFonts w:eastAsiaTheme="minorEastAsia"/>
          <w:rtl/>
          <w:lang w:bidi="ar-SY"/>
        </w:rPr>
        <w:t xml:space="preserve">تحضير محلول العينة بمزج </w:t>
      </w:r>
      <w:r w:rsidRPr="002C5634">
        <w:rPr>
          <w:rFonts w:eastAsiaTheme="minorEastAsia"/>
          <w:lang w:bidi="ar-SY"/>
        </w:rPr>
        <w:t>1 mL</w:t>
      </w:r>
      <w:r w:rsidRPr="002C5634">
        <w:rPr>
          <w:rFonts w:eastAsiaTheme="minorEastAsia"/>
          <w:rtl/>
          <w:lang w:bidi="ar-SY"/>
        </w:rPr>
        <w:t xml:space="preserve"> من كاشف العمل مع </w:t>
      </w:r>
      <w:r w:rsidRPr="002C5634">
        <w:rPr>
          <w:rFonts w:eastAsiaTheme="minorEastAsia"/>
          <w:lang w:bidi="ar-SY"/>
        </w:rPr>
        <w:t>100 µL</w:t>
      </w:r>
      <w:r w:rsidRPr="002C5634">
        <w:rPr>
          <w:rFonts w:eastAsiaTheme="minorEastAsia"/>
          <w:rtl/>
          <w:lang w:bidi="ar-SY"/>
        </w:rPr>
        <w:t xml:space="preserve"> من العينة ثم احضن لمدة دقيقة. </w:t>
      </w:r>
    </w:p>
    <w:p w14:paraId="0939C8CD" w14:textId="77777777" w:rsidR="002C5634" w:rsidRPr="002C5634" w:rsidRDefault="002C5634" w:rsidP="002C5634">
      <w:pPr>
        <w:numPr>
          <w:ilvl w:val="0"/>
          <w:numId w:val="17"/>
        </w:numPr>
        <w:spacing w:after="120" w:line="276" w:lineRule="auto"/>
        <w:ind w:left="146" w:right="-284"/>
        <w:contextualSpacing/>
        <w:jc w:val="both"/>
        <w:rPr>
          <w:rFonts w:eastAsiaTheme="minorEastAsia"/>
          <w:lang w:bidi="ar-SY"/>
        </w:rPr>
      </w:pPr>
      <w:r w:rsidRPr="002C5634">
        <w:rPr>
          <w:rFonts w:eastAsiaTheme="minorEastAsia"/>
          <w:rtl/>
          <w:lang w:bidi="ar-SY"/>
        </w:rPr>
        <w:t>نقوم بتشغيل المؤقت الزمني ثم تتم قراءة الامتصاصية خلال 3 دقائق وبفاصل زمني دقيقة واحدة.</w:t>
      </w:r>
    </w:p>
    <w:p w14:paraId="08D90B09" w14:textId="77777777" w:rsidR="002C5634" w:rsidRPr="002C5634" w:rsidRDefault="002C5634" w:rsidP="002C5634">
      <w:pPr>
        <w:numPr>
          <w:ilvl w:val="0"/>
          <w:numId w:val="17"/>
        </w:numPr>
        <w:spacing w:after="120" w:line="276" w:lineRule="auto"/>
        <w:ind w:left="146" w:right="-284"/>
        <w:contextualSpacing/>
        <w:jc w:val="both"/>
        <w:rPr>
          <w:rFonts w:eastAsiaTheme="minorEastAsia"/>
          <w:lang w:bidi="ar-SY"/>
        </w:rPr>
      </w:pPr>
      <w:r w:rsidRPr="002C5634">
        <w:rPr>
          <w:rFonts w:eastAsiaTheme="minorEastAsia"/>
          <w:rtl/>
          <w:lang w:bidi="ar-SY"/>
        </w:rPr>
        <w:t xml:space="preserve">نحسب فرق الامتصاصية ثم نحسب متوسط فرق الامتصاصية خلال واحدة الزمن </w:t>
      </w:r>
      <w:r w:rsidRPr="002C5634">
        <w:rPr>
          <w:rFonts w:ascii="Cambria" w:eastAsiaTheme="minorEastAsia" w:hAnsi="Cambria" w:cs="Cambria"/>
          <w:lang w:bidi="ar-SY"/>
        </w:rPr>
        <w:t>Δ</w:t>
      </w:r>
      <w:r w:rsidRPr="002C5634">
        <w:rPr>
          <w:rFonts w:eastAsiaTheme="minorEastAsia"/>
          <w:lang w:bidi="ar-SY"/>
        </w:rPr>
        <w:t>A/min</w:t>
      </w:r>
      <w:r w:rsidRPr="002C5634">
        <w:rPr>
          <w:rFonts w:eastAsiaTheme="minorEastAsia"/>
          <w:rtl/>
          <w:lang w:bidi="ar-SY"/>
        </w:rPr>
        <w:t>.</w:t>
      </w:r>
    </w:p>
    <w:p w14:paraId="09891258" w14:textId="77777777" w:rsidR="002C5634" w:rsidRPr="002C5634" w:rsidRDefault="002C5634" w:rsidP="002C5634">
      <w:pPr>
        <w:numPr>
          <w:ilvl w:val="0"/>
          <w:numId w:val="17"/>
        </w:numPr>
        <w:spacing w:after="120" w:line="276" w:lineRule="auto"/>
        <w:ind w:left="146" w:right="-284"/>
        <w:contextualSpacing/>
        <w:jc w:val="both"/>
        <w:rPr>
          <w:rFonts w:eastAsiaTheme="minorEastAsia"/>
          <w:lang w:bidi="ar-SY"/>
        </w:rPr>
      </w:pPr>
      <w:r w:rsidRPr="002C5634">
        <w:rPr>
          <w:rFonts w:eastAsiaTheme="minorEastAsia"/>
          <w:rtl/>
          <w:lang w:bidi="ar-SY"/>
        </w:rPr>
        <w:t xml:space="preserve">يتم حساب تركيز الأنزيم (فعالية الأنزيم في الدرجة </w:t>
      </w:r>
      <w:r w:rsidRPr="002C5634">
        <w:rPr>
          <w:rFonts w:eastAsiaTheme="minorEastAsia"/>
          <w:lang w:bidi="ar-SY"/>
        </w:rPr>
        <w:t>°C</w:t>
      </w:r>
      <w:r w:rsidRPr="002C5634">
        <w:rPr>
          <w:rFonts w:eastAsiaTheme="minorEastAsia"/>
          <w:rtl/>
          <w:lang w:bidi="ar-SY"/>
        </w:rPr>
        <w:t xml:space="preserve"> 25) وفق ما يلي: </w:t>
      </w:r>
      <w:r w:rsidRPr="002C5634">
        <w:rPr>
          <w:rFonts w:ascii="Cambria" w:eastAsiaTheme="minorEastAsia" w:hAnsi="Cambria" w:cs="Cambria"/>
          <w:lang w:bidi="ar-SY"/>
        </w:rPr>
        <w:t>Δ</w:t>
      </w:r>
      <w:r w:rsidRPr="002C5634">
        <w:rPr>
          <w:rFonts w:eastAsiaTheme="minorEastAsia"/>
          <w:lang w:bidi="ar-SY"/>
        </w:rPr>
        <w:t>A/min</w:t>
      </w:r>
      <w:r w:rsidRPr="002C5634">
        <w:rPr>
          <w:rFonts w:eastAsiaTheme="minorEastAsia"/>
          <w:rtl/>
          <w:lang w:bidi="ar-SY"/>
        </w:rPr>
        <w:t xml:space="preserve"> × 1750</w:t>
      </w:r>
    </w:p>
    <w:p w14:paraId="6A9164AD" w14:textId="77777777" w:rsidR="002C5634" w:rsidRPr="002C5634" w:rsidRDefault="002C5634" w:rsidP="002C5634">
      <w:pPr>
        <w:numPr>
          <w:ilvl w:val="0"/>
          <w:numId w:val="17"/>
        </w:numPr>
        <w:spacing w:after="120" w:line="276" w:lineRule="auto"/>
        <w:ind w:left="146" w:right="-284"/>
        <w:contextualSpacing/>
        <w:jc w:val="both"/>
        <w:rPr>
          <w:rFonts w:eastAsiaTheme="minorEastAsia"/>
          <w:lang w:bidi="ar-SY"/>
        </w:rPr>
      </w:pPr>
      <w:r w:rsidRPr="002C5634">
        <w:rPr>
          <w:rFonts w:eastAsiaTheme="minorEastAsia"/>
          <w:rtl/>
          <w:lang w:bidi="ar-SY"/>
        </w:rPr>
        <w:t xml:space="preserve">نقوم بتصحيح الجواب ليوافق فعالية الأنزيم عند درجة الحرارة </w:t>
      </w:r>
      <w:r w:rsidRPr="002C5634">
        <w:rPr>
          <w:rFonts w:eastAsiaTheme="minorEastAsia"/>
          <w:lang w:bidi="ar-SY"/>
        </w:rPr>
        <w:t>37 °C</w:t>
      </w:r>
      <w:r w:rsidRPr="002C5634">
        <w:rPr>
          <w:rFonts w:eastAsiaTheme="minorEastAsia"/>
          <w:rtl/>
          <w:lang w:bidi="ar-SY"/>
        </w:rPr>
        <w:t xml:space="preserve"> وذلك بضرب الجواب بمعامل التصحيح 1.82 (لأن فعالية الانزيمات تختلف باختلاف درجة الحرارة)</w:t>
      </w:r>
    </w:p>
    <w:p w14:paraId="66D02F37" w14:textId="77777777" w:rsidR="002C5634" w:rsidRPr="002C5634" w:rsidRDefault="002C5634" w:rsidP="002C5634">
      <w:pPr>
        <w:numPr>
          <w:ilvl w:val="0"/>
          <w:numId w:val="17"/>
        </w:numPr>
        <w:spacing w:after="120" w:line="276" w:lineRule="auto"/>
        <w:ind w:left="146" w:right="-284"/>
        <w:contextualSpacing/>
        <w:jc w:val="both"/>
        <w:rPr>
          <w:rFonts w:eastAsiaTheme="minorEastAsia"/>
          <w:lang w:bidi="ar-SY"/>
        </w:rPr>
      </w:pPr>
      <w:r w:rsidRPr="002C5634">
        <w:rPr>
          <w:rFonts w:eastAsiaTheme="minorEastAsia"/>
          <w:rtl/>
          <w:lang w:bidi="ar-SY"/>
        </w:rPr>
        <w:t xml:space="preserve">قارن القيمة مع المجال المرجعي المذكور مع الكيت: </w:t>
      </w:r>
    </w:p>
    <w:tbl>
      <w:tblPr>
        <w:tblStyle w:val="GridTable1Light"/>
        <w:bidiVisual/>
        <w:tblW w:w="3250" w:type="pct"/>
        <w:tblInd w:w="1637" w:type="dxa"/>
        <w:tblLook w:val="0420" w:firstRow="1" w:lastRow="0" w:firstColumn="0" w:lastColumn="0" w:noHBand="0" w:noVBand="1"/>
      </w:tblPr>
      <w:tblGrid>
        <w:gridCol w:w="1942"/>
        <w:gridCol w:w="1941"/>
        <w:gridCol w:w="1977"/>
      </w:tblGrid>
      <w:tr w:rsidR="002C5634" w:rsidRPr="002C5634" w14:paraId="111D6B7E" w14:textId="77777777" w:rsidTr="00E244A8">
        <w:trPr>
          <w:cnfStyle w:val="100000000000" w:firstRow="1" w:lastRow="0" w:firstColumn="0" w:lastColumn="0" w:oddVBand="0" w:evenVBand="0" w:oddHBand="0" w:evenHBand="0" w:firstRowFirstColumn="0" w:firstRowLastColumn="0" w:lastRowFirstColumn="0" w:lastRowLastColumn="0"/>
        </w:trPr>
        <w:tc>
          <w:tcPr>
            <w:tcW w:w="2018" w:type="dxa"/>
            <w:shd w:val="clear" w:color="auto" w:fill="D9D9D9" w:themeFill="background1" w:themeFillShade="D9"/>
            <w:hideMark/>
          </w:tcPr>
          <w:p w14:paraId="5BB0402C" w14:textId="77777777" w:rsidR="002C5634" w:rsidRPr="002C5634" w:rsidRDefault="002C5634" w:rsidP="002C5634">
            <w:pPr>
              <w:spacing w:after="120" w:line="276" w:lineRule="auto"/>
              <w:ind w:left="-279" w:right="-284"/>
              <w:jc w:val="center"/>
              <w:rPr>
                <w:u w:val="single"/>
                <w:lang w:bidi="ar-SY"/>
              </w:rPr>
            </w:pPr>
            <w:r w:rsidRPr="002C5634">
              <w:rPr>
                <w:u w:val="single"/>
                <w:lang w:bidi="ar-SY"/>
              </w:rPr>
              <w:t>37 °C</w:t>
            </w:r>
          </w:p>
        </w:tc>
        <w:tc>
          <w:tcPr>
            <w:tcW w:w="2018" w:type="dxa"/>
            <w:shd w:val="clear" w:color="auto" w:fill="D9D9D9" w:themeFill="background1" w:themeFillShade="D9"/>
            <w:hideMark/>
          </w:tcPr>
          <w:p w14:paraId="139AC71B" w14:textId="77777777" w:rsidR="002C5634" w:rsidRPr="002C5634" w:rsidRDefault="002C5634" w:rsidP="002C5634">
            <w:pPr>
              <w:spacing w:after="120" w:line="276" w:lineRule="auto"/>
              <w:ind w:left="-279" w:right="-284"/>
              <w:jc w:val="center"/>
              <w:rPr>
                <w:u w:val="single"/>
                <w:lang w:bidi="ar-SY"/>
              </w:rPr>
            </w:pPr>
            <w:r w:rsidRPr="002C5634">
              <w:rPr>
                <w:u w:val="single"/>
                <w:lang w:bidi="ar-SY"/>
              </w:rPr>
              <w:t>25 °C</w:t>
            </w:r>
          </w:p>
        </w:tc>
        <w:tc>
          <w:tcPr>
            <w:tcW w:w="2042" w:type="dxa"/>
          </w:tcPr>
          <w:p w14:paraId="33D51899" w14:textId="77777777" w:rsidR="002C5634" w:rsidRPr="002C5634" w:rsidRDefault="002C5634" w:rsidP="002C5634">
            <w:pPr>
              <w:spacing w:after="120" w:line="276" w:lineRule="auto"/>
              <w:ind w:left="-279" w:right="-284"/>
              <w:jc w:val="center"/>
              <w:rPr>
                <w:u w:val="single"/>
                <w:rtl/>
                <w:lang w:bidi="ar-SY"/>
              </w:rPr>
            </w:pPr>
          </w:p>
        </w:tc>
      </w:tr>
      <w:tr w:rsidR="002C5634" w:rsidRPr="002C5634" w14:paraId="580E01B7" w14:textId="77777777" w:rsidTr="00E244A8">
        <w:tc>
          <w:tcPr>
            <w:tcW w:w="2018" w:type="dxa"/>
            <w:hideMark/>
          </w:tcPr>
          <w:p w14:paraId="30B1864F" w14:textId="77777777" w:rsidR="002C5634" w:rsidRPr="002C5634" w:rsidRDefault="002C5634" w:rsidP="002C5634">
            <w:pPr>
              <w:spacing w:after="120" w:line="276" w:lineRule="auto"/>
              <w:ind w:left="-279" w:right="-284"/>
              <w:jc w:val="center"/>
              <w:rPr>
                <w:u w:val="single"/>
                <w:rtl/>
                <w:lang w:bidi="ar-SY"/>
              </w:rPr>
            </w:pPr>
            <w:r w:rsidRPr="002C5634">
              <w:rPr>
                <w:u w:val="single"/>
                <w:lang w:bidi="ar-SY"/>
              </w:rPr>
              <w:t>up to 40 U/L</w:t>
            </w:r>
          </w:p>
        </w:tc>
        <w:tc>
          <w:tcPr>
            <w:tcW w:w="2018" w:type="dxa"/>
            <w:hideMark/>
          </w:tcPr>
          <w:p w14:paraId="257A4DC2" w14:textId="77777777" w:rsidR="002C5634" w:rsidRPr="002C5634" w:rsidRDefault="002C5634" w:rsidP="002C5634">
            <w:pPr>
              <w:spacing w:after="120" w:line="276" w:lineRule="auto"/>
              <w:ind w:left="-279" w:right="-284"/>
              <w:jc w:val="center"/>
              <w:rPr>
                <w:u w:val="single"/>
                <w:rtl/>
                <w:lang w:bidi="ar-SY"/>
              </w:rPr>
            </w:pPr>
            <w:r w:rsidRPr="002C5634">
              <w:rPr>
                <w:u w:val="single"/>
                <w:lang w:bidi="ar-SY"/>
              </w:rPr>
              <w:t>up to 22 U/L</w:t>
            </w:r>
          </w:p>
        </w:tc>
        <w:tc>
          <w:tcPr>
            <w:tcW w:w="2042" w:type="dxa"/>
            <w:shd w:val="clear" w:color="auto" w:fill="D9D9D9" w:themeFill="background1" w:themeFillShade="D9"/>
            <w:hideMark/>
          </w:tcPr>
          <w:p w14:paraId="6005C2C6" w14:textId="77777777" w:rsidR="002C5634" w:rsidRPr="002C5634" w:rsidRDefault="002C5634" w:rsidP="002C5634">
            <w:pPr>
              <w:spacing w:after="120" w:line="276" w:lineRule="auto"/>
              <w:ind w:left="-279" w:right="-284"/>
              <w:jc w:val="center"/>
              <w:rPr>
                <w:u w:val="single"/>
                <w:rtl/>
                <w:lang w:bidi="ar-SY"/>
              </w:rPr>
            </w:pPr>
            <w:r w:rsidRPr="002C5634">
              <w:rPr>
                <w:u w:val="single"/>
                <w:lang w:bidi="ar-SY"/>
              </w:rPr>
              <w:t>Men</w:t>
            </w:r>
          </w:p>
        </w:tc>
      </w:tr>
      <w:tr w:rsidR="002C5634" w:rsidRPr="002C5634" w14:paraId="25204120" w14:textId="77777777" w:rsidTr="00E244A8">
        <w:tc>
          <w:tcPr>
            <w:tcW w:w="2018" w:type="dxa"/>
            <w:hideMark/>
          </w:tcPr>
          <w:p w14:paraId="2C64B6E1" w14:textId="77777777" w:rsidR="002C5634" w:rsidRPr="002C5634" w:rsidRDefault="002C5634" w:rsidP="002C5634">
            <w:pPr>
              <w:spacing w:after="120" w:line="276" w:lineRule="auto"/>
              <w:ind w:left="-279" w:right="-284"/>
              <w:jc w:val="center"/>
              <w:rPr>
                <w:u w:val="single"/>
                <w:rtl/>
                <w:lang w:bidi="ar-SY"/>
              </w:rPr>
            </w:pPr>
            <w:r w:rsidRPr="002C5634">
              <w:rPr>
                <w:u w:val="single"/>
                <w:lang w:bidi="ar-SY"/>
              </w:rPr>
              <w:t>up to 32 U/L</w:t>
            </w:r>
          </w:p>
        </w:tc>
        <w:tc>
          <w:tcPr>
            <w:tcW w:w="2018" w:type="dxa"/>
            <w:hideMark/>
          </w:tcPr>
          <w:p w14:paraId="2EC890B5" w14:textId="77777777" w:rsidR="002C5634" w:rsidRPr="002C5634" w:rsidRDefault="002C5634" w:rsidP="002C5634">
            <w:pPr>
              <w:spacing w:after="120" w:line="276" w:lineRule="auto"/>
              <w:ind w:left="-279" w:right="-284"/>
              <w:jc w:val="center"/>
              <w:rPr>
                <w:u w:val="single"/>
                <w:rtl/>
                <w:lang w:bidi="ar-SY"/>
              </w:rPr>
            </w:pPr>
            <w:r w:rsidRPr="002C5634">
              <w:rPr>
                <w:u w:val="single"/>
                <w:lang w:bidi="ar-SY"/>
              </w:rPr>
              <w:t>up to 18 U/L</w:t>
            </w:r>
          </w:p>
        </w:tc>
        <w:tc>
          <w:tcPr>
            <w:tcW w:w="2042" w:type="dxa"/>
            <w:shd w:val="clear" w:color="auto" w:fill="D9D9D9" w:themeFill="background1" w:themeFillShade="D9"/>
            <w:hideMark/>
          </w:tcPr>
          <w:p w14:paraId="5F6447B8" w14:textId="77777777" w:rsidR="002C5634" w:rsidRPr="002C5634" w:rsidRDefault="002C5634" w:rsidP="002C5634">
            <w:pPr>
              <w:spacing w:after="120" w:line="276" w:lineRule="auto"/>
              <w:ind w:left="-279" w:right="-284"/>
              <w:jc w:val="center"/>
              <w:rPr>
                <w:u w:val="single"/>
                <w:rtl/>
                <w:lang w:bidi="ar-SY"/>
              </w:rPr>
            </w:pPr>
            <w:r w:rsidRPr="002C5634">
              <w:rPr>
                <w:u w:val="single"/>
                <w:lang w:bidi="ar-SY"/>
              </w:rPr>
              <w:t>Women</w:t>
            </w:r>
          </w:p>
        </w:tc>
      </w:tr>
    </w:tbl>
    <w:p w14:paraId="2F14A8AD" w14:textId="77777777" w:rsidR="00D43B5F" w:rsidRPr="00D43B5F" w:rsidRDefault="00D43B5F" w:rsidP="00D43B5F">
      <w:pPr>
        <w:spacing w:after="120" w:line="276" w:lineRule="auto"/>
        <w:ind w:left="-279" w:right="-284"/>
        <w:jc w:val="both"/>
        <w:rPr>
          <w:rFonts w:eastAsiaTheme="minorEastAsia"/>
          <w:rtl/>
          <w:lang w:bidi="ar-SY"/>
        </w:rPr>
      </w:pPr>
    </w:p>
    <w:p w14:paraId="2E9253F2" w14:textId="77777777" w:rsidR="00D43B5F" w:rsidRPr="00D43B5F" w:rsidRDefault="00D43B5F" w:rsidP="00D43B5F">
      <w:pPr>
        <w:tabs>
          <w:tab w:val="right" w:pos="720"/>
        </w:tabs>
        <w:spacing w:after="120" w:line="276" w:lineRule="auto"/>
        <w:ind w:left="-138" w:right="-284"/>
        <w:jc w:val="both"/>
        <w:rPr>
          <w:rFonts w:eastAsiaTheme="minorEastAsia"/>
          <w:b/>
          <w:bCs/>
          <w:color w:val="1F3864" w:themeColor="accent1" w:themeShade="80"/>
          <w:rtl/>
          <w:lang w:bidi="ar-SY"/>
        </w:rPr>
      </w:pPr>
    </w:p>
    <w:p w14:paraId="4EE77974" w14:textId="77777777" w:rsidR="00AF26E4" w:rsidRDefault="00AF26E4" w:rsidP="00EB5CAD">
      <w:pPr>
        <w:tabs>
          <w:tab w:val="right" w:pos="720"/>
        </w:tabs>
        <w:spacing w:after="120" w:line="276" w:lineRule="auto"/>
        <w:ind w:left="-138" w:right="-284"/>
        <w:jc w:val="both"/>
        <w:rPr>
          <w:rtl/>
          <w:lang w:bidi="ar-SY"/>
        </w:rPr>
      </w:pPr>
    </w:p>
    <w:p w14:paraId="1452D8B5" w14:textId="77777777" w:rsidR="00AF26E4" w:rsidRDefault="00AF26E4" w:rsidP="00EB5CAD">
      <w:pPr>
        <w:tabs>
          <w:tab w:val="right" w:pos="720"/>
        </w:tabs>
        <w:spacing w:after="120" w:line="276" w:lineRule="auto"/>
        <w:ind w:left="-138" w:right="-284"/>
        <w:jc w:val="both"/>
        <w:rPr>
          <w:rtl/>
          <w:lang w:bidi="ar-SY"/>
        </w:rPr>
      </w:pPr>
    </w:p>
    <w:p w14:paraId="18F44E6A" w14:textId="77777777" w:rsidR="00D43B5F" w:rsidRDefault="00D43B5F" w:rsidP="00EB5CAD">
      <w:pPr>
        <w:tabs>
          <w:tab w:val="right" w:pos="720"/>
        </w:tabs>
        <w:spacing w:after="120" w:line="276" w:lineRule="auto"/>
        <w:ind w:left="-138" w:right="-284"/>
        <w:jc w:val="both"/>
        <w:rPr>
          <w:rtl/>
          <w:lang w:bidi="ar-SY"/>
        </w:rPr>
      </w:pPr>
    </w:p>
    <w:p w14:paraId="5D55CEF9" w14:textId="77777777" w:rsidR="00D43B5F" w:rsidRDefault="00D43B5F" w:rsidP="00EB5CAD">
      <w:pPr>
        <w:tabs>
          <w:tab w:val="right" w:pos="720"/>
        </w:tabs>
        <w:spacing w:after="120" w:line="276" w:lineRule="auto"/>
        <w:ind w:left="-138" w:right="-284"/>
        <w:jc w:val="both"/>
        <w:rPr>
          <w:rtl/>
          <w:lang w:bidi="ar-SY"/>
        </w:rPr>
      </w:pPr>
    </w:p>
    <w:p w14:paraId="4252B1A9" w14:textId="77777777" w:rsidR="00D43B5F" w:rsidRDefault="00D43B5F" w:rsidP="00EB5CAD">
      <w:pPr>
        <w:tabs>
          <w:tab w:val="right" w:pos="720"/>
        </w:tabs>
        <w:spacing w:after="120" w:line="276" w:lineRule="auto"/>
        <w:ind w:left="-138" w:right="-284"/>
        <w:jc w:val="both"/>
        <w:rPr>
          <w:rtl/>
          <w:lang w:bidi="ar-SY"/>
        </w:rPr>
      </w:pPr>
    </w:p>
    <w:sectPr w:rsidR="00D43B5F" w:rsidSect="009C0A33">
      <w:headerReference w:type="default" r:id="rId11"/>
      <w:footerReference w:type="default" r:id="rId12"/>
      <w:pgSz w:w="11906" w:h="16838" w:code="9"/>
      <w:pgMar w:top="2340" w:right="1440" w:bottom="39" w:left="1440" w:header="90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F1694" w14:textId="77777777" w:rsidR="00044CE9" w:rsidRDefault="00044CE9" w:rsidP="00D05624">
      <w:r>
        <w:separator/>
      </w:r>
    </w:p>
  </w:endnote>
  <w:endnote w:type="continuationSeparator" w:id="0">
    <w:p w14:paraId="29260477" w14:textId="77777777" w:rsidR="00044CE9" w:rsidRDefault="00044CE9" w:rsidP="00D05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E4002EFF" w:usb1="C000247B" w:usb2="00000009" w:usb3="00000000" w:csb0="000001FF" w:csb1="00000000"/>
  </w:font>
  <w:font w:name="GE Dinar Two">
    <w:altName w:val="Sakkal Majalla"/>
    <w:panose1 w:val="00000000000000000000"/>
    <w:charset w:val="B2"/>
    <w:family w:val="roman"/>
    <w:notTrueType/>
    <w:pitch w:val="variable"/>
    <w:sig w:usb0="80002003" w:usb1="80000100" w:usb2="00000028" w:usb3="00000000" w:csb0="00000040" w:csb1="00000000"/>
  </w:font>
  <w:font w:name="Cambria Math">
    <w:panose1 w:val="02040503050406030204"/>
    <w:charset w:val="00"/>
    <w:family w:val="roman"/>
    <w:pitch w:val="variable"/>
    <w:sig w:usb0="E00006FF" w:usb1="420024FF" w:usb2="02000000" w:usb3="00000000" w:csb0="0000019F" w:csb1="00000000"/>
  </w:font>
  <w:font w:name="Simplified Arabic">
    <w:altName w:val="Times New Roman"/>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Aller">
    <w:altName w:val="Calibri"/>
    <w:charset w:val="00"/>
    <w:family w:val="auto"/>
    <w:pitch w:val="variable"/>
    <w:sig w:usb0="A00000AF" w:usb1="5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A8F32" w14:textId="3D8F9E83" w:rsidR="00E03332" w:rsidRDefault="00E03332" w:rsidP="00D05624">
    <w:pPr>
      <w:pStyle w:val="Footer"/>
    </w:pPr>
    <w:r w:rsidRPr="00E03332">
      <w:rPr>
        <w:noProof/>
      </w:rPr>
      <mc:AlternateContent>
        <mc:Choice Requires="wps">
          <w:drawing>
            <wp:anchor distT="0" distB="0" distL="114300" distR="114300" simplePos="0" relativeHeight="251656704" behindDoc="0" locked="0" layoutInCell="1" allowOverlap="1" wp14:anchorId="52BB0A2D" wp14:editId="37C9EABF">
              <wp:simplePos x="0" y="0"/>
              <wp:positionH relativeFrom="page">
                <wp:align>left</wp:align>
              </wp:positionH>
              <wp:positionV relativeFrom="paragraph">
                <wp:posOffset>33655</wp:posOffset>
              </wp:positionV>
              <wp:extent cx="8321040" cy="0"/>
              <wp:effectExtent l="0" t="19050" r="22860" b="19050"/>
              <wp:wrapNone/>
              <wp:docPr id="164" name="Straight Connector 164"/>
              <wp:cNvGraphicFramePr/>
              <a:graphic xmlns:a="http://schemas.openxmlformats.org/drawingml/2006/main">
                <a:graphicData uri="http://schemas.microsoft.com/office/word/2010/wordprocessingShape">
                  <wps:wsp>
                    <wps:cNvCnPr/>
                    <wps:spPr>
                      <a:xfrm flipV="1">
                        <a:off x="0" y="0"/>
                        <a:ext cx="8321040" cy="0"/>
                      </a:xfrm>
                      <a:prstGeom prst="line">
                        <a:avLst/>
                      </a:prstGeom>
                      <a:ln w="38100">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6A9A51" id="Straight Connector 164" o:spid="_x0000_s1026" style="position:absolute;flip:y;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2.65pt" to="655.2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Z27ywEAAOkDAAAOAAAAZHJzL2Uyb0RvYy54bWysU01v2zAMvQ/YfxB0X2ynwxAYcQq0RXYZ&#10;tmJfd0WmYgGSKEha7Pz7UXLidht22NCLYIl8j3yP9PZ2soadIESNruPNquYMnMReu2PHv33dv9lw&#10;FpNwvTDooONniPx29/rVdvQtrHFA00NgROJiO/qODyn5tqqiHMCKuEIPjoIKgxWJruFY9UGMxG5N&#10;ta7rd9WIofcBJcRIrw9zkO8Kv1Ig0yelIiRmOk69pXKGch7yWe22oj0G4QctL22I/+jCCu2o6EL1&#10;IJJgP4L+g8pqGTCiSiuJtkKltISigdQ09W9qvgzCQ9FC5kS/2BRfjlZ+PN27x0A2jD620T+GrGJS&#10;wTJltP9OMy26qFM2FdvOi20wJSbpcXOzbuq35K68xqqZIlP5ENN7QMvyR8eNdlmRaMXpQ0xUllKv&#10;KfnZODZ2/GbT1HVJi2h0v9fG5GAMx8O9Cewk8jTru3pfBkgUz9LoZhzxPukpX+lsYC7wGRTTPfU9&#10;KyurBgutkBJcavJiFCbKzjBFLSzAS2t5R/8GvORnKJQ1/BfwgiiV0aUFbLXDMBvza/U0XVtWc/7V&#10;gVl3tuCA/blMulhD+1QUXnY/L+zze4E//aG7nwAAAP//AwBQSwMEFAAGAAgAAAAhABkEH5reAAAA&#10;BQEAAA8AAABkcnMvZG93bnJldi54bWxMj81OwzAQhO9IfQdrK3GjTglBJcSpSgXiV6paEBK3bbxN&#10;osbrKHab8Pa4XOC4M6OZb7P5YBpxpM7VlhVMJxEI4sLqmksFH+8PFzMQziNrbCyTgm9yMM9HZxmm&#10;2va8puPGlyKUsEtRQeV9m0rpiooMuoltiYO3s51BH86ulLrDPpSbRl5G0bU0WHNYqLClZUXFfnMw&#10;CvrV1428S+Lk/vNtv3x5fo1Xj0+s1Pl4WNyC8DT4vzCc8AM65IFpaw+snWgUhEe8giQGcTLjaXQF&#10;YvsryDyT/+nzHwAAAP//AwBQSwECLQAUAAYACAAAACEAtoM4kv4AAADhAQAAEwAAAAAAAAAAAAAA&#10;AAAAAAAAW0NvbnRlbnRfVHlwZXNdLnhtbFBLAQItABQABgAIAAAAIQA4/SH/1gAAAJQBAAALAAAA&#10;AAAAAAAAAAAAAC8BAABfcmVscy8ucmVsc1BLAQItABQABgAIAAAAIQDkmZ27ywEAAOkDAAAOAAAA&#10;AAAAAAAAAAAAAC4CAABkcnMvZTJvRG9jLnhtbFBLAQItABQABgAIAAAAIQAZBB+a3gAAAAUBAAAP&#10;AAAAAAAAAAAAAAAAACUEAABkcnMvZG93bnJldi54bWxQSwUGAAAAAAQABADzAAAAMAUAAAAA&#10;" strokecolor="#00b0f0" strokeweight="3pt">
              <v:stroke joinstyle="miter"/>
              <w10:wrap anchorx="page"/>
            </v:line>
          </w:pict>
        </mc:Fallback>
      </mc:AlternateContent>
    </w:r>
  </w:p>
  <w:p w14:paraId="5381A130" w14:textId="77777777" w:rsidR="00446A4B" w:rsidRPr="00446A4B" w:rsidRDefault="00446A4B" w:rsidP="00446A4B">
    <w:pPr>
      <w:pStyle w:val="Footer"/>
      <w:rPr>
        <w:rFonts w:ascii="Aller" w:hAnsi="Aller"/>
        <w:color w:val="0070C0"/>
        <w:sz w:val="28"/>
        <w:szCs w:val="28"/>
      </w:rPr>
    </w:pPr>
    <w:r w:rsidRPr="00446A4B">
      <w:rPr>
        <w:sz w:val="28"/>
        <w:szCs w:val="28"/>
        <w:rtl/>
      </w:rPr>
      <w:tab/>
    </w:r>
    <w:hyperlink r:id="rId1" w:history="1">
      <w:r w:rsidRPr="00446A4B">
        <w:rPr>
          <w:rStyle w:val="Hyperlink"/>
          <w:rFonts w:ascii="Aller" w:hAnsi="Aller"/>
          <w:color w:val="0070C0"/>
          <w:sz w:val="28"/>
          <w:szCs w:val="28"/>
        </w:rPr>
        <w:t>https://manara.edu.sy/</w:t>
      </w:r>
    </w:hyperlink>
  </w:p>
  <w:p w14:paraId="3F2F0B0E" w14:textId="2F118B20" w:rsidR="00E03332" w:rsidRDefault="00E03332" w:rsidP="00446A4B">
    <w:pPr>
      <w:pStyle w:val="Footer"/>
      <w:tabs>
        <w:tab w:val="clear" w:pos="4680"/>
        <w:tab w:val="clear" w:pos="9360"/>
        <w:tab w:val="left" w:pos="5621"/>
      </w:tabs>
    </w:pPr>
  </w:p>
  <w:tbl>
    <w:tblPr>
      <w:tblStyle w:val="TableGrid"/>
      <w:tblW w:w="5553" w:type="pct"/>
      <w:tblInd w:w="-5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0"/>
      <w:gridCol w:w="2674"/>
      <w:gridCol w:w="2255"/>
      <w:gridCol w:w="2255"/>
    </w:tblGrid>
    <w:tr w:rsidR="00855B13" w:rsidRPr="003E1627" w14:paraId="6B46C317" w14:textId="77777777" w:rsidTr="009C0A33">
      <w:trPr>
        <w:trHeight w:val="418"/>
      </w:trPr>
      <w:tc>
        <w:tcPr>
          <w:tcW w:w="1416" w:type="pct"/>
        </w:tcPr>
        <w:p w14:paraId="7085C408" w14:textId="225D08C1" w:rsidR="00855B13" w:rsidRPr="009C0A33" w:rsidRDefault="00855B13" w:rsidP="009C0A33">
          <w:pPr>
            <w:bidi w:val="0"/>
            <w:jc w:val="center"/>
            <w:rPr>
              <w:color w:val="000000"/>
              <w:sz w:val="22"/>
              <w:szCs w:val="22"/>
            </w:rPr>
          </w:pPr>
          <w:r w:rsidRPr="003E1627">
            <w:rPr>
              <w:color w:val="000000"/>
              <w:sz w:val="22"/>
              <w:szCs w:val="22"/>
            </w:rPr>
            <w:t>MU-EPP-FM-009</w:t>
          </w:r>
        </w:p>
      </w:tc>
      <w:tc>
        <w:tcPr>
          <w:tcW w:w="1334" w:type="pct"/>
        </w:tcPr>
        <w:p w14:paraId="56BE5B58" w14:textId="6A918778" w:rsidR="00855B13" w:rsidRPr="003E1627" w:rsidRDefault="00855B13" w:rsidP="00855B13">
          <w:pPr>
            <w:bidi w:val="0"/>
            <w:jc w:val="center"/>
            <w:rPr>
              <w:color w:val="000000"/>
              <w:sz w:val="22"/>
              <w:szCs w:val="22"/>
            </w:rPr>
          </w:pPr>
          <w:r w:rsidRPr="003E1627">
            <w:rPr>
              <w:color w:val="000000"/>
              <w:sz w:val="22"/>
              <w:szCs w:val="22"/>
            </w:rPr>
            <w:t>Issue date:</w:t>
          </w:r>
          <w:r w:rsidR="003E1627" w:rsidRPr="003E1627">
            <w:rPr>
              <w:rFonts w:hint="cs"/>
              <w:color w:val="000000"/>
              <w:sz w:val="22"/>
              <w:szCs w:val="22"/>
              <w:rtl/>
            </w:rPr>
            <w:t>01</w:t>
          </w:r>
          <w:r w:rsidR="003E1627" w:rsidRPr="003E1627">
            <w:rPr>
              <w:color w:val="000000"/>
              <w:sz w:val="22"/>
              <w:szCs w:val="22"/>
            </w:rPr>
            <w:t>May2023</w:t>
          </w:r>
        </w:p>
      </w:tc>
      <w:tc>
        <w:tcPr>
          <w:tcW w:w="1125" w:type="pct"/>
        </w:tcPr>
        <w:p w14:paraId="5FC3234C" w14:textId="20EE552C" w:rsidR="00855B13" w:rsidRPr="003E1627" w:rsidRDefault="00855B13" w:rsidP="00855B13">
          <w:pPr>
            <w:bidi w:val="0"/>
            <w:jc w:val="center"/>
            <w:rPr>
              <w:color w:val="000000"/>
              <w:sz w:val="22"/>
              <w:szCs w:val="22"/>
            </w:rPr>
          </w:pPr>
          <w:r w:rsidRPr="003E1627">
            <w:rPr>
              <w:color w:val="000000"/>
              <w:sz w:val="22"/>
              <w:szCs w:val="22"/>
            </w:rPr>
            <w:t>Issue no.1</w:t>
          </w:r>
        </w:p>
      </w:tc>
      <w:tc>
        <w:tcPr>
          <w:tcW w:w="1125" w:type="pct"/>
        </w:tcPr>
        <w:p w14:paraId="5C2DFCC4" w14:textId="77777777" w:rsidR="00855B13" w:rsidRPr="003E1627" w:rsidRDefault="00855B13" w:rsidP="00855B13">
          <w:pPr>
            <w:bidi w:val="0"/>
            <w:jc w:val="center"/>
            <w:rPr>
              <w:color w:val="000000"/>
              <w:sz w:val="22"/>
              <w:szCs w:val="22"/>
            </w:rPr>
          </w:pPr>
          <w:r w:rsidRPr="003E1627">
            <w:rPr>
              <w:color w:val="000000"/>
              <w:sz w:val="22"/>
              <w:szCs w:val="22"/>
            </w:rPr>
            <w:t xml:space="preserve">Page </w:t>
          </w:r>
          <w:r w:rsidRPr="003E1627">
            <w:rPr>
              <w:color w:val="000000"/>
              <w:sz w:val="22"/>
              <w:szCs w:val="22"/>
            </w:rPr>
            <w:fldChar w:fldCharType="begin"/>
          </w:r>
          <w:r w:rsidRPr="003E1627">
            <w:rPr>
              <w:color w:val="000000"/>
              <w:sz w:val="22"/>
              <w:szCs w:val="22"/>
            </w:rPr>
            <w:instrText xml:space="preserve"> PAGE   \* MERGEFORMAT </w:instrText>
          </w:r>
          <w:r w:rsidRPr="003E1627">
            <w:rPr>
              <w:color w:val="000000"/>
              <w:sz w:val="22"/>
              <w:szCs w:val="22"/>
            </w:rPr>
            <w:fldChar w:fldCharType="separate"/>
          </w:r>
          <w:r w:rsidRPr="003E1627">
            <w:rPr>
              <w:color w:val="000000"/>
              <w:sz w:val="22"/>
              <w:szCs w:val="22"/>
            </w:rPr>
            <w:t>3</w:t>
          </w:r>
          <w:r w:rsidRPr="003E1627">
            <w:rPr>
              <w:color w:val="000000"/>
              <w:sz w:val="22"/>
              <w:szCs w:val="22"/>
            </w:rPr>
            <w:fldChar w:fldCharType="end"/>
          </w:r>
          <w:r w:rsidRPr="003E1627">
            <w:rPr>
              <w:color w:val="000000"/>
              <w:sz w:val="22"/>
              <w:szCs w:val="22"/>
            </w:rPr>
            <w:t xml:space="preserve"> | </w:t>
          </w:r>
          <w:r w:rsidRPr="003E1627">
            <w:rPr>
              <w:color w:val="000000"/>
              <w:sz w:val="22"/>
              <w:szCs w:val="22"/>
            </w:rPr>
            <w:fldChar w:fldCharType="begin"/>
          </w:r>
          <w:r w:rsidRPr="003E1627">
            <w:rPr>
              <w:color w:val="000000"/>
              <w:sz w:val="22"/>
              <w:szCs w:val="22"/>
            </w:rPr>
            <w:instrText xml:space="preserve"> NUMPAGES  \* Arabic  \* MERGEFORMAT </w:instrText>
          </w:r>
          <w:r w:rsidRPr="003E1627">
            <w:rPr>
              <w:color w:val="000000"/>
              <w:sz w:val="22"/>
              <w:szCs w:val="22"/>
            </w:rPr>
            <w:fldChar w:fldCharType="separate"/>
          </w:r>
          <w:r w:rsidRPr="003E1627">
            <w:rPr>
              <w:color w:val="000000"/>
              <w:sz w:val="22"/>
              <w:szCs w:val="22"/>
            </w:rPr>
            <w:t>11</w:t>
          </w:r>
          <w:r w:rsidRPr="003E1627">
            <w:rPr>
              <w:color w:val="000000"/>
              <w:sz w:val="22"/>
              <w:szCs w:val="22"/>
            </w:rPr>
            <w:fldChar w:fldCharType="end"/>
          </w:r>
        </w:p>
      </w:tc>
    </w:tr>
  </w:tbl>
  <w:p w14:paraId="452CF6F7" w14:textId="7D006893" w:rsidR="00E03332" w:rsidRPr="00E03332" w:rsidRDefault="00E03332" w:rsidP="00855B13">
    <w:pPr>
      <w:pStyle w:val="Footer"/>
      <w:jc w:val="center"/>
      <w:rPr>
        <w:rFonts w:ascii="Aller" w:hAnsi="Aller"/>
        <w:color w:val="0070C0"/>
        <w:sz w:val="32"/>
        <w:szCs w:val="3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E59D1" w14:textId="77777777" w:rsidR="00044CE9" w:rsidRDefault="00044CE9" w:rsidP="00D05624">
      <w:r>
        <w:separator/>
      </w:r>
    </w:p>
  </w:footnote>
  <w:footnote w:type="continuationSeparator" w:id="0">
    <w:p w14:paraId="75323690" w14:textId="77777777" w:rsidR="00044CE9" w:rsidRDefault="00044CE9" w:rsidP="00D056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EA2E3" w14:textId="5E1B1224" w:rsidR="00E926F6" w:rsidRPr="005B4EF4" w:rsidRDefault="005B4EF4" w:rsidP="005B4EF4">
    <w:pPr>
      <w:pStyle w:val="Header"/>
      <w:bidi w:val="0"/>
      <w:rPr>
        <w:sz w:val="28"/>
        <w:szCs w:val="28"/>
        <w:rtl/>
        <w:lang w:bidi="ar-SY"/>
      </w:rPr>
    </w:pPr>
    <w:r w:rsidRPr="005B4EF4">
      <w:rPr>
        <w:noProof/>
        <w:sz w:val="28"/>
        <w:szCs w:val="28"/>
      </w:rPr>
      <w:drawing>
        <wp:anchor distT="0" distB="0" distL="114300" distR="114300" simplePos="0" relativeHeight="251657728" behindDoc="1" locked="0" layoutInCell="1" allowOverlap="1" wp14:anchorId="034C90A7" wp14:editId="3C2E367A">
          <wp:simplePos x="0" y="0"/>
          <wp:positionH relativeFrom="margin">
            <wp:align>center</wp:align>
          </wp:positionH>
          <wp:positionV relativeFrom="paragraph">
            <wp:posOffset>-266700</wp:posOffset>
          </wp:positionV>
          <wp:extent cx="1018770" cy="1153160"/>
          <wp:effectExtent l="0" t="0" r="0" b="8890"/>
          <wp:wrapNone/>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018770" cy="1153160"/>
                  </a:xfrm>
                  <a:prstGeom prst="rect">
                    <a:avLst/>
                  </a:prstGeom>
                </pic:spPr>
              </pic:pic>
            </a:graphicData>
          </a:graphic>
          <wp14:sizeRelH relativeFrom="margin">
            <wp14:pctWidth>0</wp14:pctWidth>
          </wp14:sizeRelH>
          <wp14:sizeRelV relativeFrom="margin">
            <wp14:pctHeight>0</wp14:pctHeight>
          </wp14:sizeRelV>
        </wp:anchor>
      </w:drawing>
    </w:r>
    <w:sdt>
      <w:sdtPr>
        <w:rPr>
          <w:rFonts w:hint="cs"/>
          <w:sz w:val="28"/>
          <w:szCs w:val="28"/>
        </w:rPr>
        <w:id w:val="-770155995"/>
        <w:docPartObj>
          <w:docPartGallery w:val="Watermarks"/>
          <w:docPartUnique/>
        </w:docPartObj>
      </w:sdtPr>
      <w:sdtEndPr/>
      <w:sdtContent>
        <w:r w:rsidR="006644E8">
          <w:rPr>
            <w:noProof/>
            <w:sz w:val="28"/>
            <w:szCs w:val="28"/>
            <w:rtl/>
          </w:rPr>
          <w:pict w14:anchorId="10DE54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79736" o:spid="_x0000_s1032" type="#_x0000_t136" style="position:absolute;margin-left:0;margin-top:0;width:462.75pt;height:173.5pt;rotation:315;z-index:-251657728;mso-position-horizontal:center;mso-position-horizontal-relative:margin;mso-position-vertical:center;mso-position-vertical-relative:margin" o:allowincell="f" fillcolor="silver" stroked="f">
              <v:fill opacity=".5"/>
              <v:textpath style="font-family:&quot;Sakkal Majalla&quot;;font-size:1pt" string="جامعة المنارة"/>
              <w10:wrap anchorx="margin" anchory="margin"/>
            </v:shape>
          </w:pict>
        </w:r>
      </w:sdtContent>
    </w:sdt>
    <w:r w:rsidRPr="005B4EF4">
      <w:rPr>
        <w:rFonts w:hint="cs"/>
        <w:sz w:val="28"/>
        <w:szCs w:val="28"/>
        <w:rtl/>
      </w:rPr>
      <w:t xml:space="preserve"> دليل جلسات العملي</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923A1"/>
    <w:multiLevelType w:val="hybridMultilevel"/>
    <w:tmpl w:val="9BCEB89E"/>
    <w:lvl w:ilvl="0" w:tplc="5680BF0A">
      <w:start w:val="1"/>
      <w:numFmt w:val="decimal"/>
      <w:lvlText w:val="%1."/>
      <w:lvlJc w:val="left"/>
      <w:pPr>
        <w:ind w:left="81" w:hanging="360"/>
      </w:pPr>
      <w:rPr>
        <w:rFonts w:hint="default"/>
      </w:rPr>
    </w:lvl>
    <w:lvl w:ilvl="1" w:tplc="04090019" w:tentative="1">
      <w:start w:val="1"/>
      <w:numFmt w:val="lowerLetter"/>
      <w:lvlText w:val="%2."/>
      <w:lvlJc w:val="left"/>
      <w:pPr>
        <w:ind w:left="801" w:hanging="360"/>
      </w:pPr>
    </w:lvl>
    <w:lvl w:ilvl="2" w:tplc="0409001B" w:tentative="1">
      <w:start w:val="1"/>
      <w:numFmt w:val="lowerRoman"/>
      <w:lvlText w:val="%3."/>
      <w:lvlJc w:val="right"/>
      <w:pPr>
        <w:ind w:left="1521" w:hanging="180"/>
      </w:pPr>
    </w:lvl>
    <w:lvl w:ilvl="3" w:tplc="0409000F" w:tentative="1">
      <w:start w:val="1"/>
      <w:numFmt w:val="decimal"/>
      <w:lvlText w:val="%4."/>
      <w:lvlJc w:val="left"/>
      <w:pPr>
        <w:ind w:left="2241" w:hanging="360"/>
      </w:pPr>
    </w:lvl>
    <w:lvl w:ilvl="4" w:tplc="04090019" w:tentative="1">
      <w:start w:val="1"/>
      <w:numFmt w:val="lowerLetter"/>
      <w:lvlText w:val="%5."/>
      <w:lvlJc w:val="left"/>
      <w:pPr>
        <w:ind w:left="2961" w:hanging="360"/>
      </w:pPr>
    </w:lvl>
    <w:lvl w:ilvl="5" w:tplc="0409001B" w:tentative="1">
      <w:start w:val="1"/>
      <w:numFmt w:val="lowerRoman"/>
      <w:lvlText w:val="%6."/>
      <w:lvlJc w:val="right"/>
      <w:pPr>
        <w:ind w:left="3681" w:hanging="180"/>
      </w:pPr>
    </w:lvl>
    <w:lvl w:ilvl="6" w:tplc="0409000F" w:tentative="1">
      <w:start w:val="1"/>
      <w:numFmt w:val="decimal"/>
      <w:lvlText w:val="%7."/>
      <w:lvlJc w:val="left"/>
      <w:pPr>
        <w:ind w:left="4401" w:hanging="360"/>
      </w:pPr>
    </w:lvl>
    <w:lvl w:ilvl="7" w:tplc="04090019" w:tentative="1">
      <w:start w:val="1"/>
      <w:numFmt w:val="lowerLetter"/>
      <w:lvlText w:val="%8."/>
      <w:lvlJc w:val="left"/>
      <w:pPr>
        <w:ind w:left="5121" w:hanging="360"/>
      </w:pPr>
    </w:lvl>
    <w:lvl w:ilvl="8" w:tplc="0409001B" w:tentative="1">
      <w:start w:val="1"/>
      <w:numFmt w:val="lowerRoman"/>
      <w:lvlText w:val="%9."/>
      <w:lvlJc w:val="right"/>
      <w:pPr>
        <w:ind w:left="5841" w:hanging="180"/>
      </w:pPr>
    </w:lvl>
  </w:abstractNum>
  <w:abstractNum w:abstractNumId="1" w15:restartNumberingAfterBreak="0">
    <w:nsid w:val="09DF54BE"/>
    <w:multiLevelType w:val="hybridMultilevel"/>
    <w:tmpl w:val="AEEE7F9E"/>
    <w:lvl w:ilvl="0" w:tplc="0409000F">
      <w:start w:val="1"/>
      <w:numFmt w:val="decimal"/>
      <w:lvlText w:val="%1."/>
      <w:lvlJc w:val="left"/>
      <w:pPr>
        <w:ind w:left="441" w:hanging="360"/>
      </w:pPr>
    </w:lvl>
    <w:lvl w:ilvl="1" w:tplc="04090019" w:tentative="1">
      <w:start w:val="1"/>
      <w:numFmt w:val="lowerLetter"/>
      <w:lvlText w:val="%2."/>
      <w:lvlJc w:val="left"/>
      <w:pPr>
        <w:ind w:left="1161" w:hanging="360"/>
      </w:pPr>
    </w:lvl>
    <w:lvl w:ilvl="2" w:tplc="0409001B" w:tentative="1">
      <w:start w:val="1"/>
      <w:numFmt w:val="lowerRoman"/>
      <w:lvlText w:val="%3."/>
      <w:lvlJc w:val="right"/>
      <w:pPr>
        <w:ind w:left="1881" w:hanging="180"/>
      </w:pPr>
    </w:lvl>
    <w:lvl w:ilvl="3" w:tplc="0409000F" w:tentative="1">
      <w:start w:val="1"/>
      <w:numFmt w:val="decimal"/>
      <w:lvlText w:val="%4."/>
      <w:lvlJc w:val="left"/>
      <w:pPr>
        <w:ind w:left="2601" w:hanging="360"/>
      </w:pPr>
    </w:lvl>
    <w:lvl w:ilvl="4" w:tplc="04090019" w:tentative="1">
      <w:start w:val="1"/>
      <w:numFmt w:val="lowerLetter"/>
      <w:lvlText w:val="%5."/>
      <w:lvlJc w:val="left"/>
      <w:pPr>
        <w:ind w:left="3321" w:hanging="360"/>
      </w:pPr>
    </w:lvl>
    <w:lvl w:ilvl="5" w:tplc="0409001B" w:tentative="1">
      <w:start w:val="1"/>
      <w:numFmt w:val="lowerRoman"/>
      <w:lvlText w:val="%6."/>
      <w:lvlJc w:val="right"/>
      <w:pPr>
        <w:ind w:left="4041" w:hanging="180"/>
      </w:pPr>
    </w:lvl>
    <w:lvl w:ilvl="6" w:tplc="0409000F" w:tentative="1">
      <w:start w:val="1"/>
      <w:numFmt w:val="decimal"/>
      <w:lvlText w:val="%7."/>
      <w:lvlJc w:val="left"/>
      <w:pPr>
        <w:ind w:left="4761" w:hanging="360"/>
      </w:pPr>
    </w:lvl>
    <w:lvl w:ilvl="7" w:tplc="04090019" w:tentative="1">
      <w:start w:val="1"/>
      <w:numFmt w:val="lowerLetter"/>
      <w:lvlText w:val="%8."/>
      <w:lvlJc w:val="left"/>
      <w:pPr>
        <w:ind w:left="5481" w:hanging="360"/>
      </w:pPr>
    </w:lvl>
    <w:lvl w:ilvl="8" w:tplc="0409001B" w:tentative="1">
      <w:start w:val="1"/>
      <w:numFmt w:val="lowerRoman"/>
      <w:lvlText w:val="%9."/>
      <w:lvlJc w:val="right"/>
      <w:pPr>
        <w:ind w:left="6201" w:hanging="180"/>
      </w:pPr>
    </w:lvl>
  </w:abstractNum>
  <w:abstractNum w:abstractNumId="2" w15:restartNumberingAfterBreak="0">
    <w:nsid w:val="0DAE0FE1"/>
    <w:multiLevelType w:val="hybridMultilevel"/>
    <w:tmpl w:val="AEA6CCDE"/>
    <w:lvl w:ilvl="0" w:tplc="04090001">
      <w:start w:val="1"/>
      <w:numFmt w:val="bullet"/>
      <w:lvlText w:val=""/>
      <w:lvlJc w:val="left"/>
      <w:pPr>
        <w:ind w:left="441" w:hanging="360"/>
      </w:pPr>
      <w:rPr>
        <w:rFonts w:ascii="Symbol" w:hAnsi="Symbol" w:hint="default"/>
      </w:rPr>
    </w:lvl>
    <w:lvl w:ilvl="1" w:tplc="04090003" w:tentative="1">
      <w:start w:val="1"/>
      <w:numFmt w:val="bullet"/>
      <w:lvlText w:val="o"/>
      <w:lvlJc w:val="left"/>
      <w:pPr>
        <w:ind w:left="1161" w:hanging="360"/>
      </w:pPr>
      <w:rPr>
        <w:rFonts w:ascii="Courier New" w:hAnsi="Courier New" w:cs="Courier New" w:hint="default"/>
      </w:rPr>
    </w:lvl>
    <w:lvl w:ilvl="2" w:tplc="04090005" w:tentative="1">
      <w:start w:val="1"/>
      <w:numFmt w:val="bullet"/>
      <w:lvlText w:val=""/>
      <w:lvlJc w:val="left"/>
      <w:pPr>
        <w:ind w:left="1881" w:hanging="360"/>
      </w:pPr>
      <w:rPr>
        <w:rFonts w:ascii="Wingdings" w:hAnsi="Wingdings" w:hint="default"/>
      </w:rPr>
    </w:lvl>
    <w:lvl w:ilvl="3" w:tplc="04090001" w:tentative="1">
      <w:start w:val="1"/>
      <w:numFmt w:val="bullet"/>
      <w:lvlText w:val=""/>
      <w:lvlJc w:val="left"/>
      <w:pPr>
        <w:ind w:left="2601" w:hanging="360"/>
      </w:pPr>
      <w:rPr>
        <w:rFonts w:ascii="Symbol" w:hAnsi="Symbol" w:hint="default"/>
      </w:rPr>
    </w:lvl>
    <w:lvl w:ilvl="4" w:tplc="04090003" w:tentative="1">
      <w:start w:val="1"/>
      <w:numFmt w:val="bullet"/>
      <w:lvlText w:val="o"/>
      <w:lvlJc w:val="left"/>
      <w:pPr>
        <w:ind w:left="3321" w:hanging="360"/>
      </w:pPr>
      <w:rPr>
        <w:rFonts w:ascii="Courier New" w:hAnsi="Courier New" w:cs="Courier New" w:hint="default"/>
      </w:rPr>
    </w:lvl>
    <w:lvl w:ilvl="5" w:tplc="04090005" w:tentative="1">
      <w:start w:val="1"/>
      <w:numFmt w:val="bullet"/>
      <w:lvlText w:val=""/>
      <w:lvlJc w:val="left"/>
      <w:pPr>
        <w:ind w:left="4041" w:hanging="360"/>
      </w:pPr>
      <w:rPr>
        <w:rFonts w:ascii="Wingdings" w:hAnsi="Wingdings" w:hint="default"/>
      </w:rPr>
    </w:lvl>
    <w:lvl w:ilvl="6" w:tplc="04090001" w:tentative="1">
      <w:start w:val="1"/>
      <w:numFmt w:val="bullet"/>
      <w:lvlText w:val=""/>
      <w:lvlJc w:val="left"/>
      <w:pPr>
        <w:ind w:left="4761" w:hanging="360"/>
      </w:pPr>
      <w:rPr>
        <w:rFonts w:ascii="Symbol" w:hAnsi="Symbol" w:hint="default"/>
      </w:rPr>
    </w:lvl>
    <w:lvl w:ilvl="7" w:tplc="04090003" w:tentative="1">
      <w:start w:val="1"/>
      <w:numFmt w:val="bullet"/>
      <w:lvlText w:val="o"/>
      <w:lvlJc w:val="left"/>
      <w:pPr>
        <w:ind w:left="5481" w:hanging="360"/>
      </w:pPr>
      <w:rPr>
        <w:rFonts w:ascii="Courier New" w:hAnsi="Courier New" w:cs="Courier New" w:hint="default"/>
      </w:rPr>
    </w:lvl>
    <w:lvl w:ilvl="8" w:tplc="04090005" w:tentative="1">
      <w:start w:val="1"/>
      <w:numFmt w:val="bullet"/>
      <w:lvlText w:val=""/>
      <w:lvlJc w:val="left"/>
      <w:pPr>
        <w:ind w:left="6201" w:hanging="360"/>
      </w:pPr>
      <w:rPr>
        <w:rFonts w:ascii="Wingdings" w:hAnsi="Wingdings" w:hint="default"/>
      </w:rPr>
    </w:lvl>
  </w:abstractNum>
  <w:abstractNum w:abstractNumId="3" w15:restartNumberingAfterBreak="0">
    <w:nsid w:val="1039018F"/>
    <w:multiLevelType w:val="hybridMultilevel"/>
    <w:tmpl w:val="F916432C"/>
    <w:lvl w:ilvl="0" w:tplc="0409000F">
      <w:start w:val="1"/>
      <w:numFmt w:val="decimal"/>
      <w:lvlText w:val="%1."/>
      <w:lvlJc w:val="left"/>
      <w:pPr>
        <w:ind w:left="441" w:hanging="360"/>
      </w:pPr>
    </w:lvl>
    <w:lvl w:ilvl="1" w:tplc="04090019" w:tentative="1">
      <w:start w:val="1"/>
      <w:numFmt w:val="lowerLetter"/>
      <w:lvlText w:val="%2."/>
      <w:lvlJc w:val="left"/>
      <w:pPr>
        <w:ind w:left="1161" w:hanging="360"/>
      </w:pPr>
    </w:lvl>
    <w:lvl w:ilvl="2" w:tplc="0409001B" w:tentative="1">
      <w:start w:val="1"/>
      <w:numFmt w:val="lowerRoman"/>
      <w:lvlText w:val="%3."/>
      <w:lvlJc w:val="right"/>
      <w:pPr>
        <w:ind w:left="1881" w:hanging="180"/>
      </w:pPr>
    </w:lvl>
    <w:lvl w:ilvl="3" w:tplc="0409000F" w:tentative="1">
      <w:start w:val="1"/>
      <w:numFmt w:val="decimal"/>
      <w:lvlText w:val="%4."/>
      <w:lvlJc w:val="left"/>
      <w:pPr>
        <w:ind w:left="2601" w:hanging="360"/>
      </w:pPr>
    </w:lvl>
    <w:lvl w:ilvl="4" w:tplc="04090019" w:tentative="1">
      <w:start w:val="1"/>
      <w:numFmt w:val="lowerLetter"/>
      <w:lvlText w:val="%5."/>
      <w:lvlJc w:val="left"/>
      <w:pPr>
        <w:ind w:left="3321" w:hanging="360"/>
      </w:pPr>
    </w:lvl>
    <w:lvl w:ilvl="5" w:tplc="0409001B" w:tentative="1">
      <w:start w:val="1"/>
      <w:numFmt w:val="lowerRoman"/>
      <w:lvlText w:val="%6."/>
      <w:lvlJc w:val="right"/>
      <w:pPr>
        <w:ind w:left="4041" w:hanging="180"/>
      </w:pPr>
    </w:lvl>
    <w:lvl w:ilvl="6" w:tplc="0409000F" w:tentative="1">
      <w:start w:val="1"/>
      <w:numFmt w:val="decimal"/>
      <w:lvlText w:val="%7."/>
      <w:lvlJc w:val="left"/>
      <w:pPr>
        <w:ind w:left="4761" w:hanging="360"/>
      </w:pPr>
    </w:lvl>
    <w:lvl w:ilvl="7" w:tplc="04090019" w:tentative="1">
      <w:start w:val="1"/>
      <w:numFmt w:val="lowerLetter"/>
      <w:lvlText w:val="%8."/>
      <w:lvlJc w:val="left"/>
      <w:pPr>
        <w:ind w:left="5481" w:hanging="360"/>
      </w:pPr>
    </w:lvl>
    <w:lvl w:ilvl="8" w:tplc="0409001B" w:tentative="1">
      <w:start w:val="1"/>
      <w:numFmt w:val="lowerRoman"/>
      <w:lvlText w:val="%9."/>
      <w:lvlJc w:val="right"/>
      <w:pPr>
        <w:ind w:left="6201" w:hanging="180"/>
      </w:pPr>
    </w:lvl>
  </w:abstractNum>
  <w:abstractNum w:abstractNumId="4" w15:restartNumberingAfterBreak="0">
    <w:nsid w:val="14B76DA0"/>
    <w:multiLevelType w:val="hybridMultilevel"/>
    <w:tmpl w:val="AD0C4994"/>
    <w:lvl w:ilvl="0" w:tplc="495A8432">
      <w:start w:val="1"/>
      <w:numFmt w:val="bullet"/>
      <w:lvlText w:val=""/>
      <w:lvlJc w:val="left"/>
      <w:pPr>
        <w:ind w:left="441" w:hanging="360"/>
      </w:pPr>
      <w:rPr>
        <w:rFonts w:ascii="Symbol" w:hAnsi="Symbol" w:hint="default"/>
      </w:rPr>
    </w:lvl>
    <w:lvl w:ilvl="1" w:tplc="04090003" w:tentative="1">
      <w:start w:val="1"/>
      <w:numFmt w:val="bullet"/>
      <w:lvlText w:val="o"/>
      <w:lvlJc w:val="left"/>
      <w:pPr>
        <w:ind w:left="1161" w:hanging="360"/>
      </w:pPr>
      <w:rPr>
        <w:rFonts w:ascii="Courier New" w:hAnsi="Courier New" w:cs="Courier New" w:hint="default"/>
      </w:rPr>
    </w:lvl>
    <w:lvl w:ilvl="2" w:tplc="04090005" w:tentative="1">
      <w:start w:val="1"/>
      <w:numFmt w:val="bullet"/>
      <w:lvlText w:val=""/>
      <w:lvlJc w:val="left"/>
      <w:pPr>
        <w:ind w:left="1881" w:hanging="360"/>
      </w:pPr>
      <w:rPr>
        <w:rFonts w:ascii="Wingdings" w:hAnsi="Wingdings" w:hint="default"/>
      </w:rPr>
    </w:lvl>
    <w:lvl w:ilvl="3" w:tplc="04090001" w:tentative="1">
      <w:start w:val="1"/>
      <w:numFmt w:val="bullet"/>
      <w:lvlText w:val=""/>
      <w:lvlJc w:val="left"/>
      <w:pPr>
        <w:ind w:left="2601" w:hanging="360"/>
      </w:pPr>
      <w:rPr>
        <w:rFonts w:ascii="Symbol" w:hAnsi="Symbol" w:hint="default"/>
      </w:rPr>
    </w:lvl>
    <w:lvl w:ilvl="4" w:tplc="04090003" w:tentative="1">
      <w:start w:val="1"/>
      <w:numFmt w:val="bullet"/>
      <w:lvlText w:val="o"/>
      <w:lvlJc w:val="left"/>
      <w:pPr>
        <w:ind w:left="3321" w:hanging="360"/>
      </w:pPr>
      <w:rPr>
        <w:rFonts w:ascii="Courier New" w:hAnsi="Courier New" w:cs="Courier New" w:hint="default"/>
      </w:rPr>
    </w:lvl>
    <w:lvl w:ilvl="5" w:tplc="04090005" w:tentative="1">
      <w:start w:val="1"/>
      <w:numFmt w:val="bullet"/>
      <w:lvlText w:val=""/>
      <w:lvlJc w:val="left"/>
      <w:pPr>
        <w:ind w:left="4041" w:hanging="360"/>
      </w:pPr>
      <w:rPr>
        <w:rFonts w:ascii="Wingdings" w:hAnsi="Wingdings" w:hint="default"/>
      </w:rPr>
    </w:lvl>
    <w:lvl w:ilvl="6" w:tplc="04090001" w:tentative="1">
      <w:start w:val="1"/>
      <w:numFmt w:val="bullet"/>
      <w:lvlText w:val=""/>
      <w:lvlJc w:val="left"/>
      <w:pPr>
        <w:ind w:left="4761" w:hanging="360"/>
      </w:pPr>
      <w:rPr>
        <w:rFonts w:ascii="Symbol" w:hAnsi="Symbol" w:hint="default"/>
      </w:rPr>
    </w:lvl>
    <w:lvl w:ilvl="7" w:tplc="04090003" w:tentative="1">
      <w:start w:val="1"/>
      <w:numFmt w:val="bullet"/>
      <w:lvlText w:val="o"/>
      <w:lvlJc w:val="left"/>
      <w:pPr>
        <w:ind w:left="5481" w:hanging="360"/>
      </w:pPr>
      <w:rPr>
        <w:rFonts w:ascii="Courier New" w:hAnsi="Courier New" w:cs="Courier New" w:hint="default"/>
      </w:rPr>
    </w:lvl>
    <w:lvl w:ilvl="8" w:tplc="04090005" w:tentative="1">
      <w:start w:val="1"/>
      <w:numFmt w:val="bullet"/>
      <w:lvlText w:val=""/>
      <w:lvlJc w:val="left"/>
      <w:pPr>
        <w:ind w:left="6201" w:hanging="360"/>
      </w:pPr>
      <w:rPr>
        <w:rFonts w:ascii="Wingdings" w:hAnsi="Wingdings" w:hint="default"/>
      </w:rPr>
    </w:lvl>
  </w:abstractNum>
  <w:abstractNum w:abstractNumId="5" w15:restartNumberingAfterBreak="0">
    <w:nsid w:val="16B12A06"/>
    <w:multiLevelType w:val="hybridMultilevel"/>
    <w:tmpl w:val="9E00126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B7C29F6"/>
    <w:multiLevelType w:val="hybridMultilevel"/>
    <w:tmpl w:val="35F428D0"/>
    <w:lvl w:ilvl="0" w:tplc="5680BF0A">
      <w:start w:val="1"/>
      <w:numFmt w:val="decimal"/>
      <w:lvlText w:val="%1."/>
      <w:lvlJc w:val="left"/>
      <w:pPr>
        <w:ind w:left="81" w:hanging="360"/>
      </w:pPr>
      <w:rPr>
        <w:rFonts w:hint="default"/>
      </w:rPr>
    </w:lvl>
    <w:lvl w:ilvl="1" w:tplc="04090019" w:tentative="1">
      <w:start w:val="1"/>
      <w:numFmt w:val="lowerLetter"/>
      <w:lvlText w:val="%2."/>
      <w:lvlJc w:val="left"/>
      <w:pPr>
        <w:ind w:left="801" w:hanging="360"/>
      </w:pPr>
    </w:lvl>
    <w:lvl w:ilvl="2" w:tplc="0409001B" w:tentative="1">
      <w:start w:val="1"/>
      <w:numFmt w:val="lowerRoman"/>
      <w:lvlText w:val="%3."/>
      <w:lvlJc w:val="right"/>
      <w:pPr>
        <w:ind w:left="1521" w:hanging="180"/>
      </w:pPr>
    </w:lvl>
    <w:lvl w:ilvl="3" w:tplc="0409000F" w:tentative="1">
      <w:start w:val="1"/>
      <w:numFmt w:val="decimal"/>
      <w:lvlText w:val="%4."/>
      <w:lvlJc w:val="left"/>
      <w:pPr>
        <w:ind w:left="2241" w:hanging="360"/>
      </w:pPr>
    </w:lvl>
    <w:lvl w:ilvl="4" w:tplc="04090019" w:tentative="1">
      <w:start w:val="1"/>
      <w:numFmt w:val="lowerLetter"/>
      <w:lvlText w:val="%5."/>
      <w:lvlJc w:val="left"/>
      <w:pPr>
        <w:ind w:left="2961" w:hanging="360"/>
      </w:pPr>
    </w:lvl>
    <w:lvl w:ilvl="5" w:tplc="0409001B" w:tentative="1">
      <w:start w:val="1"/>
      <w:numFmt w:val="lowerRoman"/>
      <w:lvlText w:val="%6."/>
      <w:lvlJc w:val="right"/>
      <w:pPr>
        <w:ind w:left="3681" w:hanging="180"/>
      </w:pPr>
    </w:lvl>
    <w:lvl w:ilvl="6" w:tplc="0409000F" w:tentative="1">
      <w:start w:val="1"/>
      <w:numFmt w:val="decimal"/>
      <w:lvlText w:val="%7."/>
      <w:lvlJc w:val="left"/>
      <w:pPr>
        <w:ind w:left="4401" w:hanging="360"/>
      </w:pPr>
    </w:lvl>
    <w:lvl w:ilvl="7" w:tplc="04090019" w:tentative="1">
      <w:start w:val="1"/>
      <w:numFmt w:val="lowerLetter"/>
      <w:lvlText w:val="%8."/>
      <w:lvlJc w:val="left"/>
      <w:pPr>
        <w:ind w:left="5121" w:hanging="360"/>
      </w:pPr>
    </w:lvl>
    <w:lvl w:ilvl="8" w:tplc="0409001B" w:tentative="1">
      <w:start w:val="1"/>
      <w:numFmt w:val="lowerRoman"/>
      <w:lvlText w:val="%9."/>
      <w:lvlJc w:val="right"/>
      <w:pPr>
        <w:ind w:left="5841" w:hanging="180"/>
      </w:pPr>
    </w:lvl>
  </w:abstractNum>
  <w:abstractNum w:abstractNumId="7" w15:restartNumberingAfterBreak="0">
    <w:nsid w:val="205B7A98"/>
    <w:multiLevelType w:val="hybridMultilevel"/>
    <w:tmpl w:val="F7A03CA2"/>
    <w:lvl w:ilvl="0" w:tplc="0409000F">
      <w:start w:val="1"/>
      <w:numFmt w:val="decimal"/>
      <w:lvlText w:val="%1."/>
      <w:lvlJc w:val="left"/>
      <w:pPr>
        <w:ind w:left="441" w:hanging="360"/>
      </w:pPr>
    </w:lvl>
    <w:lvl w:ilvl="1" w:tplc="04090019" w:tentative="1">
      <w:start w:val="1"/>
      <w:numFmt w:val="lowerLetter"/>
      <w:lvlText w:val="%2."/>
      <w:lvlJc w:val="left"/>
      <w:pPr>
        <w:ind w:left="1161" w:hanging="360"/>
      </w:pPr>
    </w:lvl>
    <w:lvl w:ilvl="2" w:tplc="0409001B" w:tentative="1">
      <w:start w:val="1"/>
      <w:numFmt w:val="lowerRoman"/>
      <w:lvlText w:val="%3."/>
      <w:lvlJc w:val="right"/>
      <w:pPr>
        <w:ind w:left="1881" w:hanging="180"/>
      </w:pPr>
    </w:lvl>
    <w:lvl w:ilvl="3" w:tplc="0409000F" w:tentative="1">
      <w:start w:val="1"/>
      <w:numFmt w:val="decimal"/>
      <w:lvlText w:val="%4."/>
      <w:lvlJc w:val="left"/>
      <w:pPr>
        <w:ind w:left="2601" w:hanging="360"/>
      </w:pPr>
    </w:lvl>
    <w:lvl w:ilvl="4" w:tplc="04090019" w:tentative="1">
      <w:start w:val="1"/>
      <w:numFmt w:val="lowerLetter"/>
      <w:lvlText w:val="%5."/>
      <w:lvlJc w:val="left"/>
      <w:pPr>
        <w:ind w:left="3321" w:hanging="360"/>
      </w:pPr>
    </w:lvl>
    <w:lvl w:ilvl="5" w:tplc="0409001B" w:tentative="1">
      <w:start w:val="1"/>
      <w:numFmt w:val="lowerRoman"/>
      <w:lvlText w:val="%6."/>
      <w:lvlJc w:val="right"/>
      <w:pPr>
        <w:ind w:left="4041" w:hanging="180"/>
      </w:pPr>
    </w:lvl>
    <w:lvl w:ilvl="6" w:tplc="0409000F" w:tentative="1">
      <w:start w:val="1"/>
      <w:numFmt w:val="decimal"/>
      <w:lvlText w:val="%7."/>
      <w:lvlJc w:val="left"/>
      <w:pPr>
        <w:ind w:left="4761" w:hanging="360"/>
      </w:pPr>
    </w:lvl>
    <w:lvl w:ilvl="7" w:tplc="04090019" w:tentative="1">
      <w:start w:val="1"/>
      <w:numFmt w:val="lowerLetter"/>
      <w:lvlText w:val="%8."/>
      <w:lvlJc w:val="left"/>
      <w:pPr>
        <w:ind w:left="5481" w:hanging="360"/>
      </w:pPr>
    </w:lvl>
    <w:lvl w:ilvl="8" w:tplc="0409001B" w:tentative="1">
      <w:start w:val="1"/>
      <w:numFmt w:val="lowerRoman"/>
      <w:lvlText w:val="%9."/>
      <w:lvlJc w:val="right"/>
      <w:pPr>
        <w:ind w:left="6201" w:hanging="180"/>
      </w:pPr>
    </w:lvl>
  </w:abstractNum>
  <w:abstractNum w:abstractNumId="8" w15:restartNumberingAfterBreak="0">
    <w:nsid w:val="270056A8"/>
    <w:multiLevelType w:val="hybridMultilevel"/>
    <w:tmpl w:val="212AC93C"/>
    <w:lvl w:ilvl="0" w:tplc="5680BF0A">
      <w:start w:val="1"/>
      <w:numFmt w:val="decimal"/>
      <w:lvlText w:val="%1."/>
      <w:lvlJc w:val="left"/>
      <w:pPr>
        <w:ind w:left="81" w:hanging="360"/>
      </w:pPr>
      <w:rPr>
        <w:rFonts w:hint="default"/>
      </w:rPr>
    </w:lvl>
    <w:lvl w:ilvl="1" w:tplc="04090019" w:tentative="1">
      <w:start w:val="1"/>
      <w:numFmt w:val="lowerLetter"/>
      <w:lvlText w:val="%2."/>
      <w:lvlJc w:val="left"/>
      <w:pPr>
        <w:ind w:left="801" w:hanging="360"/>
      </w:pPr>
    </w:lvl>
    <w:lvl w:ilvl="2" w:tplc="0409001B" w:tentative="1">
      <w:start w:val="1"/>
      <w:numFmt w:val="lowerRoman"/>
      <w:lvlText w:val="%3."/>
      <w:lvlJc w:val="right"/>
      <w:pPr>
        <w:ind w:left="1521" w:hanging="180"/>
      </w:pPr>
    </w:lvl>
    <w:lvl w:ilvl="3" w:tplc="0409000F" w:tentative="1">
      <w:start w:val="1"/>
      <w:numFmt w:val="decimal"/>
      <w:lvlText w:val="%4."/>
      <w:lvlJc w:val="left"/>
      <w:pPr>
        <w:ind w:left="2241" w:hanging="360"/>
      </w:pPr>
    </w:lvl>
    <w:lvl w:ilvl="4" w:tplc="04090019" w:tentative="1">
      <w:start w:val="1"/>
      <w:numFmt w:val="lowerLetter"/>
      <w:lvlText w:val="%5."/>
      <w:lvlJc w:val="left"/>
      <w:pPr>
        <w:ind w:left="2961" w:hanging="360"/>
      </w:pPr>
    </w:lvl>
    <w:lvl w:ilvl="5" w:tplc="0409001B" w:tentative="1">
      <w:start w:val="1"/>
      <w:numFmt w:val="lowerRoman"/>
      <w:lvlText w:val="%6."/>
      <w:lvlJc w:val="right"/>
      <w:pPr>
        <w:ind w:left="3681" w:hanging="180"/>
      </w:pPr>
    </w:lvl>
    <w:lvl w:ilvl="6" w:tplc="0409000F" w:tentative="1">
      <w:start w:val="1"/>
      <w:numFmt w:val="decimal"/>
      <w:lvlText w:val="%7."/>
      <w:lvlJc w:val="left"/>
      <w:pPr>
        <w:ind w:left="4401" w:hanging="360"/>
      </w:pPr>
    </w:lvl>
    <w:lvl w:ilvl="7" w:tplc="04090019" w:tentative="1">
      <w:start w:val="1"/>
      <w:numFmt w:val="lowerLetter"/>
      <w:lvlText w:val="%8."/>
      <w:lvlJc w:val="left"/>
      <w:pPr>
        <w:ind w:left="5121" w:hanging="360"/>
      </w:pPr>
    </w:lvl>
    <w:lvl w:ilvl="8" w:tplc="0409001B" w:tentative="1">
      <w:start w:val="1"/>
      <w:numFmt w:val="lowerRoman"/>
      <w:lvlText w:val="%9."/>
      <w:lvlJc w:val="right"/>
      <w:pPr>
        <w:ind w:left="5841" w:hanging="180"/>
      </w:pPr>
    </w:lvl>
  </w:abstractNum>
  <w:abstractNum w:abstractNumId="9" w15:restartNumberingAfterBreak="0">
    <w:nsid w:val="422D7EB9"/>
    <w:multiLevelType w:val="hybridMultilevel"/>
    <w:tmpl w:val="3F5C37F0"/>
    <w:lvl w:ilvl="0" w:tplc="5680BF0A">
      <w:start w:val="1"/>
      <w:numFmt w:val="decimal"/>
      <w:lvlText w:val="%1."/>
      <w:lvlJc w:val="left"/>
      <w:pPr>
        <w:ind w:left="81" w:hanging="360"/>
      </w:pPr>
      <w:rPr>
        <w:rFonts w:hint="default"/>
      </w:rPr>
    </w:lvl>
    <w:lvl w:ilvl="1" w:tplc="04090019" w:tentative="1">
      <w:start w:val="1"/>
      <w:numFmt w:val="lowerLetter"/>
      <w:lvlText w:val="%2."/>
      <w:lvlJc w:val="left"/>
      <w:pPr>
        <w:ind w:left="801" w:hanging="360"/>
      </w:pPr>
    </w:lvl>
    <w:lvl w:ilvl="2" w:tplc="0409001B" w:tentative="1">
      <w:start w:val="1"/>
      <w:numFmt w:val="lowerRoman"/>
      <w:lvlText w:val="%3."/>
      <w:lvlJc w:val="right"/>
      <w:pPr>
        <w:ind w:left="1521" w:hanging="180"/>
      </w:pPr>
    </w:lvl>
    <w:lvl w:ilvl="3" w:tplc="0409000F" w:tentative="1">
      <w:start w:val="1"/>
      <w:numFmt w:val="decimal"/>
      <w:lvlText w:val="%4."/>
      <w:lvlJc w:val="left"/>
      <w:pPr>
        <w:ind w:left="2241" w:hanging="360"/>
      </w:pPr>
    </w:lvl>
    <w:lvl w:ilvl="4" w:tplc="04090019" w:tentative="1">
      <w:start w:val="1"/>
      <w:numFmt w:val="lowerLetter"/>
      <w:lvlText w:val="%5."/>
      <w:lvlJc w:val="left"/>
      <w:pPr>
        <w:ind w:left="2961" w:hanging="360"/>
      </w:pPr>
    </w:lvl>
    <w:lvl w:ilvl="5" w:tplc="0409001B" w:tentative="1">
      <w:start w:val="1"/>
      <w:numFmt w:val="lowerRoman"/>
      <w:lvlText w:val="%6."/>
      <w:lvlJc w:val="right"/>
      <w:pPr>
        <w:ind w:left="3681" w:hanging="180"/>
      </w:pPr>
    </w:lvl>
    <w:lvl w:ilvl="6" w:tplc="0409000F" w:tentative="1">
      <w:start w:val="1"/>
      <w:numFmt w:val="decimal"/>
      <w:lvlText w:val="%7."/>
      <w:lvlJc w:val="left"/>
      <w:pPr>
        <w:ind w:left="4401" w:hanging="360"/>
      </w:pPr>
    </w:lvl>
    <w:lvl w:ilvl="7" w:tplc="04090019" w:tentative="1">
      <w:start w:val="1"/>
      <w:numFmt w:val="lowerLetter"/>
      <w:lvlText w:val="%8."/>
      <w:lvlJc w:val="left"/>
      <w:pPr>
        <w:ind w:left="5121" w:hanging="360"/>
      </w:pPr>
    </w:lvl>
    <w:lvl w:ilvl="8" w:tplc="0409001B" w:tentative="1">
      <w:start w:val="1"/>
      <w:numFmt w:val="lowerRoman"/>
      <w:lvlText w:val="%9."/>
      <w:lvlJc w:val="right"/>
      <w:pPr>
        <w:ind w:left="5841" w:hanging="180"/>
      </w:pPr>
    </w:lvl>
  </w:abstractNum>
  <w:abstractNum w:abstractNumId="10" w15:restartNumberingAfterBreak="0">
    <w:nsid w:val="43CF1046"/>
    <w:multiLevelType w:val="hybridMultilevel"/>
    <w:tmpl w:val="E7E01BAE"/>
    <w:lvl w:ilvl="0" w:tplc="04090001">
      <w:start w:val="1"/>
      <w:numFmt w:val="bullet"/>
      <w:lvlText w:val=""/>
      <w:lvlJc w:val="left"/>
      <w:pPr>
        <w:ind w:left="441" w:hanging="360"/>
      </w:pPr>
      <w:rPr>
        <w:rFonts w:ascii="Symbol" w:hAnsi="Symbol" w:hint="default"/>
      </w:rPr>
    </w:lvl>
    <w:lvl w:ilvl="1" w:tplc="04090003" w:tentative="1">
      <w:start w:val="1"/>
      <w:numFmt w:val="bullet"/>
      <w:lvlText w:val="o"/>
      <w:lvlJc w:val="left"/>
      <w:pPr>
        <w:ind w:left="1161" w:hanging="360"/>
      </w:pPr>
      <w:rPr>
        <w:rFonts w:ascii="Courier New" w:hAnsi="Courier New" w:cs="Courier New" w:hint="default"/>
      </w:rPr>
    </w:lvl>
    <w:lvl w:ilvl="2" w:tplc="04090005" w:tentative="1">
      <w:start w:val="1"/>
      <w:numFmt w:val="bullet"/>
      <w:lvlText w:val=""/>
      <w:lvlJc w:val="left"/>
      <w:pPr>
        <w:ind w:left="1881" w:hanging="360"/>
      </w:pPr>
      <w:rPr>
        <w:rFonts w:ascii="Wingdings" w:hAnsi="Wingdings" w:hint="default"/>
      </w:rPr>
    </w:lvl>
    <w:lvl w:ilvl="3" w:tplc="04090001" w:tentative="1">
      <w:start w:val="1"/>
      <w:numFmt w:val="bullet"/>
      <w:lvlText w:val=""/>
      <w:lvlJc w:val="left"/>
      <w:pPr>
        <w:ind w:left="2601" w:hanging="360"/>
      </w:pPr>
      <w:rPr>
        <w:rFonts w:ascii="Symbol" w:hAnsi="Symbol" w:hint="default"/>
      </w:rPr>
    </w:lvl>
    <w:lvl w:ilvl="4" w:tplc="04090003" w:tentative="1">
      <w:start w:val="1"/>
      <w:numFmt w:val="bullet"/>
      <w:lvlText w:val="o"/>
      <w:lvlJc w:val="left"/>
      <w:pPr>
        <w:ind w:left="3321" w:hanging="360"/>
      </w:pPr>
      <w:rPr>
        <w:rFonts w:ascii="Courier New" w:hAnsi="Courier New" w:cs="Courier New" w:hint="default"/>
      </w:rPr>
    </w:lvl>
    <w:lvl w:ilvl="5" w:tplc="04090005" w:tentative="1">
      <w:start w:val="1"/>
      <w:numFmt w:val="bullet"/>
      <w:lvlText w:val=""/>
      <w:lvlJc w:val="left"/>
      <w:pPr>
        <w:ind w:left="4041" w:hanging="360"/>
      </w:pPr>
      <w:rPr>
        <w:rFonts w:ascii="Wingdings" w:hAnsi="Wingdings" w:hint="default"/>
      </w:rPr>
    </w:lvl>
    <w:lvl w:ilvl="6" w:tplc="04090001" w:tentative="1">
      <w:start w:val="1"/>
      <w:numFmt w:val="bullet"/>
      <w:lvlText w:val=""/>
      <w:lvlJc w:val="left"/>
      <w:pPr>
        <w:ind w:left="4761" w:hanging="360"/>
      </w:pPr>
      <w:rPr>
        <w:rFonts w:ascii="Symbol" w:hAnsi="Symbol" w:hint="default"/>
      </w:rPr>
    </w:lvl>
    <w:lvl w:ilvl="7" w:tplc="04090003" w:tentative="1">
      <w:start w:val="1"/>
      <w:numFmt w:val="bullet"/>
      <w:lvlText w:val="o"/>
      <w:lvlJc w:val="left"/>
      <w:pPr>
        <w:ind w:left="5481" w:hanging="360"/>
      </w:pPr>
      <w:rPr>
        <w:rFonts w:ascii="Courier New" w:hAnsi="Courier New" w:cs="Courier New" w:hint="default"/>
      </w:rPr>
    </w:lvl>
    <w:lvl w:ilvl="8" w:tplc="04090005" w:tentative="1">
      <w:start w:val="1"/>
      <w:numFmt w:val="bullet"/>
      <w:lvlText w:val=""/>
      <w:lvlJc w:val="left"/>
      <w:pPr>
        <w:ind w:left="6201" w:hanging="360"/>
      </w:pPr>
      <w:rPr>
        <w:rFonts w:ascii="Wingdings" w:hAnsi="Wingdings" w:hint="default"/>
      </w:rPr>
    </w:lvl>
  </w:abstractNum>
  <w:abstractNum w:abstractNumId="11" w15:restartNumberingAfterBreak="0">
    <w:nsid w:val="46FD2B12"/>
    <w:multiLevelType w:val="hybridMultilevel"/>
    <w:tmpl w:val="35F420FE"/>
    <w:lvl w:ilvl="0" w:tplc="04090001">
      <w:start w:val="1"/>
      <w:numFmt w:val="bullet"/>
      <w:lvlText w:val=""/>
      <w:lvlJc w:val="left"/>
      <w:pPr>
        <w:ind w:left="441" w:hanging="360"/>
      </w:pPr>
      <w:rPr>
        <w:rFonts w:ascii="Symbol" w:hAnsi="Symbol" w:hint="default"/>
      </w:rPr>
    </w:lvl>
    <w:lvl w:ilvl="1" w:tplc="04090003" w:tentative="1">
      <w:start w:val="1"/>
      <w:numFmt w:val="bullet"/>
      <w:lvlText w:val="o"/>
      <w:lvlJc w:val="left"/>
      <w:pPr>
        <w:ind w:left="1161" w:hanging="360"/>
      </w:pPr>
      <w:rPr>
        <w:rFonts w:ascii="Courier New" w:hAnsi="Courier New" w:cs="Courier New" w:hint="default"/>
      </w:rPr>
    </w:lvl>
    <w:lvl w:ilvl="2" w:tplc="04090005" w:tentative="1">
      <w:start w:val="1"/>
      <w:numFmt w:val="bullet"/>
      <w:lvlText w:val=""/>
      <w:lvlJc w:val="left"/>
      <w:pPr>
        <w:ind w:left="1881" w:hanging="360"/>
      </w:pPr>
      <w:rPr>
        <w:rFonts w:ascii="Wingdings" w:hAnsi="Wingdings" w:hint="default"/>
      </w:rPr>
    </w:lvl>
    <w:lvl w:ilvl="3" w:tplc="04090001" w:tentative="1">
      <w:start w:val="1"/>
      <w:numFmt w:val="bullet"/>
      <w:lvlText w:val=""/>
      <w:lvlJc w:val="left"/>
      <w:pPr>
        <w:ind w:left="2601" w:hanging="360"/>
      </w:pPr>
      <w:rPr>
        <w:rFonts w:ascii="Symbol" w:hAnsi="Symbol" w:hint="default"/>
      </w:rPr>
    </w:lvl>
    <w:lvl w:ilvl="4" w:tplc="04090003" w:tentative="1">
      <w:start w:val="1"/>
      <w:numFmt w:val="bullet"/>
      <w:lvlText w:val="o"/>
      <w:lvlJc w:val="left"/>
      <w:pPr>
        <w:ind w:left="3321" w:hanging="360"/>
      </w:pPr>
      <w:rPr>
        <w:rFonts w:ascii="Courier New" w:hAnsi="Courier New" w:cs="Courier New" w:hint="default"/>
      </w:rPr>
    </w:lvl>
    <w:lvl w:ilvl="5" w:tplc="04090005" w:tentative="1">
      <w:start w:val="1"/>
      <w:numFmt w:val="bullet"/>
      <w:lvlText w:val=""/>
      <w:lvlJc w:val="left"/>
      <w:pPr>
        <w:ind w:left="4041" w:hanging="360"/>
      </w:pPr>
      <w:rPr>
        <w:rFonts w:ascii="Wingdings" w:hAnsi="Wingdings" w:hint="default"/>
      </w:rPr>
    </w:lvl>
    <w:lvl w:ilvl="6" w:tplc="04090001" w:tentative="1">
      <w:start w:val="1"/>
      <w:numFmt w:val="bullet"/>
      <w:lvlText w:val=""/>
      <w:lvlJc w:val="left"/>
      <w:pPr>
        <w:ind w:left="4761" w:hanging="360"/>
      </w:pPr>
      <w:rPr>
        <w:rFonts w:ascii="Symbol" w:hAnsi="Symbol" w:hint="default"/>
      </w:rPr>
    </w:lvl>
    <w:lvl w:ilvl="7" w:tplc="04090003" w:tentative="1">
      <w:start w:val="1"/>
      <w:numFmt w:val="bullet"/>
      <w:lvlText w:val="o"/>
      <w:lvlJc w:val="left"/>
      <w:pPr>
        <w:ind w:left="5481" w:hanging="360"/>
      </w:pPr>
      <w:rPr>
        <w:rFonts w:ascii="Courier New" w:hAnsi="Courier New" w:cs="Courier New" w:hint="default"/>
      </w:rPr>
    </w:lvl>
    <w:lvl w:ilvl="8" w:tplc="04090005" w:tentative="1">
      <w:start w:val="1"/>
      <w:numFmt w:val="bullet"/>
      <w:lvlText w:val=""/>
      <w:lvlJc w:val="left"/>
      <w:pPr>
        <w:ind w:left="6201" w:hanging="360"/>
      </w:pPr>
      <w:rPr>
        <w:rFonts w:ascii="Wingdings" w:hAnsi="Wingdings" w:hint="default"/>
      </w:rPr>
    </w:lvl>
  </w:abstractNum>
  <w:abstractNum w:abstractNumId="12" w15:restartNumberingAfterBreak="0">
    <w:nsid w:val="4BBB0C16"/>
    <w:multiLevelType w:val="hybridMultilevel"/>
    <w:tmpl w:val="9CE82212"/>
    <w:lvl w:ilvl="0" w:tplc="04090005">
      <w:start w:val="1"/>
      <w:numFmt w:val="bullet"/>
      <w:lvlText w:val=""/>
      <w:lvlJc w:val="left"/>
      <w:pPr>
        <w:ind w:left="441" w:hanging="360"/>
      </w:pPr>
      <w:rPr>
        <w:rFonts w:ascii="Wingdings" w:hAnsi="Wingdings" w:hint="default"/>
      </w:rPr>
    </w:lvl>
    <w:lvl w:ilvl="1" w:tplc="04090003" w:tentative="1">
      <w:start w:val="1"/>
      <w:numFmt w:val="bullet"/>
      <w:lvlText w:val="o"/>
      <w:lvlJc w:val="left"/>
      <w:pPr>
        <w:ind w:left="1161" w:hanging="360"/>
      </w:pPr>
      <w:rPr>
        <w:rFonts w:ascii="Courier New" w:hAnsi="Courier New" w:cs="Courier New" w:hint="default"/>
      </w:rPr>
    </w:lvl>
    <w:lvl w:ilvl="2" w:tplc="04090005" w:tentative="1">
      <w:start w:val="1"/>
      <w:numFmt w:val="bullet"/>
      <w:lvlText w:val=""/>
      <w:lvlJc w:val="left"/>
      <w:pPr>
        <w:ind w:left="1881" w:hanging="360"/>
      </w:pPr>
      <w:rPr>
        <w:rFonts w:ascii="Wingdings" w:hAnsi="Wingdings" w:hint="default"/>
      </w:rPr>
    </w:lvl>
    <w:lvl w:ilvl="3" w:tplc="04090001" w:tentative="1">
      <w:start w:val="1"/>
      <w:numFmt w:val="bullet"/>
      <w:lvlText w:val=""/>
      <w:lvlJc w:val="left"/>
      <w:pPr>
        <w:ind w:left="2601" w:hanging="360"/>
      </w:pPr>
      <w:rPr>
        <w:rFonts w:ascii="Symbol" w:hAnsi="Symbol" w:hint="default"/>
      </w:rPr>
    </w:lvl>
    <w:lvl w:ilvl="4" w:tplc="04090003" w:tentative="1">
      <w:start w:val="1"/>
      <w:numFmt w:val="bullet"/>
      <w:lvlText w:val="o"/>
      <w:lvlJc w:val="left"/>
      <w:pPr>
        <w:ind w:left="3321" w:hanging="360"/>
      </w:pPr>
      <w:rPr>
        <w:rFonts w:ascii="Courier New" w:hAnsi="Courier New" w:cs="Courier New" w:hint="default"/>
      </w:rPr>
    </w:lvl>
    <w:lvl w:ilvl="5" w:tplc="04090005" w:tentative="1">
      <w:start w:val="1"/>
      <w:numFmt w:val="bullet"/>
      <w:lvlText w:val=""/>
      <w:lvlJc w:val="left"/>
      <w:pPr>
        <w:ind w:left="4041" w:hanging="360"/>
      </w:pPr>
      <w:rPr>
        <w:rFonts w:ascii="Wingdings" w:hAnsi="Wingdings" w:hint="default"/>
      </w:rPr>
    </w:lvl>
    <w:lvl w:ilvl="6" w:tplc="04090001" w:tentative="1">
      <w:start w:val="1"/>
      <w:numFmt w:val="bullet"/>
      <w:lvlText w:val=""/>
      <w:lvlJc w:val="left"/>
      <w:pPr>
        <w:ind w:left="4761" w:hanging="360"/>
      </w:pPr>
      <w:rPr>
        <w:rFonts w:ascii="Symbol" w:hAnsi="Symbol" w:hint="default"/>
      </w:rPr>
    </w:lvl>
    <w:lvl w:ilvl="7" w:tplc="04090003" w:tentative="1">
      <w:start w:val="1"/>
      <w:numFmt w:val="bullet"/>
      <w:lvlText w:val="o"/>
      <w:lvlJc w:val="left"/>
      <w:pPr>
        <w:ind w:left="5481" w:hanging="360"/>
      </w:pPr>
      <w:rPr>
        <w:rFonts w:ascii="Courier New" w:hAnsi="Courier New" w:cs="Courier New" w:hint="default"/>
      </w:rPr>
    </w:lvl>
    <w:lvl w:ilvl="8" w:tplc="04090005" w:tentative="1">
      <w:start w:val="1"/>
      <w:numFmt w:val="bullet"/>
      <w:lvlText w:val=""/>
      <w:lvlJc w:val="left"/>
      <w:pPr>
        <w:ind w:left="6201" w:hanging="360"/>
      </w:pPr>
      <w:rPr>
        <w:rFonts w:ascii="Wingdings" w:hAnsi="Wingdings" w:hint="default"/>
      </w:rPr>
    </w:lvl>
  </w:abstractNum>
  <w:abstractNum w:abstractNumId="13" w15:restartNumberingAfterBreak="0">
    <w:nsid w:val="55845DEC"/>
    <w:multiLevelType w:val="hybridMultilevel"/>
    <w:tmpl w:val="FC2AA124"/>
    <w:lvl w:ilvl="0" w:tplc="5680BF0A">
      <w:start w:val="1"/>
      <w:numFmt w:val="decimal"/>
      <w:lvlText w:val="%1."/>
      <w:lvlJc w:val="left"/>
      <w:pPr>
        <w:ind w:left="81" w:hanging="360"/>
      </w:pPr>
      <w:rPr>
        <w:rFonts w:hint="default"/>
      </w:rPr>
    </w:lvl>
    <w:lvl w:ilvl="1" w:tplc="04090019" w:tentative="1">
      <w:start w:val="1"/>
      <w:numFmt w:val="lowerLetter"/>
      <w:lvlText w:val="%2."/>
      <w:lvlJc w:val="left"/>
      <w:pPr>
        <w:ind w:left="801" w:hanging="360"/>
      </w:pPr>
    </w:lvl>
    <w:lvl w:ilvl="2" w:tplc="0409001B" w:tentative="1">
      <w:start w:val="1"/>
      <w:numFmt w:val="lowerRoman"/>
      <w:lvlText w:val="%3."/>
      <w:lvlJc w:val="right"/>
      <w:pPr>
        <w:ind w:left="1521" w:hanging="180"/>
      </w:pPr>
    </w:lvl>
    <w:lvl w:ilvl="3" w:tplc="0409000F" w:tentative="1">
      <w:start w:val="1"/>
      <w:numFmt w:val="decimal"/>
      <w:lvlText w:val="%4."/>
      <w:lvlJc w:val="left"/>
      <w:pPr>
        <w:ind w:left="2241" w:hanging="360"/>
      </w:pPr>
    </w:lvl>
    <w:lvl w:ilvl="4" w:tplc="04090019" w:tentative="1">
      <w:start w:val="1"/>
      <w:numFmt w:val="lowerLetter"/>
      <w:lvlText w:val="%5."/>
      <w:lvlJc w:val="left"/>
      <w:pPr>
        <w:ind w:left="2961" w:hanging="360"/>
      </w:pPr>
    </w:lvl>
    <w:lvl w:ilvl="5" w:tplc="0409001B" w:tentative="1">
      <w:start w:val="1"/>
      <w:numFmt w:val="lowerRoman"/>
      <w:lvlText w:val="%6."/>
      <w:lvlJc w:val="right"/>
      <w:pPr>
        <w:ind w:left="3681" w:hanging="180"/>
      </w:pPr>
    </w:lvl>
    <w:lvl w:ilvl="6" w:tplc="0409000F" w:tentative="1">
      <w:start w:val="1"/>
      <w:numFmt w:val="decimal"/>
      <w:lvlText w:val="%7."/>
      <w:lvlJc w:val="left"/>
      <w:pPr>
        <w:ind w:left="4401" w:hanging="360"/>
      </w:pPr>
    </w:lvl>
    <w:lvl w:ilvl="7" w:tplc="04090019" w:tentative="1">
      <w:start w:val="1"/>
      <w:numFmt w:val="lowerLetter"/>
      <w:lvlText w:val="%8."/>
      <w:lvlJc w:val="left"/>
      <w:pPr>
        <w:ind w:left="5121" w:hanging="360"/>
      </w:pPr>
    </w:lvl>
    <w:lvl w:ilvl="8" w:tplc="0409001B" w:tentative="1">
      <w:start w:val="1"/>
      <w:numFmt w:val="lowerRoman"/>
      <w:lvlText w:val="%9."/>
      <w:lvlJc w:val="right"/>
      <w:pPr>
        <w:ind w:left="5841" w:hanging="180"/>
      </w:pPr>
    </w:lvl>
  </w:abstractNum>
  <w:abstractNum w:abstractNumId="14" w15:restartNumberingAfterBreak="0">
    <w:nsid w:val="56AC4B21"/>
    <w:multiLevelType w:val="hybridMultilevel"/>
    <w:tmpl w:val="00B8F14E"/>
    <w:lvl w:ilvl="0" w:tplc="04090001">
      <w:start w:val="1"/>
      <w:numFmt w:val="bullet"/>
      <w:lvlText w:val=""/>
      <w:lvlJc w:val="left"/>
      <w:pPr>
        <w:ind w:left="441" w:hanging="360"/>
      </w:pPr>
      <w:rPr>
        <w:rFonts w:ascii="Symbol" w:hAnsi="Symbol" w:hint="default"/>
      </w:rPr>
    </w:lvl>
    <w:lvl w:ilvl="1" w:tplc="04090003" w:tentative="1">
      <w:start w:val="1"/>
      <w:numFmt w:val="bullet"/>
      <w:lvlText w:val="o"/>
      <w:lvlJc w:val="left"/>
      <w:pPr>
        <w:ind w:left="1161" w:hanging="360"/>
      </w:pPr>
      <w:rPr>
        <w:rFonts w:ascii="Courier New" w:hAnsi="Courier New" w:cs="Courier New" w:hint="default"/>
      </w:rPr>
    </w:lvl>
    <w:lvl w:ilvl="2" w:tplc="04090005" w:tentative="1">
      <w:start w:val="1"/>
      <w:numFmt w:val="bullet"/>
      <w:lvlText w:val=""/>
      <w:lvlJc w:val="left"/>
      <w:pPr>
        <w:ind w:left="1881" w:hanging="360"/>
      </w:pPr>
      <w:rPr>
        <w:rFonts w:ascii="Wingdings" w:hAnsi="Wingdings" w:hint="default"/>
      </w:rPr>
    </w:lvl>
    <w:lvl w:ilvl="3" w:tplc="04090001" w:tentative="1">
      <w:start w:val="1"/>
      <w:numFmt w:val="bullet"/>
      <w:lvlText w:val=""/>
      <w:lvlJc w:val="left"/>
      <w:pPr>
        <w:ind w:left="2601" w:hanging="360"/>
      </w:pPr>
      <w:rPr>
        <w:rFonts w:ascii="Symbol" w:hAnsi="Symbol" w:hint="default"/>
      </w:rPr>
    </w:lvl>
    <w:lvl w:ilvl="4" w:tplc="04090003" w:tentative="1">
      <w:start w:val="1"/>
      <w:numFmt w:val="bullet"/>
      <w:lvlText w:val="o"/>
      <w:lvlJc w:val="left"/>
      <w:pPr>
        <w:ind w:left="3321" w:hanging="360"/>
      </w:pPr>
      <w:rPr>
        <w:rFonts w:ascii="Courier New" w:hAnsi="Courier New" w:cs="Courier New" w:hint="default"/>
      </w:rPr>
    </w:lvl>
    <w:lvl w:ilvl="5" w:tplc="04090005" w:tentative="1">
      <w:start w:val="1"/>
      <w:numFmt w:val="bullet"/>
      <w:lvlText w:val=""/>
      <w:lvlJc w:val="left"/>
      <w:pPr>
        <w:ind w:left="4041" w:hanging="360"/>
      </w:pPr>
      <w:rPr>
        <w:rFonts w:ascii="Wingdings" w:hAnsi="Wingdings" w:hint="default"/>
      </w:rPr>
    </w:lvl>
    <w:lvl w:ilvl="6" w:tplc="04090001" w:tentative="1">
      <w:start w:val="1"/>
      <w:numFmt w:val="bullet"/>
      <w:lvlText w:val=""/>
      <w:lvlJc w:val="left"/>
      <w:pPr>
        <w:ind w:left="4761" w:hanging="360"/>
      </w:pPr>
      <w:rPr>
        <w:rFonts w:ascii="Symbol" w:hAnsi="Symbol" w:hint="default"/>
      </w:rPr>
    </w:lvl>
    <w:lvl w:ilvl="7" w:tplc="04090003" w:tentative="1">
      <w:start w:val="1"/>
      <w:numFmt w:val="bullet"/>
      <w:lvlText w:val="o"/>
      <w:lvlJc w:val="left"/>
      <w:pPr>
        <w:ind w:left="5481" w:hanging="360"/>
      </w:pPr>
      <w:rPr>
        <w:rFonts w:ascii="Courier New" w:hAnsi="Courier New" w:cs="Courier New" w:hint="default"/>
      </w:rPr>
    </w:lvl>
    <w:lvl w:ilvl="8" w:tplc="04090005" w:tentative="1">
      <w:start w:val="1"/>
      <w:numFmt w:val="bullet"/>
      <w:lvlText w:val=""/>
      <w:lvlJc w:val="left"/>
      <w:pPr>
        <w:ind w:left="6201" w:hanging="360"/>
      </w:pPr>
      <w:rPr>
        <w:rFonts w:ascii="Wingdings" w:hAnsi="Wingdings" w:hint="default"/>
      </w:rPr>
    </w:lvl>
  </w:abstractNum>
  <w:abstractNum w:abstractNumId="15" w15:restartNumberingAfterBreak="0">
    <w:nsid w:val="72FD1E3F"/>
    <w:multiLevelType w:val="hybridMultilevel"/>
    <w:tmpl w:val="2E364836"/>
    <w:lvl w:ilvl="0" w:tplc="04090001">
      <w:start w:val="1"/>
      <w:numFmt w:val="bullet"/>
      <w:lvlText w:val=""/>
      <w:lvlJc w:val="left"/>
      <w:pPr>
        <w:ind w:left="441" w:hanging="360"/>
      </w:pPr>
      <w:rPr>
        <w:rFonts w:ascii="Symbol" w:hAnsi="Symbol" w:hint="default"/>
      </w:rPr>
    </w:lvl>
    <w:lvl w:ilvl="1" w:tplc="04090003" w:tentative="1">
      <w:start w:val="1"/>
      <w:numFmt w:val="bullet"/>
      <w:lvlText w:val="o"/>
      <w:lvlJc w:val="left"/>
      <w:pPr>
        <w:ind w:left="1161" w:hanging="360"/>
      </w:pPr>
      <w:rPr>
        <w:rFonts w:ascii="Courier New" w:hAnsi="Courier New" w:cs="Courier New" w:hint="default"/>
      </w:rPr>
    </w:lvl>
    <w:lvl w:ilvl="2" w:tplc="04090005" w:tentative="1">
      <w:start w:val="1"/>
      <w:numFmt w:val="bullet"/>
      <w:lvlText w:val=""/>
      <w:lvlJc w:val="left"/>
      <w:pPr>
        <w:ind w:left="1881" w:hanging="360"/>
      </w:pPr>
      <w:rPr>
        <w:rFonts w:ascii="Wingdings" w:hAnsi="Wingdings" w:hint="default"/>
      </w:rPr>
    </w:lvl>
    <w:lvl w:ilvl="3" w:tplc="04090001" w:tentative="1">
      <w:start w:val="1"/>
      <w:numFmt w:val="bullet"/>
      <w:lvlText w:val=""/>
      <w:lvlJc w:val="left"/>
      <w:pPr>
        <w:ind w:left="2601" w:hanging="360"/>
      </w:pPr>
      <w:rPr>
        <w:rFonts w:ascii="Symbol" w:hAnsi="Symbol" w:hint="default"/>
      </w:rPr>
    </w:lvl>
    <w:lvl w:ilvl="4" w:tplc="04090003" w:tentative="1">
      <w:start w:val="1"/>
      <w:numFmt w:val="bullet"/>
      <w:lvlText w:val="o"/>
      <w:lvlJc w:val="left"/>
      <w:pPr>
        <w:ind w:left="3321" w:hanging="360"/>
      </w:pPr>
      <w:rPr>
        <w:rFonts w:ascii="Courier New" w:hAnsi="Courier New" w:cs="Courier New" w:hint="default"/>
      </w:rPr>
    </w:lvl>
    <w:lvl w:ilvl="5" w:tplc="04090005" w:tentative="1">
      <w:start w:val="1"/>
      <w:numFmt w:val="bullet"/>
      <w:lvlText w:val=""/>
      <w:lvlJc w:val="left"/>
      <w:pPr>
        <w:ind w:left="4041" w:hanging="360"/>
      </w:pPr>
      <w:rPr>
        <w:rFonts w:ascii="Wingdings" w:hAnsi="Wingdings" w:hint="default"/>
      </w:rPr>
    </w:lvl>
    <w:lvl w:ilvl="6" w:tplc="04090001" w:tentative="1">
      <w:start w:val="1"/>
      <w:numFmt w:val="bullet"/>
      <w:lvlText w:val=""/>
      <w:lvlJc w:val="left"/>
      <w:pPr>
        <w:ind w:left="4761" w:hanging="360"/>
      </w:pPr>
      <w:rPr>
        <w:rFonts w:ascii="Symbol" w:hAnsi="Symbol" w:hint="default"/>
      </w:rPr>
    </w:lvl>
    <w:lvl w:ilvl="7" w:tplc="04090003" w:tentative="1">
      <w:start w:val="1"/>
      <w:numFmt w:val="bullet"/>
      <w:lvlText w:val="o"/>
      <w:lvlJc w:val="left"/>
      <w:pPr>
        <w:ind w:left="5481" w:hanging="360"/>
      </w:pPr>
      <w:rPr>
        <w:rFonts w:ascii="Courier New" w:hAnsi="Courier New" w:cs="Courier New" w:hint="default"/>
      </w:rPr>
    </w:lvl>
    <w:lvl w:ilvl="8" w:tplc="04090005" w:tentative="1">
      <w:start w:val="1"/>
      <w:numFmt w:val="bullet"/>
      <w:lvlText w:val=""/>
      <w:lvlJc w:val="left"/>
      <w:pPr>
        <w:ind w:left="6201" w:hanging="360"/>
      </w:pPr>
      <w:rPr>
        <w:rFonts w:ascii="Wingdings" w:hAnsi="Wingdings" w:hint="default"/>
      </w:rPr>
    </w:lvl>
  </w:abstractNum>
  <w:abstractNum w:abstractNumId="16" w15:restartNumberingAfterBreak="0">
    <w:nsid w:val="743C0435"/>
    <w:multiLevelType w:val="hybridMultilevel"/>
    <w:tmpl w:val="6D9E9E62"/>
    <w:lvl w:ilvl="0" w:tplc="6C7C6A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85746413">
    <w:abstractNumId w:val="5"/>
  </w:num>
  <w:num w:numId="2" w16cid:durableId="119960233">
    <w:abstractNumId w:val="16"/>
  </w:num>
  <w:num w:numId="3" w16cid:durableId="217057474">
    <w:abstractNumId w:val="12"/>
  </w:num>
  <w:num w:numId="4" w16cid:durableId="157580076">
    <w:abstractNumId w:val="1"/>
  </w:num>
  <w:num w:numId="5" w16cid:durableId="1290744713">
    <w:abstractNumId w:val="7"/>
  </w:num>
  <w:num w:numId="6" w16cid:durableId="2136176774">
    <w:abstractNumId w:val="4"/>
  </w:num>
  <w:num w:numId="7" w16cid:durableId="537472683">
    <w:abstractNumId w:val="15"/>
  </w:num>
  <w:num w:numId="8" w16cid:durableId="324675800">
    <w:abstractNumId w:val="0"/>
  </w:num>
  <w:num w:numId="9" w16cid:durableId="8069422">
    <w:abstractNumId w:val="11"/>
  </w:num>
  <w:num w:numId="10" w16cid:durableId="632559499">
    <w:abstractNumId w:val="6"/>
  </w:num>
  <w:num w:numId="11" w16cid:durableId="763652817">
    <w:abstractNumId w:val="13"/>
  </w:num>
  <w:num w:numId="12" w16cid:durableId="646127415">
    <w:abstractNumId w:val="10"/>
  </w:num>
  <w:num w:numId="13" w16cid:durableId="106200837">
    <w:abstractNumId w:val="2"/>
  </w:num>
  <w:num w:numId="14" w16cid:durableId="1437406225">
    <w:abstractNumId w:val="8"/>
  </w:num>
  <w:num w:numId="15" w16cid:durableId="1177620357">
    <w:abstractNumId w:val="9"/>
  </w:num>
  <w:num w:numId="16" w16cid:durableId="1940942997">
    <w:abstractNumId w:val="14"/>
  </w:num>
  <w:num w:numId="17" w16cid:durableId="193049886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BB0"/>
    <w:rsid w:val="00034868"/>
    <w:rsid w:val="0003546C"/>
    <w:rsid w:val="00044CE9"/>
    <w:rsid w:val="00047F26"/>
    <w:rsid w:val="000611D0"/>
    <w:rsid w:val="00063390"/>
    <w:rsid w:val="000B6526"/>
    <w:rsid w:val="00137DC0"/>
    <w:rsid w:val="001579D9"/>
    <w:rsid w:val="00167CE4"/>
    <w:rsid w:val="0017222F"/>
    <w:rsid w:val="00187BB0"/>
    <w:rsid w:val="001F783B"/>
    <w:rsid w:val="002C5634"/>
    <w:rsid w:val="00300C7F"/>
    <w:rsid w:val="003B7058"/>
    <w:rsid w:val="003E1627"/>
    <w:rsid w:val="00446A4B"/>
    <w:rsid w:val="0049227E"/>
    <w:rsid w:val="004D06C8"/>
    <w:rsid w:val="005079D4"/>
    <w:rsid w:val="00583407"/>
    <w:rsid w:val="005B4EF4"/>
    <w:rsid w:val="005E78E7"/>
    <w:rsid w:val="005F696B"/>
    <w:rsid w:val="006644E8"/>
    <w:rsid w:val="00664A51"/>
    <w:rsid w:val="006E55D8"/>
    <w:rsid w:val="00701B29"/>
    <w:rsid w:val="00727C27"/>
    <w:rsid w:val="0083168D"/>
    <w:rsid w:val="00847301"/>
    <w:rsid w:val="00855B13"/>
    <w:rsid w:val="00871436"/>
    <w:rsid w:val="00913659"/>
    <w:rsid w:val="009C0A33"/>
    <w:rsid w:val="009C0CB4"/>
    <w:rsid w:val="00A057F2"/>
    <w:rsid w:val="00A6175F"/>
    <w:rsid w:val="00A66825"/>
    <w:rsid w:val="00AC0DE1"/>
    <w:rsid w:val="00AF26E4"/>
    <w:rsid w:val="00B349BB"/>
    <w:rsid w:val="00BB2074"/>
    <w:rsid w:val="00BB62C7"/>
    <w:rsid w:val="00C451AF"/>
    <w:rsid w:val="00CA681E"/>
    <w:rsid w:val="00D05624"/>
    <w:rsid w:val="00D43B5F"/>
    <w:rsid w:val="00D62DD4"/>
    <w:rsid w:val="00D8744D"/>
    <w:rsid w:val="00DA5A58"/>
    <w:rsid w:val="00DA5EDB"/>
    <w:rsid w:val="00DC2F28"/>
    <w:rsid w:val="00DC30F6"/>
    <w:rsid w:val="00E03332"/>
    <w:rsid w:val="00E05CB7"/>
    <w:rsid w:val="00E10D7E"/>
    <w:rsid w:val="00E4761C"/>
    <w:rsid w:val="00E926F6"/>
    <w:rsid w:val="00EB5CAD"/>
    <w:rsid w:val="00EE29E3"/>
    <w:rsid w:val="00F17418"/>
    <w:rsid w:val="00FB0262"/>
    <w:rsid w:val="00FD638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1C0A20"/>
  <w15:chartTrackingRefBased/>
  <w15:docId w15:val="{E109DD04-1AAA-47DE-8271-B2600E4BE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624"/>
    <w:pPr>
      <w:bidi/>
    </w:pPr>
    <w:rPr>
      <w:rFonts w:ascii="Sakkal Majalla" w:hAnsi="Sakkal Majalla" w:cs="Sakkal Majalla"/>
      <w:sz w:val="24"/>
      <w:szCs w:val="24"/>
    </w:rPr>
  </w:style>
  <w:style w:type="paragraph" w:styleId="Heading1">
    <w:name w:val="heading 1"/>
    <w:basedOn w:val="Normal"/>
    <w:next w:val="Normal"/>
    <w:link w:val="Heading1Char"/>
    <w:uiPriority w:val="9"/>
    <w:qFormat/>
    <w:rsid w:val="00847301"/>
    <w:pPr>
      <w:keepNext/>
      <w:keepLines/>
      <w:spacing w:before="240" w:after="0"/>
      <w:jc w:val="center"/>
      <w:outlineLvl w:val="0"/>
    </w:pPr>
    <w:rPr>
      <w:rFonts w:asciiTheme="majorHAnsi" w:eastAsiaTheme="majorEastAsia" w:hAnsiTheme="majorHAnsi" w:cs="GE Dinar Two"/>
      <w:b/>
      <w:bCs/>
      <w:color w:val="2F5496" w:themeColor="accent1" w:themeShade="BF"/>
      <w:kern w:val="2"/>
      <w:sz w:val="44"/>
      <w:szCs w:val="44"/>
      <w:lang w:bidi="ar-SY"/>
      <w14:ligatures w14:val="standardContextual"/>
    </w:rPr>
  </w:style>
  <w:style w:type="paragraph" w:styleId="Heading2">
    <w:name w:val="heading 2"/>
    <w:basedOn w:val="Normal"/>
    <w:next w:val="Normal"/>
    <w:link w:val="Heading2Char"/>
    <w:uiPriority w:val="9"/>
    <w:unhideWhenUsed/>
    <w:qFormat/>
    <w:rsid w:val="00847301"/>
    <w:pPr>
      <w:keepNext/>
      <w:keepLines/>
      <w:spacing w:before="40" w:after="0"/>
      <w:outlineLvl w:val="1"/>
    </w:pPr>
    <w:rPr>
      <w:rFonts w:asciiTheme="majorHAnsi" w:eastAsiaTheme="majorEastAsia" w:hAnsiTheme="majorHAnsi" w:cs="GE Dinar Two"/>
      <w:b/>
      <w:bCs/>
      <w:color w:val="2F5496" w:themeColor="accent1" w:themeShade="BF"/>
      <w:kern w:val="2"/>
      <w:sz w:val="26"/>
      <w:szCs w:val="26"/>
      <w:lang w:bidi="ar-SY"/>
      <w14:ligatures w14:val="standardContextual"/>
    </w:rPr>
  </w:style>
  <w:style w:type="paragraph" w:styleId="Heading3">
    <w:name w:val="heading 3"/>
    <w:basedOn w:val="Normal"/>
    <w:next w:val="Normal"/>
    <w:link w:val="Heading3Char"/>
    <w:uiPriority w:val="9"/>
    <w:unhideWhenUsed/>
    <w:qFormat/>
    <w:rsid w:val="00847301"/>
    <w:pPr>
      <w:keepNext/>
      <w:keepLines/>
      <w:spacing w:before="40" w:after="0"/>
      <w:outlineLvl w:val="2"/>
    </w:pPr>
    <w:rPr>
      <w:rFonts w:asciiTheme="majorHAnsi" w:eastAsiaTheme="majorEastAsia" w:hAnsiTheme="majorHAnsi" w:cs="GE Dinar Two"/>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26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26F6"/>
  </w:style>
  <w:style w:type="paragraph" w:styleId="Footer">
    <w:name w:val="footer"/>
    <w:basedOn w:val="Normal"/>
    <w:link w:val="FooterChar"/>
    <w:uiPriority w:val="99"/>
    <w:unhideWhenUsed/>
    <w:rsid w:val="00E926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26F6"/>
  </w:style>
  <w:style w:type="character" w:styleId="Hyperlink">
    <w:name w:val="Hyperlink"/>
    <w:basedOn w:val="DefaultParagraphFont"/>
    <w:uiPriority w:val="99"/>
    <w:unhideWhenUsed/>
    <w:rsid w:val="00E03332"/>
    <w:rPr>
      <w:color w:val="0563C1" w:themeColor="hyperlink"/>
      <w:u w:val="single"/>
    </w:rPr>
  </w:style>
  <w:style w:type="character" w:styleId="UnresolvedMention">
    <w:name w:val="Unresolved Mention"/>
    <w:basedOn w:val="DefaultParagraphFont"/>
    <w:uiPriority w:val="99"/>
    <w:semiHidden/>
    <w:unhideWhenUsed/>
    <w:rsid w:val="00E03332"/>
    <w:rPr>
      <w:color w:val="605E5C"/>
      <w:shd w:val="clear" w:color="auto" w:fill="E1DFDD"/>
    </w:rPr>
  </w:style>
  <w:style w:type="character" w:customStyle="1" w:styleId="Heading1Char">
    <w:name w:val="Heading 1 Char"/>
    <w:basedOn w:val="DefaultParagraphFont"/>
    <w:link w:val="Heading1"/>
    <w:uiPriority w:val="9"/>
    <w:rsid w:val="00847301"/>
    <w:rPr>
      <w:rFonts w:asciiTheme="majorHAnsi" w:eastAsiaTheme="majorEastAsia" w:hAnsiTheme="majorHAnsi" w:cs="GE Dinar Two"/>
      <w:b/>
      <w:bCs/>
      <w:color w:val="2F5496" w:themeColor="accent1" w:themeShade="BF"/>
      <w:kern w:val="2"/>
      <w:sz w:val="44"/>
      <w:szCs w:val="44"/>
      <w:lang w:bidi="ar-SY"/>
      <w14:ligatures w14:val="standardContextual"/>
    </w:rPr>
  </w:style>
  <w:style w:type="character" w:customStyle="1" w:styleId="Heading2Char">
    <w:name w:val="Heading 2 Char"/>
    <w:basedOn w:val="DefaultParagraphFont"/>
    <w:link w:val="Heading2"/>
    <w:uiPriority w:val="9"/>
    <w:rsid w:val="00847301"/>
    <w:rPr>
      <w:rFonts w:asciiTheme="majorHAnsi" w:eastAsiaTheme="majorEastAsia" w:hAnsiTheme="majorHAnsi" w:cs="GE Dinar Two"/>
      <w:b/>
      <w:bCs/>
      <w:color w:val="2F5496" w:themeColor="accent1" w:themeShade="BF"/>
      <w:kern w:val="2"/>
      <w:sz w:val="26"/>
      <w:szCs w:val="26"/>
      <w:lang w:bidi="ar-SY"/>
      <w14:ligatures w14:val="standardContextual"/>
    </w:rPr>
  </w:style>
  <w:style w:type="paragraph" w:styleId="Title">
    <w:name w:val="Title"/>
    <w:basedOn w:val="Normal"/>
    <w:link w:val="TitleChar"/>
    <w:uiPriority w:val="1"/>
    <w:qFormat/>
    <w:rsid w:val="00847301"/>
    <w:pPr>
      <w:spacing w:after="200" w:line="240" w:lineRule="auto"/>
      <w:jc w:val="center"/>
    </w:pPr>
    <w:rPr>
      <w:rFonts w:asciiTheme="majorHAnsi" w:eastAsiaTheme="majorEastAsia" w:hAnsiTheme="majorHAnsi" w:cstheme="majorBidi"/>
      <w:b/>
      <w:bCs/>
      <w:color w:val="44546A" w:themeColor="text2"/>
      <w:sz w:val="72"/>
      <w:szCs w:val="52"/>
      <w:lang w:bidi="ar-SY"/>
      <w14:ligatures w14:val="standardContextual"/>
    </w:rPr>
  </w:style>
  <w:style w:type="character" w:customStyle="1" w:styleId="TitleChar">
    <w:name w:val="Title Char"/>
    <w:basedOn w:val="DefaultParagraphFont"/>
    <w:link w:val="Title"/>
    <w:uiPriority w:val="1"/>
    <w:rsid w:val="00847301"/>
    <w:rPr>
      <w:rFonts w:asciiTheme="majorHAnsi" w:eastAsiaTheme="majorEastAsia" w:hAnsiTheme="majorHAnsi" w:cstheme="majorBidi"/>
      <w:b/>
      <w:bCs/>
      <w:color w:val="44546A" w:themeColor="text2"/>
      <w:sz w:val="72"/>
      <w:szCs w:val="52"/>
      <w:lang w:bidi="ar-SY"/>
      <w14:ligatures w14:val="standardContextual"/>
    </w:rPr>
  </w:style>
  <w:style w:type="paragraph" w:styleId="ListParagraph">
    <w:name w:val="List Paragraph"/>
    <w:basedOn w:val="Normal"/>
    <w:uiPriority w:val="34"/>
    <w:qFormat/>
    <w:rsid w:val="00847301"/>
    <w:pPr>
      <w:ind w:left="720"/>
      <w:contextualSpacing/>
    </w:pPr>
  </w:style>
  <w:style w:type="table" w:styleId="TableGrid">
    <w:name w:val="Table Grid"/>
    <w:basedOn w:val="TableNormal"/>
    <w:uiPriority w:val="59"/>
    <w:rsid w:val="008473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847301"/>
    <w:pPr>
      <w:tabs>
        <w:tab w:val="right" w:leader="dot" w:pos="9016"/>
      </w:tabs>
      <w:spacing w:after="100"/>
    </w:pPr>
    <w:rPr>
      <w:kern w:val="2"/>
      <w:lang w:bidi="ar-SY"/>
      <w14:ligatures w14:val="standardContextual"/>
    </w:rPr>
  </w:style>
  <w:style w:type="paragraph" w:styleId="TOCHeading">
    <w:name w:val="TOC Heading"/>
    <w:basedOn w:val="Heading1"/>
    <w:next w:val="Normal"/>
    <w:uiPriority w:val="39"/>
    <w:unhideWhenUsed/>
    <w:qFormat/>
    <w:rsid w:val="00847301"/>
    <w:pPr>
      <w:bidi w:val="0"/>
      <w:outlineLvl w:val="9"/>
    </w:pPr>
    <w:rPr>
      <w:rFonts w:cstheme="majorBidi"/>
      <w:b w:val="0"/>
      <w:bCs w:val="0"/>
      <w:kern w:val="0"/>
      <w:lang w:bidi="ar-SA"/>
      <w14:ligatures w14:val="none"/>
    </w:rPr>
  </w:style>
  <w:style w:type="paragraph" w:styleId="TOC2">
    <w:name w:val="toc 2"/>
    <w:basedOn w:val="Normal"/>
    <w:next w:val="Normal"/>
    <w:autoRedefine/>
    <w:uiPriority w:val="39"/>
    <w:unhideWhenUsed/>
    <w:rsid w:val="00847301"/>
    <w:pPr>
      <w:spacing w:after="100"/>
      <w:ind w:left="220"/>
    </w:pPr>
    <w:rPr>
      <w:rFonts w:eastAsiaTheme="minorEastAsia" w:cs="Times New Roman"/>
    </w:rPr>
  </w:style>
  <w:style w:type="character" w:customStyle="1" w:styleId="Heading3Char">
    <w:name w:val="Heading 3 Char"/>
    <w:basedOn w:val="DefaultParagraphFont"/>
    <w:link w:val="Heading3"/>
    <w:uiPriority w:val="9"/>
    <w:rsid w:val="00847301"/>
    <w:rPr>
      <w:rFonts w:asciiTheme="majorHAnsi" w:eastAsiaTheme="majorEastAsia" w:hAnsiTheme="majorHAnsi" w:cs="GE Dinar Two"/>
      <w:color w:val="1F3763" w:themeColor="accent1" w:themeShade="7F"/>
      <w:sz w:val="24"/>
      <w:szCs w:val="24"/>
    </w:rPr>
  </w:style>
  <w:style w:type="paragraph" w:styleId="TOC3">
    <w:name w:val="toc 3"/>
    <w:basedOn w:val="Normal"/>
    <w:next w:val="Normal"/>
    <w:autoRedefine/>
    <w:uiPriority w:val="39"/>
    <w:unhideWhenUsed/>
    <w:rsid w:val="00847301"/>
    <w:pPr>
      <w:spacing w:after="100"/>
      <w:ind w:left="440"/>
    </w:pPr>
  </w:style>
  <w:style w:type="character" w:styleId="FollowedHyperlink">
    <w:name w:val="FollowedHyperlink"/>
    <w:basedOn w:val="DefaultParagraphFont"/>
    <w:uiPriority w:val="99"/>
    <w:semiHidden/>
    <w:unhideWhenUsed/>
    <w:rsid w:val="005B4EF4"/>
    <w:rPr>
      <w:color w:val="954F72" w:themeColor="followedHyperlink"/>
      <w:u w:val="single"/>
    </w:rPr>
  </w:style>
  <w:style w:type="table" w:styleId="GridTable1Light">
    <w:name w:val="Grid Table 1 Light"/>
    <w:basedOn w:val="TableNormal"/>
    <w:uiPriority w:val="46"/>
    <w:rsid w:val="005E78E7"/>
    <w:pPr>
      <w:spacing w:after="0" w:line="240" w:lineRule="auto"/>
    </w:pPr>
    <w:rPr>
      <w:rFonts w:eastAsiaTheme="minorEastAsia"/>
      <w:sz w:val="21"/>
      <w:szCs w:val="21"/>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3944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f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manara.edu.s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D6BEA7-987C-E149-AA4A-FEB471A4A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5</Pages>
  <Words>514</Words>
  <Characters>2931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Localadmin</dc:creator>
  <cp:keywords/>
  <dc:description/>
  <cp:lastModifiedBy>Pharmacy Lecturer</cp:lastModifiedBy>
  <cp:revision>13</cp:revision>
  <cp:lastPrinted>2023-05-02T06:37:00Z</cp:lastPrinted>
  <dcterms:created xsi:type="dcterms:W3CDTF">2023-05-03T09:14:00Z</dcterms:created>
  <dcterms:modified xsi:type="dcterms:W3CDTF">2023-05-10T07:06:00Z</dcterms:modified>
</cp:coreProperties>
</file>