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3CBA" w14:textId="77777777" w:rsidR="00277D5B" w:rsidRDefault="00277D5B" w:rsidP="00277D5B">
      <w:pPr>
        <w:pStyle w:val="Heading1"/>
        <w:rPr>
          <w:rFonts w:ascii="Sakkal Majalla" w:hAnsi="Sakkal Majalla" w:cs="Sakkal Majalla"/>
        </w:rPr>
      </w:pPr>
      <w:r>
        <w:rPr>
          <w:rFonts w:ascii="Sakkal Majalla" w:hAnsi="Sakkal Majalla" w:cs="Sakkal Majalla"/>
          <w:rtl/>
        </w:rPr>
        <w:t>جامعة المنارة</w:t>
      </w:r>
    </w:p>
    <w:p w14:paraId="37F665F1" w14:textId="77777777" w:rsidR="00277D5B" w:rsidRDefault="00277D5B" w:rsidP="00277D5B">
      <w:pPr>
        <w:pStyle w:val="Heading1"/>
        <w:rPr>
          <w:rFonts w:ascii="Sakkal Majalla" w:hAnsi="Sakkal Majalla" w:cs="Sakkal Majalla"/>
        </w:rPr>
      </w:pPr>
      <w:r>
        <w:rPr>
          <w:rFonts w:ascii="Sakkal Majalla" w:hAnsi="Sakkal Majalla" w:cs="Sakkal Majalla"/>
          <w:rtl/>
        </w:rPr>
        <w:t>كلية: الصيدلة</w:t>
      </w:r>
    </w:p>
    <w:p w14:paraId="02B19523" w14:textId="77777777" w:rsidR="00277D5B" w:rsidRDefault="00277D5B" w:rsidP="00277D5B">
      <w:pPr>
        <w:pStyle w:val="Heading1"/>
        <w:rPr>
          <w:rFonts w:ascii="Sakkal Majalla" w:hAnsi="Sakkal Majalla" w:cs="Sakkal Majalla"/>
          <w:rtl/>
        </w:rPr>
      </w:pPr>
      <w:r>
        <w:rPr>
          <w:rFonts w:ascii="Sakkal Majalla" w:hAnsi="Sakkal Majalla" w:cs="Sakkal Majalla"/>
          <w:rtl/>
        </w:rPr>
        <w:t>اسم المقرر: المراقبة الدوائية.</w:t>
      </w:r>
    </w:p>
    <w:p w14:paraId="71B3173C" w14:textId="7D0EFADB" w:rsidR="00277D5B" w:rsidRDefault="00277D5B" w:rsidP="00277D5B">
      <w:pPr>
        <w:pStyle w:val="Heading1"/>
        <w:rPr>
          <w:rFonts w:ascii="Sakkal Majalla" w:hAnsi="Sakkal Majalla" w:cs="Sakkal Majalla"/>
          <w:rtl/>
        </w:rPr>
      </w:pPr>
      <w:r>
        <w:rPr>
          <w:rFonts w:ascii="Sakkal Majalla" w:hAnsi="Sakkal Majalla" w:cs="Sakkal Majalla"/>
          <w:rtl/>
        </w:rPr>
        <w:t>رقم الجلسة (</w:t>
      </w:r>
      <w:r w:rsidR="00492018">
        <w:rPr>
          <w:rFonts w:ascii="Sakkal Majalla" w:hAnsi="Sakkal Majalla" w:cs="Sakkal Majalla" w:hint="cs"/>
          <w:rtl/>
        </w:rPr>
        <w:t>6+7</w:t>
      </w:r>
      <w:r>
        <w:rPr>
          <w:rFonts w:ascii="Sakkal Majalla" w:hAnsi="Sakkal Majalla" w:cs="Sakkal Majalla"/>
          <w:rtl/>
        </w:rPr>
        <w:t>)</w:t>
      </w:r>
    </w:p>
    <w:p w14:paraId="7E8F497D" w14:textId="0E821577" w:rsidR="00277D5B" w:rsidRDefault="00277D5B" w:rsidP="00277D5B">
      <w:pPr>
        <w:pStyle w:val="Heading1"/>
        <w:rPr>
          <w:rFonts w:ascii="Sakkal Majalla" w:hAnsi="Sakkal Majalla" w:cs="Sakkal Majalla" w:hint="cs"/>
          <w:rtl/>
        </w:rPr>
      </w:pPr>
      <w:r>
        <w:rPr>
          <w:rFonts w:ascii="Sakkal Majalla" w:hAnsi="Sakkal Majalla" w:cs="Sakkal Majalla"/>
          <w:rtl/>
        </w:rPr>
        <w:t xml:space="preserve">عنوان الجلسة: </w:t>
      </w:r>
      <w:r w:rsidR="00492018">
        <w:rPr>
          <w:rFonts w:ascii="Sakkal Majalla" w:hAnsi="Sakkal Majalla" w:cs="Sakkal Majalla" w:hint="cs"/>
          <w:rtl/>
        </w:rPr>
        <w:t xml:space="preserve">الكشف عن التدليس باستخدام تقانة </w:t>
      </w:r>
      <w:r w:rsidR="00492018">
        <w:rPr>
          <w:rFonts w:ascii="Sakkal Majalla" w:hAnsi="Sakkal Majalla" w:cs="Sakkal Majalla"/>
        </w:rPr>
        <w:t>TLC</w:t>
      </w:r>
      <w:r w:rsidR="00492018">
        <w:rPr>
          <w:rFonts w:ascii="Sakkal Majalla" w:hAnsi="Sakkal Majalla" w:cs="Sakkal Majalla" w:hint="cs"/>
          <w:rtl/>
        </w:rPr>
        <w:t xml:space="preserve"> لمركب السيلدينافيل</w:t>
      </w: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7581E519" w:rsidR="00EE29E3" w:rsidRPr="00EE29E3" w:rsidRDefault="00EE29E3" w:rsidP="00EE29E3">
      <w:pPr>
        <w:rPr>
          <w:b/>
          <w:bCs/>
        </w:rPr>
      </w:pPr>
      <w:r w:rsidRPr="00EE29E3">
        <w:rPr>
          <w:rFonts w:hint="cs"/>
          <w:b/>
          <w:bCs/>
          <w:rtl/>
        </w:rPr>
        <w:t>الفصل الدراسي</w:t>
      </w:r>
      <w:r w:rsidR="00856A15">
        <w:rPr>
          <w:rFonts w:hint="cs"/>
          <w:b/>
          <w:bCs/>
          <w:rtl/>
          <w:lang w:bidi="ar-SY"/>
        </w:rPr>
        <w:t>: الأول</w:t>
      </w:r>
      <w:r w:rsidRPr="00EE29E3">
        <w:rPr>
          <w:rFonts w:hint="cs"/>
          <w:b/>
          <w:bCs/>
          <w:rtl/>
        </w:rPr>
        <w:t xml:space="preserve">                                                                                                                                                          العام الدراسي</w:t>
      </w:r>
      <w:r w:rsidR="00856A15">
        <w:rPr>
          <w:rFonts w:hint="cs"/>
          <w:b/>
          <w:bCs/>
          <w:rtl/>
        </w:rPr>
        <w:t>:2022-2023</w:t>
      </w: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5BCD410B" w14:textId="0790584D" w:rsidR="00856A15" w:rsidRPr="00446A4B" w:rsidRDefault="00856A15" w:rsidP="00856A15">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1193334903"/>
        <w:docPartObj>
          <w:docPartGallery w:val="Table of Contents"/>
          <w:docPartUnique/>
        </w:docPartObj>
      </w:sdtPr>
      <w:sdtEndPr>
        <w:rPr>
          <w:rFonts w:eastAsiaTheme="majorEastAsia"/>
          <w:noProof/>
          <w:color w:val="2F5496" w:themeColor="accent1" w:themeShade="BF"/>
          <w:sz w:val="44"/>
          <w:szCs w:val="44"/>
        </w:rPr>
      </w:sdtEndPr>
      <w:sdtContent>
        <w:p w14:paraId="6C45272C" w14:textId="77777777" w:rsidR="00856A15" w:rsidRPr="00446A4B" w:rsidRDefault="00856A15" w:rsidP="00856A15">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6A15" w:rsidRPr="00446A4B" w14:paraId="059337C4" w14:textId="77777777" w:rsidTr="00F66D27">
        <w:tc>
          <w:tcPr>
            <w:tcW w:w="7463" w:type="dxa"/>
          </w:tcPr>
          <w:p w14:paraId="33FCBD91" w14:textId="77777777" w:rsidR="00856A15" w:rsidRPr="00446A4B" w:rsidRDefault="00856A15" w:rsidP="00F66D27">
            <w:pPr>
              <w:pStyle w:val="Title"/>
              <w:rPr>
                <w:rFonts w:ascii="Sakkal Majalla" w:hAnsi="Sakkal Majalla" w:cs="Sakkal Majalla"/>
                <w:sz w:val="28"/>
                <w:szCs w:val="28"/>
                <w:rtl/>
              </w:rPr>
            </w:pPr>
            <w:r w:rsidRPr="00B72A6A">
              <w:rPr>
                <w:rFonts w:ascii="Sakkal Majalla" w:hAnsi="Sakkal Majalla" w:cs="Sakkal Majalla"/>
                <w:sz w:val="28"/>
                <w:szCs w:val="28"/>
                <w:rtl/>
              </w:rPr>
              <w:t>العنوان</w:t>
            </w:r>
          </w:p>
        </w:tc>
        <w:tc>
          <w:tcPr>
            <w:tcW w:w="1553" w:type="dxa"/>
          </w:tcPr>
          <w:p w14:paraId="020143D0" w14:textId="77777777" w:rsidR="00856A15" w:rsidRPr="00446A4B" w:rsidRDefault="00856A15" w:rsidP="00F66D27">
            <w:pPr>
              <w:pStyle w:val="Title"/>
              <w:rPr>
                <w:rFonts w:ascii="Sakkal Majalla" w:hAnsi="Sakkal Majalla" w:cs="Sakkal Majalla"/>
                <w:sz w:val="28"/>
                <w:szCs w:val="28"/>
                <w:rtl/>
              </w:rPr>
            </w:pPr>
            <w:r w:rsidRPr="00B72A6A">
              <w:rPr>
                <w:rFonts w:ascii="Sakkal Majalla" w:hAnsi="Sakkal Majalla" w:cs="Sakkal Majalla"/>
                <w:sz w:val="28"/>
                <w:szCs w:val="28"/>
                <w:rtl/>
              </w:rPr>
              <w:t>رقم الصفحة</w:t>
            </w:r>
          </w:p>
        </w:tc>
      </w:tr>
      <w:tr w:rsidR="00856A15" w:rsidRPr="00446A4B" w14:paraId="45D06AD2" w14:textId="77777777" w:rsidTr="00F66D27">
        <w:tc>
          <w:tcPr>
            <w:tcW w:w="7463" w:type="dxa"/>
          </w:tcPr>
          <w:p w14:paraId="7BCF0C54" w14:textId="60293E3F" w:rsidR="00856A15" w:rsidRPr="00446A4B" w:rsidRDefault="00DA5361" w:rsidP="00F66D27">
            <w:pPr>
              <w:pStyle w:val="Title"/>
              <w:rPr>
                <w:rFonts w:ascii="Sakkal Majalla" w:hAnsi="Sakkal Majalla" w:cs="Sakkal Majalla"/>
                <w:rtl/>
              </w:rPr>
            </w:pPr>
            <w:r w:rsidRPr="00DA5361">
              <w:rPr>
                <w:rFonts w:hint="cs"/>
                <w:sz w:val="28"/>
                <w:szCs w:val="28"/>
                <w:rtl/>
              </w:rPr>
              <w:t>تعريف</w:t>
            </w:r>
            <w:r>
              <w:rPr>
                <w:rFonts w:hint="cs"/>
                <w:sz w:val="28"/>
                <w:szCs w:val="28"/>
                <w:rtl/>
              </w:rPr>
              <w:t xml:space="preserve"> التدليس</w:t>
            </w:r>
          </w:p>
        </w:tc>
        <w:tc>
          <w:tcPr>
            <w:tcW w:w="1553" w:type="dxa"/>
          </w:tcPr>
          <w:p w14:paraId="5118F734" w14:textId="77777777" w:rsidR="00856A15" w:rsidRPr="00446A4B" w:rsidRDefault="00856A15" w:rsidP="00F66D27">
            <w:pPr>
              <w:pStyle w:val="Title"/>
              <w:rPr>
                <w:rFonts w:ascii="Sakkal Majalla" w:hAnsi="Sakkal Majalla" w:cs="Sakkal Majalla"/>
                <w:rtl/>
              </w:rPr>
            </w:pPr>
            <w:r w:rsidRPr="00B72A6A">
              <w:rPr>
                <w:rFonts w:ascii="Sakkal Majalla" w:hAnsi="Sakkal Majalla" w:cs="Sakkal Majalla" w:hint="cs"/>
                <w:sz w:val="28"/>
                <w:szCs w:val="28"/>
                <w:rtl/>
              </w:rPr>
              <w:t>3</w:t>
            </w:r>
          </w:p>
        </w:tc>
      </w:tr>
      <w:tr w:rsidR="00856A15" w:rsidRPr="00446A4B" w14:paraId="11489044" w14:textId="77777777" w:rsidTr="00F66D27">
        <w:tc>
          <w:tcPr>
            <w:tcW w:w="7463" w:type="dxa"/>
          </w:tcPr>
          <w:p w14:paraId="679EC777" w14:textId="3B53D262" w:rsidR="00856A15" w:rsidRPr="00DA5361" w:rsidRDefault="00DA5361" w:rsidP="00DA5361">
            <w:pPr>
              <w:pStyle w:val="Title"/>
              <w:rPr>
                <w:sz w:val="28"/>
                <w:szCs w:val="28"/>
                <w:rtl/>
              </w:rPr>
            </w:pPr>
            <w:r>
              <w:rPr>
                <w:rFonts w:hint="cs"/>
                <w:sz w:val="28"/>
                <w:szCs w:val="28"/>
                <w:rtl/>
              </w:rPr>
              <w:t xml:space="preserve">الزمرة الدوائية </w:t>
            </w:r>
            <w:r w:rsidRPr="00DA5361">
              <w:rPr>
                <w:rFonts w:hint="cs"/>
                <w:sz w:val="28"/>
                <w:szCs w:val="28"/>
                <w:rtl/>
              </w:rPr>
              <w:t>السيلدينافيل</w:t>
            </w:r>
            <w:r>
              <w:rPr>
                <w:rFonts w:hint="cs"/>
                <w:sz w:val="28"/>
                <w:szCs w:val="28"/>
                <w:rtl/>
              </w:rPr>
              <w:t xml:space="preserve"> واستخدامه</w:t>
            </w:r>
          </w:p>
        </w:tc>
        <w:tc>
          <w:tcPr>
            <w:tcW w:w="1553" w:type="dxa"/>
          </w:tcPr>
          <w:p w14:paraId="5156FD84" w14:textId="77777777" w:rsidR="00856A15" w:rsidRPr="00446A4B" w:rsidRDefault="00856A15" w:rsidP="00F66D27">
            <w:pPr>
              <w:pStyle w:val="Title"/>
              <w:rPr>
                <w:rFonts w:ascii="Sakkal Majalla" w:hAnsi="Sakkal Majalla" w:cs="Sakkal Majalla"/>
                <w:rtl/>
              </w:rPr>
            </w:pPr>
            <w:r w:rsidRPr="00B72A6A">
              <w:rPr>
                <w:rFonts w:ascii="Sakkal Majalla" w:hAnsi="Sakkal Majalla" w:cs="Sakkal Majalla" w:hint="cs"/>
                <w:sz w:val="28"/>
                <w:szCs w:val="28"/>
                <w:rtl/>
              </w:rPr>
              <w:t>3</w:t>
            </w:r>
          </w:p>
        </w:tc>
      </w:tr>
      <w:tr w:rsidR="00856A15" w:rsidRPr="00446A4B" w14:paraId="3355BB3D" w14:textId="77777777" w:rsidTr="00F66D27">
        <w:tc>
          <w:tcPr>
            <w:tcW w:w="7463" w:type="dxa"/>
          </w:tcPr>
          <w:p w14:paraId="1722B571" w14:textId="1E887968" w:rsidR="00856A15" w:rsidRPr="00446A4B" w:rsidRDefault="00DA5361" w:rsidP="00F66D27">
            <w:pPr>
              <w:pStyle w:val="Title"/>
              <w:rPr>
                <w:rFonts w:ascii="Sakkal Majalla" w:hAnsi="Sakkal Majalla" w:cs="Sakkal Majalla"/>
                <w:rtl/>
              </w:rPr>
            </w:pPr>
            <w:r>
              <w:rPr>
                <w:rFonts w:hint="cs"/>
                <w:sz w:val="28"/>
                <w:szCs w:val="28"/>
                <w:rtl/>
              </w:rPr>
              <w:t>التأثيرات الجانبية والأشكال الصيدلانية</w:t>
            </w:r>
          </w:p>
        </w:tc>
        <w:tc>
          <w:tcPr>
            <w:tcW w:w="1553" w:type="dxa"/>
          </w:tcPr>
          <w:p w14:paraId="29977AFB" w14:textId="3A8CCADE" w:rsidR="00856A15" w:rsidRPr="00446A4B" w:rsidRDefault="00835395" w:rsidP="00F66D27">
            <w:pPr>
              <w:pStyle w:val="Title"/>
              <w:rPr>
                <w:rFonts w:ascii="Sakkal Majalla" w:hAnsi="Sakkal Majalla" w:cs="Sakkal Majalla"/>
                <w:rtl/>
              </w:rPr>
            </w:pPr>
            <w:r>
              <w:rPr>
                <w:rFonts w:ascii="Sakkal Majalla" w:hAnsi="Sakkal Majalla" w:cs="Sakkal Majalla" w:hint="cs"/>
                <w:sz w:val="28"/>
                <w:szCs w:val="28"/>
                <w:rtl/>
              </w:rPr>
              <w:t>4</w:t>
            </w:r>
          </w:p>
        </w:tc>
      </w:tr>
      <w:tr w:rsidR="00DA5361" w:rsidRPr="00446A4B" w14:paraId="5242909F" w14:textId="77777777" w:rsidTr="00F66D27">
        <w:tc>
          <w:tcPr>
            <w:tcW w:w="7463" w:type="dxa"/>
          </w:tcPr>
          <w:p w14:paraId="6D4AD621" w14:textId="5FF466D9" w:rsidR="00DA5361" w:rsidRDefault="00DA5361" w:rsidP="00F66D27">
            <w:pPr>
              <w:pStyle w:val="Title"/>
              <w:rPr>
                <w:rFonts w:hint="cs"/>
                <w:sz w:val="28"/>
                <w:szCs w:val="28"/>
                <w:rtl/>
              </w:rPr>
            </w:pPr>
            <w:r>
              <w:rPr>
                <w:rFonts w:hint="cs"/>
                <w:sz w:val="28"/>
                <w:szCs w:val="28"/>
                <w:rtl/>
              </w:rPr>
              <w:t>الصفات الفيزيائية</w:t>
            </w:r>
          </w:p>
        </w:tc>
        <w:tc>
          <w:tcPr>
            <w:tcW w:w="1553" w:type="dxa"/>
          </w:tcPr>
          <w:p w14:paraId="6B05A2C7" w14:textId="3E1A7AD5" w:rsidR="00DA5361" w:rsidRDefault="00DA5361" w:rsidP="00F66D27">
            <w:pPr>
              <w:pStyle w:val="Title"/>
              <w:rPr>
                <w:rFonts w:ascii="Sakkal Majalla" w:hAnsi="Sakkal Majalla" w:cs="Sakkal Majalla" w:hint="cs"/>
                <w:sz w:val="28"/>
                <w:szCs w:val="28"/>
                <w:rtl/>
              </w:rPr>
            </w:pPr>
            <w:r>
              <w:rPr>
                <w:rFonts w:ascii="Sakkal Majalla" w:hAnsi="Sakkal Majalla" w:cs="Sakkal Majalla" w:hint="cs"/>
                <w:sz w:val="28"/>
                <w:szCs w:val="28"/>
                <w:rtl/>
              </w:rPr>
              <w:t>4</w:t>
            </w:r>
          </w:p>
        </w:tc>
      </w:tr>
      <w:tr w:rsidR="00856A15" w:rsidRPr="00446A4B" w14:paraId="74FF337B" w14:textId="77777777" w:rsidTr="00F66D27">
        <w:tc>
          <w:tcPr>
            <w:tcW w:w="7463" w:type="dxa"/>
          </w:tcPr>
          <w:p w14:paraId="7AFCD4A5" w14:textId="77777777" w:rsidR="00856A15" w:rsidRPr="00446A4B" w:rsidRDefault="00856A15" w:rsidP="00F66D27">
            <w:pPr>
              <w:pStyle w:val="Title"/>
              <w:rPr>
                <w:rFonts w:ascii="Sakkal Majalla" w:hAnsi="Sakkal Majalla" w:cs="Sakkal Majalla"/>
                <w:rtl/>
              </w:rPr>
            </w:pPr>
            <w:r w:rsidRPr="00B72A6A">
              <w:rPr>
                <w:rFonts w:hint="cs"/>
                <w:sz w:val="28"/>
                <w:szCs w:val="28"/>
                <w:rtl/>
              </w:rPr>
              <w:t>الذاتية</w:t>
            </w:r>
          </w:p>
        </w:tc>
        <w:tc>
          <w:tcPr>
            <w:tcW w:w="1553" w:type="dxa"/>
          </w:tcPr>
          <w:p w14:paraId="5076B4B4" w14:textId="77777777" w:rsidR="00856A15" w:rsidRPr="00446A4B" w:rsidRDefault="00856A15" w:rsidP="00F66D27">
            <w:pPr>
              <w:pStyle w:val="Title"/>
              <w:rPr>
                <w:rFonts w:ascii="Sakkal Majalla" w:hAnsi="Sakkal Majalla" w:cs="Sakkal Majalla"/>
                <w:rtl/>
              </w:rPr>
            </w:pPr>
            <w:r w:rsidRPr="00B72A6A">
              <w:rPr>
                <w:rFonts w:ascii="Sakkal Majalla" w:hAnsi="Sakkal Majalla" w:cs="Sakkal Majalla" w:hint="cs"/>
                <w:sz w:val="28"/>
                <w:szCs w:val="28"/>
                <w:rtl/>
              </w:rPr>
              <w:t>4</w:t>
            </w:r>
          </w:p>
        </w:tc>
      </w:tr>
      <w:tr w:rsidR="00856A15" w:rsidRPr="00446A4B" w14:paraId="2708BDB1" w14:textId="77777777" w:rsidTr="00F66D27">
        <w:tc>
          <w:tcPr>
            <w:tcW w:w="7463" w:type="dxa"/>
          </w:tcPr>
          <w:p w14:paraId="7D66EA91" w14:textId="1ECD0CCB" w:rsidR="00856A15" w:rsidRPr="00B72A6A" w:rsidRDefault="00856A15" w:rsidP="00F66D27">
            <w:pPr>
              <w:pStyle w:val="Title"/>
              <w:rPr>
                <w:sz w:val="28"/>
                <w:szCs w:val="28"/>
                <w:rtl/>
              </w:rPr>
            </w:pPr>
            <w:r>
              <w:rPr>
                <w:rFonts w:hint="cs"/>
                <w:sz w:val="28"/>
                <w:szCs w:val="28"/>
                <w:rtl/>
              </w:rPr>
              <w:t xml:space="preserve">الاستخلاص </w:t>
            </w:r>
            <w:r w:rsidR="00DA5361">
              <w:rPr>
                <w:rFonts w:hint="cs"/>
                <w:sz w:val="28"/>
                <w:szCs w:val="28"/>
                <w:rtl/>
              </w:rPr>
              <w:t>وعملية المقارنة</w:t>
            </w:r>
          </w:p>
        </w:tc>
        <w:tc>
          <w:tcPr>
            <w:tcW w:w="1553" w:type="dxa"/>
          </w:tcPr>
          <w:p w14:paraId="7041CAAA" w14:textId="2CCFC18D" w:rsidR="00856A15" w:rsidRPr="00B72A6A" w:rsidRDefault="00835395" w:rsidP="00F66D27">
            <w:pPr>
              <w:pStyle w:val="Title"/>
              <w:rPr>
                <w:rFonts w:ascii="Sakkal Majalla" w:hAnsi="Sakkal Majalla" w:cs="Sakkal Majalla"/>
                <w:sz w:val="28"/>
                <w:szCs w:val="28"/>
                <w:rtl/>
              </w:rPr>
            </w:pPr>
            <w:r>
              <w:rPr>
                <w:rFonts w:ascii="Sakkal Majalla" w:hAnsi="Sakkal Majalla" w:cs="Sakkal Majalla" w:hint="cs"/>
                <w:sz w:val="28"/>
                <w:szCs w:val="28"/>
                <w:rtl/>
              </w:rPr>
              <w:t>5</w:t>
            </w:r>
          </w:p>
        </w:tc>
      </w:tr>
    </w:tbl>
    <w:p w14:paraId="1561F25D" w14:textId="77777777" w:rsidR="00856A15" w:rsidRPr="00446A4B" w:rsidRDefault="00856A15" w:rsidP="00856A15">
      <w:pPr>
        <w:pStyle w:val="Title"/>
        <w:rPr>
          <w:rFonts w:ascii="Sakkal Majalla" w:hAnsi="Sakkal Majalla" w:cs="Sakkal Majalla"/>
          <w:rtl/>
        </w:rPr>
      </w:pPr>
    </w:p>
    <w:p w14:paraId="699BA310" w14:textId="77777777" w:rsidR="00856A15" w:rsidRPr="00446A4B" w:rsidRDefault="00856A15" w:rsidP="00856A15">
      <w:pPr>
        <w:rPr>
          <w:rFonts w:eastAsiaTheme="majorEastAsia"/>
          <w:color w:val="44546A" w:themeColor="text2"/>
          <w:sz w:val="72"/>
          <w:szCs w:val="52"/>
          <w:rtl/>
        </w:rPr>
      </w:pPr>
      <w:r w:rsidRPr="00446A4B">
        <w:rPr>
          <w:rtl/>
        </w:rPr>
        <w:br w:type="page"/>
      </w:r>
    </w:p>
    <w:p w14:paraId="12CB8F62" w14:textId="77777777" w:rsidR="00856A15" w:rsidRPr="00446A4B" w:rsidRDefault="00856A15" w:rsidP="00856A15">
      <w:pPr>
        <w:pStyle w:val="Heading2"/>
        <w:rPr>
          <w:rFonts w:ascii="Sakkal Majalla" w:hAnsi="Sakkal Majalla" w:cs="Sakkal Majalla"/>
          <w:rtl/>
        </w:rPr>
      </w:pPr>
      <w:r w:rsidRPr="00446A4B">
        <w:rPr>
          <w:rFonts w:ascii="Sakkal Majalla" w:hAnsi="Sakkal Majalla" w:cs="Sakkal Majalla"/>
          <w:rtl/>
        </w:rPr>
        <w:lastRenderedPageBreak/>
        <w:t>الغاية من الجلسة:</w:t>
      </w:r>
    </w:p>
    <w:p w14:paraId="26484BAA" w14:textId="2443FCE8" w:rsidR="00856A15" w:rsidRPr="00446A4B" w:rsidRDefault="001A48BE" w:rsidP="00856A15">
      <w:pPr>
        <w:rPr>
          <w:rtl/>
        </w:rPr>
      </w:pPr>
      <w:bookmarkStart w:id="0" w:name="_Toc133308113"/>
      <w:r>
        <w:rPr>
          <w:rFonts w:hint="cs"/>
          <w:rtl/>
        </w:rPr>
        <w:t>التعريف ب مفهوم التدليس و مخاطره و</w:t>
      </w:r>
      <w:r w:rsidR="00856A15">
        <w:rPr>
          <w:rFonts w:hint="cs"/>
          <w:rtl/>
        </w:rPr>
        <w:t xml:space="preserve">القيام بالمراقبة الدوائية </w:t>
      </w:r>
      <w:r>
        <w:rPr>
          <w:rFonts w:hint="cs"/>
          <w:rtl/>
        </w:rPr>
        <w:t>لخلطات عشبية مسوقة تجارياً كمستحضرات طبيعية اّمنة عبر التحري عن امكانية غشها بمركب السيلدينافيل.</w:t>
      </w:r>
      <w:r w:rsidR="00856A15">
        <w:rPr>
          <w:rFonts w:hint="cs"/>
          <w:rtl/>
        </w:rPr>
        <w:t xml:space="preserve"> </w:t>
      </w:r>
    </w:p>
    <w:p w14:paraId="3E8B80EA" w14:textId="77777777" w:rsidR="00856A15" w:rsidRPr="00446A4B" w:rsidRDefault="00856A15" w:rsidP="00856A15">
      <w:pPr>
        <w:pStyle w:val="Heading2"/>
        <w:rPr>
          <w:rFonts w:ascii="Sakkal Majalla" w:hAnsi="Sakkal Majalla" w:cs="Sakkal Majalla"/>
          <w:rtl/>
        </w:rPr>
      </w:pPr>
      <w:r w:rsidRPr="00446A4B">
        <w:rPr>
          <w:rFonts w:ascii="Sakkal Majalla" w:hAnsi="Sakkal Majalla" w:cs="Sakkal Majalla"/>
          <w:rtl/>
        </w:rPr>
        <w:t>مقدمة:</w:t>
      </w:r>
      <w:bookmarkEnd w:id="0"/>
    </w:p>
    <w:p w14:paraId="3916D1C4" w14:textId="3546071E" w:rsidR="001A48BE" w:rsidRDefault="001A48BE" w:rsidP="00856A15">
      <w:pPr>
        <w:rPr>
          <w:b/>
          <w:bCs/>
          <w:sz w:val="28"/>
          <w:szCs w:val="28"/>
          <w:u w:val="single"/>
          <w:rtl/>
          <w:lang w:bidi="ar-SY"/>
        </w:rPr>
      </w:pPr>
      <w:r>
        <w:rPr>
          <w:rFonts w:hint="cs"/>
          <w:b/>
          <w:bCs/>
          <w:sz w:val="28"/>
          <w:szCs w:val="28"/>
          <w:u w:val="single"/>
          <w:rtl/>
          <w:lang w:bidi="ar-SY"/>
        </w:rPr>
        <w:t xml:space="preserve">التدليس </w:t>
      </w:r>
      <w:r>
        <w:rPr>
          <w:b/>
          <w:bCs/>
          <w:sz w:val="28"/>
          <w:szCs w:val="28"/>
          <w:u w:val="single"/>
          <w:lang w:bidi="ar-SY"/>
        </w:rPr>
        <w:t>Adulteration</w:t>
      </w:r>
      <w:r>
        <w:rPr>
          <w:rFonts w:hint="cs"/>
          <w:b/>
          <w:bCs/>
          <w:sz w:val="28"/>
          <w:szCs w:val="28"/>
          <w:u w:val="single"/>
          <w:rtl/>
          <w:lang w:bidi="ar-SY"/>
        </w:rPr>
        <w:t>:</w:t>
      </w:r>
    </w:p>
    <w:p w14:paraId="053BA178" w14:textId="06F91628" w:rsidR="001A48BE" w:rsidRDefault="001A48BE" w:rsidP="00856A15">
      <w:pPr>
        <w:rPr>
          <w:rtl/>
          <w:lang w:bidi="ar-SY"/>
        </w:rPr>
      </w:pPr>
      <w:r>
        <w:rPr>
          <w:rFonts w:hint="cs"/>
          <w:rtl/>
          <w:lang w:bidi="ar-SY"/>
        </w:rPr>
        <w:t>هو عملية خلط أو استبدال المادة الحقيقية بمادة واحدة أو أكثر أقل فعالية أو أكثر فعالية أو عديمة الفعاليةوذلك بهدف خفض التكلفة أو زيادة الربح أو زيادة الفعالية. قد تسبب هذه العملية مخاطر كبيرة على صحة وسلامة المستهلك وقد تقتصر على الخسارة المادية.</w:t>
      </w:r>
    </w:p>
    <w:p w14:paraId="46E942E6" w14:textId="714439B3" w:rsidR="001A48BE" w:rsidRPr="001A48BE" w:rsidRDefault="001A48BE" w:rsidP="001A48BE">
      <w:pPr>
        <w:rPr>
          <w:rtl/>
          <w:lang w:bidi="ar-SY"/>
        </w:rPr>
      </w:pPr>
      <w:r w:rsidRPr="001A48BE">
        <w:rPr>
          <w:rFonts w:hint="cs"/>
          <w:b/>
          <w:bCs/>
          <w:sz w:val="28"/>
          <w:szCs w:val="28"/>
          <w:u w:val="single"/>
          <w:rtl/>
          <w:lang w:bidi="ar-SY"/>
        </w:rPr>
        <w:t>السيلدينافيل</w:t>
      </w:r>
    </w:p>
    <w:p w14:paraId="08DD67C7" w14:textId="7DC342DE" w:rsidR="00856A15" w:rsidRDefault="00856A15" w:rsidP="00856A15">
      <w:pPr>
        <w:rPr>
          <w:b/>
          <w:bCs/>
          <w:sz w:val="28"/>
          <w:szCs w:val="28"/>
          <w:u w:val="single"/>
          <w:rtl/>
          <w:lang w:bidi="ar-SY"/>
        </w:rPr>
      </w:pPr>
      <w:r w:rsidRPr="00DB4565">
        <w:rPr>
          <w:rFonts w:hint="cs"/>
          <w:b/>
          <w:bCs/>
          <w:sz w:val="28"/>
          <w:szCs w:val="28"/>
          <w:u w:val="single"/>
          <w:rtl/>
          <w:lang w:bidi="ar-SY"/>
        </w:rPr>
        <w:t>الزمرة العلاجية واّلية التاثير:</w:t>
      </w:r>
    </w:p>
    <w:p w14:paraId="30E2FDCF" w14:textId="0973A62A" w:rsidR="00856A15" w:rsidRDefault="001A48BE" w:rsidP="00856A15">
      <w:pPr>
        <w:rPr>
          <w:rFonts w:hint="cs"/>
          <w:rtl/>
          <w:lang w:bidi="ar-SY"/>
        </w:rPr>
      </w:pPr>
      <w:r>
        <w:rPr>
          <w:rFonts w:hint="cs"/>
          <w:rtl/>
          <w:lang w:bidi="ar-SY"/>
        </w:rPr>
        <w:t>من مثبطات الفوسفودي استيراز(</w:t>
      </w:r>
      <w:r>
        <w:rPr>
          <w:lang w:bidi="ar-SY"/>
        </w:rPr>
        <w:t>PDE-5</w:t>
      </w:r>
      <w:r>
        <w:rPr>
          <w:rFonts w:hint="cs"/>
          <w:rtl/>
          <w:lang w:bidi="ar-SY"/>
        </w:rPr>
        <w:t xml:space="preserve">) </w:t>
      </w:r>
      <w:r w:rsidR="00856A15">
        <w:rPr>
          <w:rFonts w:hint="cs"/>
          <w:rtl/>
          <w:lang w:bidi="ar-SY"/>
        </w:rPr>
        <w:t>.</w:t>
      </w:r>
      <w:r>
        <w:rPr>
          <w:rFonts w:hint="cs"/>
          <w:rtl/>
          <w:lang w:bidi="ar-SY"/>
        </w:rPr>
        <w:t xml:space="preserve"> يرفع مستويات الغوانوزين أحادي الفوسفات الحلقي(</w:t>
      </w:r>
      <w:proofErr w:type="spellStart"/>
      <w:r>
        <w:rPr>
          <w:lang w:bidi="ar-SY"/>
        </w:rPr>
        <w:t>GMPc</w:t>
      </w:r>
      <w:proofErr w:type="spellEnd"/>
      <w:r>
        <w:rPr>
          <w:rFonts w:hint="cs"/>
          <w:rtl/>
          <w:lang w:bidi="ar-SY"/>
        </w:rPr>
        <w:t xml:space="preserve">) مما يسبب استرخاء العضلات الملساء في الأجسام الكهفية في القضيب وبالتالي تحسين الانتصاب والفعالية الجنسية. </w:t>
      </w:r>
    </w:p>
    <w:p w14:paraId="0F2FB0BD" w14:textId="77777777" w:rsidR="00856A15" w:rsidRDefault="00856A15" w:rsidP="00856A15">
      <w:pPr>
        <w:rPr>
          <w:b/>
          <w:bCs/>
          <w:sz w:val="28"/>
          <w:szCs w:val="28"/>
          <w:u w:val="single"/>
          <w:rtl/>
          <w:lang w:bidi="ar-SY"/>
        </w:rPr>
      </w:pPr>
      <w:r w:rsidRPr="00DB4565">
        <w:rPr>
          <w:rFonts w:hint="cs"/>
          <w:b/>
          <w:bCs/>
          <w:sz w:val="28"/>
          <w:szCs w:val="28"/>
          <w:u w:val="single"/>
          <w:rtl/>
          <w:lang w:bidi="ar-SY"/>
        </w:rPr>
        <w:t>الاستعمالات</w:t>
      </w:r>
      <w:r>
        <w:rPr>
          <w:rFonts w:hint="cs"/>
          <w:b/>
          <w:bCs/>
          <w:sz w:val="28"/>
          <w:szCs w:val="28"/>
          <w:u w:val="single"/>
          <w:rtl/>
          <w:lang w:bidi="ar-SY"/>
        </w:rPr>
        <w:t>:</w:t>
      </w:r>
    </w:p>
    <w:p w14:paraId="6173E9F3" w14:textId="479A90CB" w:rsidR="00856A15" w:rsidRPr="00856A15" w:rsidRDefault="001A48BE" w:rsidP="001A48BE">
      <w:pPr>
        <w:pStyle w:val="ListParagraph"/>
        <w:numPr>
          <w:ilvl w:val="0"/>
          <w:numId w:val="3"/>
        </w:numPr>
        <w:rPr>
          <w:lang w:bidi="ar-SY"/>
        </w:rPr>
      </w:pPr>
      <w:r>
        <w:rPr>
          <w:rFonts w:hint="cs"/>
          <w:rtl/>
          <w:lang w:bidi="ar-SY"/>
        </w:rPr>
        <w:t xml:space="preserve">يستخدم على نطاق واسع لعلاج الخلل في الوظيفة الانتصابية, يجب أن يسبق استخدامه تقييم مناسب لحالة المريض. </w:t>
      </w:r>
    </w:p>
    <w:p w14:paraId="3F18CB1B" w14:textId="0355D488" w:rsidR="001A48BE" w:rsidRDefault="001A48BE" w:rsidP="001A48BE">
      <w:pPr>
        <w:rPr>
          <w:b/>
          <w:bCs/>
          <w:sz w:val="28"/>
          <w:szCs w:val="28"/>
          <w:u w:val="single"/>
          <w:rtl/>
          <w:lang w:bidi="ar-SY"/>
        </w:rPr>
      </w:pPr>
      <w:r>
        <w:rPr>
          <w:rFonts w:hint="cs"/>
          <w:b/>
          <w:bCs/>
          <w:sz w:val="28"/>
          <w:szCs w:val="28"/>
          <w:u w:val="single"/>
          <w:rtl/>
          <w:lang w:bidi="ar-SY"/>
        </w:rPr>
        <w:t>التأثيرات الجانبية</w:t>
      </w:r>
    </w:p>
    <w:p w14:paraId="35348E05" w14:textId="08D0D934" w:rsidR="001A48BE" w:rsidRDefault="001A48BE" w:rsidP="001A48BE">
      <w:pPr>
        <w:pStyle w:val="ListParagraph"/>
        <w:numPr>
          <w:ilvl w:val="0"/>
          <w:numId w:val="3"/>
        </w:numPr>
        <w:rPr>
          <w:lang w:bidi="ar-SY"/>
        </w:rPr>
      </w:pPr>
      <w:r>
        <w:rPr>
          <w:rFonts w:hint="cs"/>
          <w:rtl/>
          <w:lang w:bidi="ar-SY"/>
        </w:rPr>
        <w:t>صداع.</w:t>
      </w:r>
    </w:p>
    <w:p w14:paraId="3C392D09" w14:textId="2F8B29D7" w:rsidR="001A48BE" w:rsidRDefault="001A48BE" w:rsidP="001A48BE">
      <w:pPr>
        <w:pStyle w:val="ListParagraph"/>
        <w:numPr>
          <w:ilvl w:val="0"/>
          <w:numId w:val="3"/>
        </w:numPr>
        <w:rPr>
          <w:lang w:bidi="ar-SY"/>
        </w:rPr>
      </w:pPr>
      <w:r>
        <w:rPr>
          <w:rFonts w:hint="cs"/>
          <w:rtl/>
          <w:lang w:bidi="ar-SY"/>
        </w:rPr>
        <w:t>دوخة.</w:t>
      </w:r>
    </w:p>
    <w:p w14:paraId="7ABB40AC" w14:textId="68C38326" w:rsidR="001A48BE" w:rsidRDefault="001A48BE" w:rsidP="001A48BE">
      <w:pPr>
        <w:pStyle w:val="ListParagraph"/>
        <w:numPr>
          <w:ilvl w:val="0"/>
          <w:numId w:val="3"/>
        </w:numPr>
        <w:rPr>
          <w:lang w:bidi="ar-SY"/>
        </w:rPr>
      </w:pPr>
      <w:r>
        <w:rPr>
          <w:rFonts w:hint="cs"/>
          <w:rtl/>
          <w:lang w:bidi="ar-SY"/>
        </w:rPr>
        <w:t>اضطراب في الرؤية.</w:t>
      </w:r>
    </w:p>
    <w:p w14:paraId="2A76D0A8" w14:textId="03B23274" w:rsidR="001A48BE" w:rsidRPr="001A48BE" w:rsidRDefault="001A48BE" w:rsidP="001A48BE">
      <w:pPr>
        <w:pStyle w:val="ListParagraph"/>
        <w:numPr>
          <w:ilvl w:val="0"/>
          <w:numId w:val="3"/>
        </w:numPr>
        <w:rPr>
          <w:rtl/>
          <w:lang w:bidi="ar-SY"/>
        </w:rPr>
      </w:pPr>
      <w:r>
        <w:rPr>
          <w:rFonts w:hint="cs"/>
          <w:rtl/>
          <w:lang w:bidi="ar-SY"/>
        </w:rPr>
        <w:t>حمى</w:t>
      </w:r>
      <w:r>
        <w:rPr>
          <w:rFonts w:hint="cs"/>
          <w:rtl/>
          <w:lang w:bidi="ar-SY"/>
        </w:rPr>
        <w:t>.</w:t>
      </w:r>
    </w:p>
    <w:p w14:paraId="114EF04F" w14:textId="0FB19391" w:rsidR="00856A15" w:rsidRDefault="00856A15" w:rsidP="00856A15">
      <w:pPr>
        <w:rPr>
          <w:b/>
          <w:bCs/>
          <w:sz w:val="28"/>
          <w:szCs w:val="28"/>
          <w:u w:val="single"/>
          <w:rtl/>
          <w:lang w:bidi="ar-SY"/>
        </w:rPr>
      </w:pPr>
      <w:bookmarkStart w:id="1" w:name="_Hlk134882325"/>
      <w:r>
        <w:rPr>
          <w:rFonts w:hint="cs"/>
          <w:b/>
          <w:bCs/>
          <w:sz w:val="28"/>
          <w:szCs w:val="28"/>
          <w:u w:val="single"/>
          <w:rtl/>
          <w:lang w:bidi="ar-SY"/>
        </w:rPr>
        <w:t>الأشكال الصيدلانية:</w:t>
      </w:r>
    </w:p>
    <w:p w14:paraId="1C65C08C" w14:textId="6B7AFBC2" w:rsidR="00856A15" w:rsidRDefault="001A48BE" w:rsidP="00856A15">
      <w:pPr>
        <w:pStyle w:val="ListParagraph"/>
        <w:numPr>
          <w:ilvl w:val="0"/>
          <w:numId w:val="3"/>
        </w:numPr>
        <w:rPr>
          <w:rtl/>
          <w:lang w:bidi="ar-SY"/>
        </w:rPr>
      </w:pPr>
      <w:r>
        <w:rPr>
          <w:rFonts w:hint="cs"/>
          <w:rtl/>
          <w:lang w:bidi="ar-SY"/>
        </w:rPr>
        <w:t>مضغوطات 25  -  50  -  100  مغ.</w:t>
      </w:r>
    </w:p>
    <w:bookmarkEnd w:id="1"/>
    <w:p w14:paraId="06987708" w14:textId="02E8DEE5" w:rsidR="00856A15" w:rsidRDefault="00856A15" w:rsidP="00856A15">
      <w:pPr>
        <w:rPr>
          <w:b/>
          <w:bCs/>
          <w:sz w:val="28"/>
          <w:szCs w:val="28"/>
          <w:u w:val="single"/>
          <w:rtl/>
          <w:lang w:bidi="ar-SY"/>
        </w:rPr>
      </w:pPr>
      <w:r>
        <w:rPr>
          <w:rFonts w:hint="cs"/>
          <w:b/>
          <w:bCs/>
          <w:sz w:val="28"/>
          <w:szCs w:val="28"/>
          <w:u w:val="single"/>
          <w:rtl/>
          <w:lang w:bidi="ar-SY"/>
        </w:rPr>
        <w:t xml:space="preserve">الوزن </w:t>
      </w:r>
      <w:r w:rsidR="001A48BE">
        <w:rPr>
          <w:rFonts w:hint="cs"/>
          <w:b/>
          <w:bCs/>
          <w:sz w:val="28"/>
          <w:szCs w:val="28"/>
          <w:u w:val="single"/>
          <w:rtl/>
          <w:lang w:bidi="ar-SY"/>
        </w:rPr>
        <w:t>الجزيئي:</w:t>
      </w:r>
      <w:r w:rsidR="00E42618">
        <w:rPr>
          <w:rFonts w:hint="cs"/>
          <w:b/>
          <w:bCs/>
          <w:sz w:val="28"/>
          <w:szCs w:val="28"/>
          <w:u w:val="single"/>
          <w:rtl/>
          <w:lang w:bidi="ar-SY"/>
        </w:rPr>
        <w:t xml:space="preserve"> </w:t>
      </w:r>
      <w:r w:rsidR="00E42618" w:rsidRPr="00E42618">
        <w:rPr>
          <w:rFonts w:hint="cs"/>
          <w:sz w:val="28"/>
          <w:szCs w:val="28"/>
          <w:rtl/>
          <w:lang w:bidi="ar-SY"/>
        </w:rPr>
        <w:t>666.703</w:t>
      </w:r>
      <w:r w:rsidR="00E42618">
        <w:rPr>
          <w:rFonts w:hint="cs"/>
          <w:b/>
          <w:bCs/>
          <w:sz w:val="28"/>
          <w:szCs w:val="28"/>
          <w:u w:val="single"/>
          <w:rtl/>
          <w:lang w:bidi="ar-SY"/>
        </w:rPr>
        <w:t xml:space="preserve"> </w:t>
      </w:r>
      <w:r w:rsidRPr="00B72A6A">
        <w:rPr>
          <w:rFonts w:hint="cs"/>
          <w:rtl/>
          <w:lang w:bidi="ar-SY"/>
        </w:rPr>
        <w:t>غ /مول.</w:t>
      </w:r>
    </w:p>
    <w:p w14:paraId="5FAB6A15" w14:textId="77777777" w:rsidR="00E42618" w:rsidRDefault="00E42618" w:rsidP="00856A15">
      <w:pPr>
        <w:rPr>
          <w:noProof/>
          <w:rtl/>
          <w:lang w:val="ar-SA"/>
        </w:rPr>
      </w:pPr>
    </w:p>
    <w:p w14:paraId="1089AB4E" w14:textId="77777777" w:rsidR="00E42618" w:rsidRDefault="00E42618" w:rsidP="00856A15">
      <w:pPr>
        <w:rPr>
          <w:noProof/>
          <w:rtl/>
          <w:lang w:val="ar-SA"/>
        </w:rPr>
      </w:pPr>
    </w:p>
    <w:p w14:paraId="45300152" w14:textId="77777777" w:rsidR="00E42618" w:rsidRDefault="00E42618" w:rsidP="00856A15">
      <w:pPr>
        <w:rPr>
          <w:noProof/>
          <w:rtl/>
          <w:lang w:val="ar-SA"/>
        </w:rPr>
      </w:pPr>
    </w:p>
    <w:p w14:paraId="3302D9D9" w14:textId="77777777" w:rsidR="00E42618" w:rsidRDefault="00E42618" w:rsidP="00856A15">
      <w:pPr>
        <w:rPr>
          <w:noProof/>
          <w:rtl/>
          <w:lang w:val="ar-SA"/>
        </w:rPr>
      </w:pPr>
    </w:p>
    <w:p w14:paraId="43D66CDD" w14:textId="77777777" w:rsidR="00E42618" w:rsidRDefault="00E42618" w:rsidP="00856A15">
      <w:pPr>
        <w:rPr>
          <w:noProof/>
          <w:rtl/>
          <w:lang w:val="ar-SA"/>
        </w:rPr>
      </w:pPr>
    </w:p>
    <w:p w14:paraId="221B1BEA" w14:textId="0E084DDE" w:rsidR="00856A15" w:rsidRPr="00A03882" w:rsidRDefault="00E42618" w:rsidP="00856A15">
      <w:pPr>
        <w:rPr>
          <w:b/>
          <w:bCs/>
          <w:sz w:val="28"/>
          <w:szCs w:val="28"/>
          <w:u w:val="single"/>
          <w:rtl/>
          <w:lang w:bidi="ar-SY"/>
        </w:rPr>
      </w:pPr>
      <w:r>
        <w:rPr>
          <w:noProof/>
          <w:rtl/>
          <w:lang w:val="ar-SA"/>
        </w:rPr>
        <w:lastRenderedPageBreak/>
        <w:drawing>
          <wp:anchor distT="0" distB="0" distL="114300" distR="114300" simplePos="0" relativeHeight="251661312" behindDoc="0" locked="0" layoutInCell="1" allowOverlap="1" wp14:anchorId="6D5B8501" wp14:editId="775046A8">
            <wp:simplePos x="0" y="0"/>
            <wp:positionH relativeFrom="margin">
              <wp:posOffset>379095</wp:posOffset>
            </wp:positionH>
            <wp:positionV relativeFrom="paragraph">
              <wp:posOffset>368300</wp:posOffset>
            </wp:positionV>
            <wp:extent cx="4847590" cy="2949575"/>
            <wp:effectExtent l="0" t="0" r="0" b="3175"/>
            <wp:wrapSquare wrapText="bothSides"/>
            <wp:docPr id="1934995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995844" name="Picture 1934995844"/>
                    <pic:cNvPicPr/>
                  </pic:nvPicPr>
                  <pic:blipFill>
                    <a:blip r:embed="rId9">
                      <a:extLst>
                        <a:ext uri="{28A0092B-C50C-407E-A947-70E740481C1C}">
                          <a14:useLocalDpi xmlns:a14="http://schemas.microsoft.com/office/drawing/2010/main" val="0"/>
                        </a:ext>
                      </a:extLst>
                    </a:blip>
                    <a:stretch>
                      <a:fillRect/>
                    </a:stretch>
                  </pic:blipFill>
                  <pic:spPr>
                    <a:xfrm>
                      <a:off x="0" y="0"/>
                      <a:ext cx="4847590" cy="2949575"/>
                    </a:xfrm>
                    <a:prstGeom prst="rect">
                      <a:avLst/>
                    </a:prstGeom>
                  </pic:spPr>
                </pic:pic>
              </a:graphicData>
            </a:graphic>
            <wp14:sizeRelH relativeFrom="margin">
              <wp14:pctWidth>0</wp14:pctWidth>
            </wp14:sizeRelH>
            <wp14:sizeRelV relativeFrom="margin">
              <wp14:pctHeight>0</wp14:pctHeight>
            </wp14:sizeRelV>
          </wp:anchor>
        </w:drawing>
      </w:r>
      <w:r w:rsidR="00856A15" w:rsidRPr="00A03882">
        <w:rPr>
          <w:rFonts w:hint="cs"/>
          <w:b/>
          <w:bCs/>
          <w:sz w:val="28"/>
          <w:szCs w:val="28"/>
          <w:u w:val="single"/>
          <w:rtl/>
          <w:lang w:bidi="ar-SY"/>
        </w:rPr>
        <w:t>الصيغة الكيميائية</w:t>
      </w:r>
    </w:p>
    <w:p w14:paraId="050AA7B8" w14:textId="0E528015" w:rsidR="00856A15" w:rsidRDefault="00856A15" w:rsidP="00856A15">
      <w:pPr>
        <w:rPr>
          <w:noProof/>
          <w:rtl/>
          <w:lang w:val="ar-SA"/>
        </w:rPr>
      </w:pPr>
    </w:p>
    <w:p w14:paraId="2BFB9CD2" w14:textId="77777777" w:rsidR="00856A15" w:rsidRDefault="00856A15" w:rsidP="00856A15">
      <w:pPr>
        <w:rPr>
          <w:noProof/>
          <w:rtl/>
          <w:lang w:val="ar-SA"/>
        </w:rPr>
      </w:pPr>
    </w:p>
    <w:p w14:paraId="3471E0C5" w14:textId="77777777" w:rsidR="00856A15" w:rsidRDefault="00856A15" w:rsidP="00856A15">
      <w:pPr>
        <w:rPr>
          <w:noProof/>
          <w:rtl/>
          <w:lang w:val="ar-SA"/>
        </w:rPr>
      </w:pPr>
    </w:p>
    <w:p w14:paraId="5A2384C2" w14:textId="77777777" w:rsidR="00856A15" w:rsidRDefault="00856A15" w:rsidP="00856A15">
      <w:pPr>
        <w:rPr>
          <w:noProof/>
          <w:rtl/>
          <w:lang w:val="ar-SA"/>
        </w:rPr>
      </w:pPr>
    </w:p>
    <w:p w14:paraId="3878C679" w14:textId="77777777" w:rsidR="00856A15" w:rsidRDefault="00856A15" w:rsidP="00856A15">
      <w:pPr>
        <w:rPr>
          <w:noProof/>
          <w:rtl/>
          <w:lang w:val="ar-SA"/>
        </w:rPr>
      </w:pPr>
    </w:p>
    <w:p w14:paraId="1B3B144B" w14:textId="77777777" w:rsidR="00856A15" w:rsidRDefault="00856A15" w:rsidP="00856A15">
      <w:pPr>
        <w:rPr>
          <w:noProof/>
          <w:rtl/>
        </w:rPr>
      </w:pPr>
    </w:p>
    <w:p w14:paraId="0911883A" w14:textId="77777777" w:rsidR="00856A15" w:rsidRDefault="00856A15" w:rsidP="00856A15">
      <w:pPr>
        <w:rPr>
          <w:b/>
          <w:bCs/>
          <w:sz w:val="28"/>
          <w:szCs w:val="28"/>
          <w:u w:val="single"/>
          <w:rtl/>
        </w:rPr>
      </w:pPr>
      <w:bookmarkStart w:id="2" w:name="_Hlk134866467"/>
    </w:p>
    <w:p w14:paraId="1474B4E2" w14:textId="77777777" w:rsidR="00835395" w:rsidRDefault="00835395" w:rsidP="00856A15">
      <w:pPr>
        <w:rPr>
          <w:b/>
          <w:bCs/>
          <w:sz w:val="28"/>
          <w:szCs w:val="28"/>
          <w:u w:val="single"/>
          <w:rtl/>
        </w:rPr>
      </w:pPr>
    </w:p>
    <w:p w14:paraId="6C26DD42" w14:textId="77777777" w:rsidR="00835395" w:rsidRDefault="00835395" w:rsidP="00856A15">
      <w:pPr>
        <w:rPr>
          <w:b/>
          <w:bCs/>
          <w:sz w:val="28"/>
          <w:szCs w:val="28"/>
          <w:u w:val="single"/>
          <w:rtl/>
        </w:rPr>
      </w:pPr>
    </w:p>
    <w:p w14:paraId="5595DEB8" w14:textId="77777777" w:rsidR="00835395" w:rsidRDefault="00835395" w:rsidP="00856A15">
      <w:pPr>
        <w:rPr>
          <w:b/>
          <w:bCs/>
          <w:sz w:val="28"/>
          <w:szCs w:val="28"/>
          <w:u w:val="single"/>
          <w:rtl/>
        </w:rPr>
      </w:pPr>
    </w:p>
    <w:p w14:paraId="04D0EACE" w14:textId="42AD2FDA" w:rsidR="00856A15" w:rsidRDefault="00856A15" w:rsidP="00856A15">
      <w:pPr>
        <w:rPr>
          <w:b/>
          <w:bCs/>
          <w:sz w:val="28"/>
          <w:szCs w:val="28"/>
          <w:u w:val="single"/>
          <w:rtl/>
        </w:rPr>
      </w:pPr>
      <w:r w:rsidRPr="00A03882">
        <w:rPr>
          <w:rFonts w:hint="cs"/>
          <w:b/>
          <w:bCs/>
          <w:sz w:val="28"/>
          <w:szCs w:val="28"/>
          <w:u w:val="single"/>
          <w:rtl/>
        </w:rPr>
        <w:t>الصفات الفيزيائية</w:t>
      </w:r>
      <w:r>
        <w:rPr>
          <w:rFonts w:hint="cs"/>
          <w:b/>
          <w:bCs/>
          <w:sz w:val="28"/>
          <w:szCs w:val="28"/>
          <w:u w:val="single"/>
          <w:rtl/>
        </w:rPr>
        <w:t>:</w:t>
      </w:r>
    </w:p>
    <w:bookmarkEnd w:id="2"/>
    <w:p w14:paraId="0322F8E0" w14:textId="2F9723FC" w:rsidR="00836419" w:rsidRPr="00E42618" w:rsidRDefault="00E42618" w:rsidP="00E42618">
      <w:pPr>
        <w:rPr>
          <w:rtl/>
        </w:rPr>
      </w:pPr>
      <w:r>
        <w:rPr>
          <w:rFonts w:hint="cs"/>
          <w:rtl/>
        </w:rPr>
        <w:t>بللورات بيضاء, عديمة اللون, عديمة الرائحة.</w:t>
      </w:r>
    </w:p>
    <w:p w14:paraId="0C4B93C6" w14:textId="301A7C65" w:rsidR="00856A15" w:rsidRDefault="00856A15" w:rsidP="00856A15">
      <w:pPr>
        <w:rPr>
          <w:rtl/>
        </w:rPr>
      </w:pPr>
      <w:r w:rsidRPr="00A03882">
        <w:rPr>
          <w:rFonts w:hint="cs"/>
          <w:b/>
          <w:bCs/>
          <w:sz w:val="28"/>
          <w:szCs w:val="28"/>
          <w:u w:val="single"/>
          <w:rtl/>
        </w:rPr>
        <w:t>الذاتية</w:t>
      </w:r>
      <w:r>
        <w:rPr>
          <w:rFonts w:hint="cs"/>
          <w:rtl/>
        </w:rPr>
        <w:t>:</w:t>
      </w:r>
    </w:p>
    <w:p w14:paraId="2EB1DF0A" w14:textId="7FC6CD31" w:rsidR="00836419" w:rsidRDefault="00E42618" w:rsidP="00856A15">
      <w:pPr>
        <w:rPr>
          <w:rtl/>
        </w:rPr>
      </w:pPr>
      <w:r>
        <w:rPr>
          <w:rFonts w:hint="cs"/>
          <w:rtl/>
        </w:rPr>
        <w:t>سيلدينافيل عياري يضاف له 5 مل ايتانول في انبوب اختبار + قطرتين من الكاشف (10مل نترات زئبق مع 20 مل بيكربونات الصوديوم) تضاف بفاصل 2 دقيقة ثم يخض لمدة 10 دقائق فيظهر لون رمادي.</w:t>
      </w:r>
    </w:p>
    <w:p w14:paraId="4F0C23C1" w14:textId="039D99BC" w:rsidR="00835395" w:rsidRPr="00E42618" w:rsidRDefault="00E42618" w:rsidP="00E42618">
      <w:pPr>
        <w:rPr>
          <w:rtl/>
        </w:rPr>
      </w:pPr>
      <w:r>
        <w:rPr>
          <w:rFonts w:hint="cs"/>
          <w:rtl/>
        </w:rPr>
        <w:t>نقوم باجراء تجربة للبلانك في نفس الوقت ونلاحظ الفرق بين اللونين.</w:t>
      </w:r>
    </w:p>
    <w:p w14:paraId="4BD9EBD1" w14:textId="447F1E8F" w:rsidR="00856A15" w:rsidRDefault="00856A15" w:rsidP="00856A15">
      <w:pPr>
        <w:rPr>
          <w:b/>
          <w:bCs/>
          <w:sz w:val="28"/>
          <w:szCs w:val="28"/>
          <w:u w:val="single"/>
          <w:rtl/>
        </w:rPr>
      </w:pPr>
      <w:r>
        <w:rPr>
          <w:rFonts w:hint="cs"/>
          <w:b/>
          <w:bCs/>
          <w:sz w:val="28"/>
          <w:szCs w:val="28"/>
          <w:u w:val="single"/>
          <w:rtl/>
        </w:rPr>
        <w:t>الاستخلاص</w:t>
      </w:r>
      <w:r w:rsidR="00E42618">
        <w:rPr>
          <w:rFonts w:hint="cs"/>
          <w:b/>
          <w:bCs/>
          <w:sz w:val="28"/>
          <w:szCs w:val="28"/>
          <w:u w:val="single"/>
          <w:rtl/>
        </w:rPr>
        <w:t xml:space="preserve"> وعملية الكشف</w:t>
      </w:r>
      <w:r w:rsidRPr="00A03882">
        <w:rPr>
          <w:rFonts w:hint="cs"/>
          <w:b/>
          <w:bCs/>
          <w:sz w:val="28"/>
          <w:szCs w:val="28"/>
          <w:u w:val="single"/>
          <w:rtl/>
        </w:rPr>
        <w:t>:</w:t>
      </w:r>
    </w:p>
    <w:p w14:paraId="023882D4" w14:textId="10726727" w:rsidR="00856A15" w:rsidRDefault="00E42618" w:rsidP="00856A15">
      <w:pPr>
        <w:pStyle w:val="ListParagraph"/>
        <w:numPr>
          <w:ilvl w:val="0"/>
          <w:numId w:val="3"/>
        </w:numPr>
      </w:pPr>
      <w:r>
        <w:rPr>
          <w:rFonts w:hint="cs"/>
          <w:rtl/>
        </w:rPr>
        <w:t>نقوم باستخلاص السليدينافيل من الخلطة العسبية بواسطة الميتانول, نعرض الخلاصة للأمواج فوق الصتية وبعدها نرشح.</w:t>
      </w:r>
    </w:p>
    <w:p w14:paraId="69877371" w14:textId="20F8D688" w:rsidR="00E42618" w:rsidRDefault="00E42618" w:rsidP="00856A15">
      <w:pPr>
        <w:pStyle w:val="ListParagraph"/>
        <w:numPr>
          <w:ilvl w:val="0"/>
          <w:numId w:val="3"/>
        </w:numPr>
      </w:pPr>
      <w:r>
        <w:rPr>
          <w:rFonts w:hint="cs"/>
          <w:rtl/>
        </w:rPr>
        <w:t xml:space="preserve">نقوم بتحضير محلول عياري من </w:t>
      </w:r>
      <w:r>
        <w:rPr>
          <w:rFonts w:hint="cs"/>
          <w:rtl/>
        </w:rPr>
        <w:t>السليدينافيل</w:t>
      </w:r>
      <w:r>
        <w:rPr>
          <w:rFonts w:hint="cs"/>
          <w:rtl/>
        </w:rPr>
        <w:t>.</w:t>
      </w:r>
    </w:p>
    <w:p w14:paraId="23BC8BF0" w14:textId="6A578A2B" w:rsidR="00E42618" w:rsidRDefault="00E42618" w:rsidP="00856A15">
      <w:pPr>
        <w:pStyle w:val="ListParagraph"/>
        <w:numPr>
          <w:ilvl w:val="0"/>
          <w:numId w:val="3"/>
        </w:numPr>
      </w:pPr>
      <w:r>
        <w:rPr>
          <w:rFonts w:hint="cs"/>
          <w:rtl/>
        </w:rPr>
        <w:t>نحضر مزيج الرحلان ميتانول: ايتيل اسيتات (</w:t>
      </w:r>
      <w:r>
        <w:rPr>
          <w:rFonts w:hint="cs"/>
          <w:rtl/>
          <w:lang w:bidi="ar-SY"/>
        </w:rPr>
        <w:t>1:2).</w:t>
      </w:r>
    </w:p>
    <w:p w14:paraId="67DC8BA0" w14:textId="592A2B85" w:rsidR="00E42618" w:rsidRDefault="00E42618" w:rsidP="00856A15">
      <w:pPr>
        <w:pStyle w:val="ListParagraph"/>
        <w:numPr>
          <w:ilvl w:val="0"/>
          <w:numId w:val="3"/>
        </w:numPr>
      </w:pPr>
      <w:r>
        <w:rPr>
          <w:rFonts w:hint="cs"/>
          <w:rtl/>
          <w:lang w:bidi="ar-SY"/>
        </w:rPr>
        <w:t xml:space="preserve">نحضر طبقات </w:t>
      </w:r>
      <w:r>
        <w:rPr>
          <w:lang w:bidi="ar-SY"/>
        </w:rPr>
        <w:t>TLC</w:t>
      </w:r>
      <w:r>
        <w:rPr>
          <w:rFonts w:hint="cs"/>
          <w:rtl/>
          <w:lang w:bidi="ar-SY"/>
        </w:rPr>
        <w:t xml:space="preserve">  5*10 سم.</w:t>
      </w:r>
    </w:p>
    <w:p w14:paraId="0EF8DF03" w14:textId="43DB4967" w:rsidR="00E42618" w:rsidRDefault="00E42618" w:rsidP="00856A15">
      <w:pPr>
        <w:pStyle w:val="ListParagraph"/>
        <w:numPr>
          <w:ilvl w:val="0"/>
          <w:numId w:val="3"/>
        </w:numPr>
      </w:pPr>
      <w:r>
        <w:rPr>
          <w:rFonts w:hint="cs"/>
          <w:rtl/>
          <w:lang w:bidi="ar-SY"/>
        </w:rPr>
        <w:t>نحضر حوض الرحلان بوضع 5 مل من مزيج الرحلان في بيشر ونغطيه جيدا بورق ب</w:t>
      </w:r>
      <w:r w:rsidR="00237DBD">
        <w:rPr>
          <w:rFonts w:hint="cs"/>
          <w:rtl/>
          <w:lang w:bidi="ar-SY"/>
        </w:rPr>
        <w:t>ا</w:t>
      </w:r>
      <w:r>
        <w:rPr>
          <w:rFonts w:hint="cs"/>
          <w:rtl/>
          <w:lang w:bidi="ar-SY"/>
        </w:rPr>
        <w:t>رافيلم.</w:t>
      </w:r>
    </w:p>
    <w:p w14:paraId="29D3E797" w14:textId="1849610A" w:rsidR="00E42618" w:rsidRDefault="00237DBD" w:rsidP="00856A15">
      <w:pPr>
        <w:pStyle w:val="ListParagraph"/>
        <w:numPr>
          <w:ilvl w:val="0"/>
          <w:numId w:val="3"/>
        </w:numPr>
      </w:pPr>
      <w:r>
        <w:rPr>
          <w:rFonts w:hint="cs"/>
          <w:rtl/>
        </w:rPr>
        <w:t>نرسم بقلم الرصاص خط مستقيم لتحديد خط البداية لعملية الفصل, ونرسم خط أخر قبل نهاية حافة الطبقة لتحديد نهاية الفصل.</w:t>
      </w:r>
    </w:p>
    <w:p w14:paraId="335E882D" w14:textId="4932CFB6" w:rsidR="00237DBD" w:rsidRDefault="00237DBD" w:rsidP="00856A15">
      <w:pPr>
        <w:pStyle w:val="ListParagraph"/>
        <w:numPr>
          <w:ilvl w:val="0"/>
          <w:numId w:val="3"/>
        </w:numPr>
      </w:pPr>
      <w:r>
        <w:rPr>
          <w:rFonts w:hint="cs"/>
          <w:rtl/>
        </w:rPr>
        <w:t>باستخدام الأنابيب الشعرية نوضع العينات على الخط  لكل من الخلطات والعياري .</w:t>
      </w:r>
    </w:p>
    <w:p w14:paraId="26C75A8C" w14:textId="77777777" w:rsidR="00237DBD" w:rsidRDefault="00237DBD" w:rsidP="00856A15">
      <w:pPr>
        <w:pStyle w:val="ListParagraph"/>
        <w:numPr>
          <w:ilvl w:val="0"/>
          <w:numId w:val="3"/>
        </w:numPr>
      </w:pPr>
      <w:r>
        <w:rPr>
          <w:rFonts w:hint="cs"/>
          <w:rtl/>
        </w:rPr>
        <w:lastRenderedPageBreak/>
        <w:t>توضع الطبقة في الحوض الرحلان بهدوء ويغطى الحوض جيداً</w:t>
      </w:r>
    </w:p>
    <w:p w14:paraId="2E7C9DD7" w14:textId="5645EBF6" w:rsidR="00237DBD" w:rsidRDefault="00237DBD" w:rsidP="00856A15">
      <w:pPr>
        <w:pStyle w:val="ListParagraph"/>
        <w:numPr>
          <w:ilvl w:val="0"/>
          <w:numId w:val="3"/>
        </w:numPr>
      </w:pPr>
      <w:r>
        <w:rPr>
          <w:rFonts w:hint="cs"/>
          <w:rtl/>
        </w:rPr>
        <w:t xml:space="preserve"> نراقب عملية الفصل ورحلان الطور المتحرك ونقوم باخراج الطبقة عندما يبلغ الطور المتحرك الحافة العلوية.</w:t>
      </w:r>
    </w:p>
    <w:p w14:paraId="1019E541" w14:textId="4E8F9F2A" w:rsidR="00237DBD" w:rsidRDefault="00237DBD" w:rsidP="00856A15">
      <w:pPr>
        <w:pStyle w:val="ListParagraph"/>
        <w:numPr>
          <w:ilvl w:val="0"/>
          <w:numId w:val="3"/>
        </w:numPr>
      </w:pPr>
      <w:r>
        <w:rPr>
          <w:rFonts w:hint="cs"/>
          <w:rtl/>
        </w:rPr>
        <w:t>تترك الطبقة بهواء المخبر حتى تجف.</w:t>
      </w:r>
    </w:p>
    <w:p w14:paraId="22CC002F" w14:textId="618ECA1F" w:rsidR="00237DBD" w:rsidRDefault="00237DBD" w:rsidP="00856A15">
      <w:pPr>
        <w:pStyle w:val="ListParagraph"/>
        <w:numPr>
          <w:ilvl w:val="0"/>
          <w:numId w:val="3"/>
        </w:numPr>
      </w:pPr>
      <w:r>
        <w:rPr>
          <w:rFonts w:hint="cs"/>
          <w:rtl/>
        </w:rPr>
        <w:t xml:space="preserve">توضع الطبقة ضمن حجرة </w:t>
      </w:r>
      <w:r>
        <w:t>UV-lamp</w:t>
      </w:r>
      <w:r>
        <w:rPr>
          <w:rFonts w:hint="cs"/>
          <w:rtl/>
          <w:lang w:bidi="ar-SY"/>
        </w:rPr>
        <w:t xml:space="preserve"> (</w:t>
      </w:r>
      <w:r>
        <w:rPr>
          <w:lang w:bidi="ar-SY"/>
        </w:rPr>
        <w:t>short wave</w:t>
      </w:r>
      <w:r>
        <w:rPr>
          <w:rFonts w:hint="cs"/>
          <w:rtl/>
          <w:lang w:bidi="ar-SY"/>
        </w:rPr>
        <w:t>) ثم نحدد مكان البقع بوسطة قلم الرصاص.</w:t>
      </w:r>
    </w:p>
    <w:p w14:paraId="07782893" w14:textId="7B336221" w:rsidR="00856A15" w:rsidRDefault="00DA5361" w:rsidP="00856A15">
      <w:pPr>
        <w:pStyle w:val="ListParagraph"/>
        <w:numPr>
          <w:ilvl w:val="0"/>
          <w:numId w:val="3"/>
        </w:numPr>
      </w:pPr>
      <w:r>
        <w:rPr>
          <w:rFonts w:hint="cs"/>
          <w:rtl/>
        </w:rPr>
        <w:t>تق</w:t>
      </w:r>
      <w:r w:rsidR="001E7A9A">
        <w:rPr>
          <w:rFonts w:hint="cs"/>
          <w:rtl/>
        </w:rPr>
        <w:t xml:space="preserve">ارن البقع </w:t>
      </w:r>
      <w:r>
        <w:rPr>
          <w:rFonts w:hint="cs"/>
          <w:rtl/>
        </w:rPr>
        <w:t xml:space="preserve">مع العياري </w:t>
      </w:r>
      <w:r w:rsidR="001E7A9A">
        <w:rPr>
          <w:rFonts w:hint="cs"/>
          <w:rtl/>
        </w:rPr>
        <w:t xml:space="preserve">ونقيس مسافة الارتحال لكل بقعة ويحسب قيمة </w:t>
      </w:r>
      <w:r w:rsidR="001E7A9A">
        <w:t>R</w:t>
      </w:r>
      <w:r w:rsidR="001E7A9A">
        <w:rPr>
          <w:vertAlign w:val="subscript"/>
        </w:rPr>
        <w:t>f</w:t>
      </w:r>
      <w:r w:rsidR="001E7A9A">
        <w:rPr>
          <w:lang w:bidi="ar-SY"/>
        </w:rPr>
        <w:t xml:space="preserve"> </w:t>
      </w:r>
      <w:r w:rsidR="001E7A9A">
        <w:rPr>
          <w:rFonts w:hint="cs"/>
          <w:rtl/>
          <w:lang w:bidi="ar-SY"/>
        </w:rPr>
        <w:t xml:space="preserve"> من العلاقة</w:t>
      </w:r>
    </w:p>
    <w:p w14:paraId="65DB50BF" w14:textId="0493BF0D" w:rsidR="00DA5361" w:rsidRDefault="00DA5361" w:rsidP="00856A15">
      <w:pPr>
        <w:pStyle w:val="ListParagraph"/>
        <w:numPr>
          <w:ilvl w:val="0"/>
          <w:numId w:val="3"/>
        </w:numPr>
      </w:pPr>
      <w:r>
        <w:rPr>
          <w:rFonts w:hint="cs"/>
          <w:rtl/>
          <w:lang w:bidi="ar-SY"/>
        </w:rPr>
        <w:t>نحدد وجود عملية تدليس من خلال مناقشة النتائج التي حصلنا عليها.</w:t>
      </w:r>
    </w:p>
    <w:p w14:paraId="3156D33C" w14:textId="6A6905BF" w:rsidR="001E7A9A" w:rsidRDefault="00DA5361" w:rsidP="001E7A9A">
      <w:pPr>
        <w:pStyle w:val="ListParagraph"/>
      </w:pPr>
      <w:r>
        <w:rPr>
          <w:noProof/>
        </w:rPr>
        <w:drawing>
          <wp:anchor distT="0" distB="0" distL="114300" distR="114300" simplePos="0" relativeHeight="251662336" behindDoc="0" locked="0" layoutInCell="1" allowOverlap="1" wp14:anchorId="5A0E71C9" wp14:editId="59937E2B">
            <wp:simplePos x="0" y="0"/>
            <wp:positionH relativeFrom="column">
              <wp:posOffset>526211</wp:posOffset>
            </wp:positionH>
            <wp:positionV relativeFrom="paragraph">
              <wp:posOffset>120</wp:posOffset>
            </wp:positionV>
            <wp:extent cx="4744112" cy="1505160"/>
            <wp:effectExtent l="0" t="0" r="0" b="0"/>
            <wp:wrapSquare wrapText="bothSides"/>
            <wp:docPr id="19511307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130718" name="Picture 1951130718"/>
                    <pic:cNvPicPr/>
                  </pic:nvPicPr>
                  <pic:blipFill>
                    <a:blip r:embed="rId10">
                      <a:extLst>
                        <a:ext uri="{28A0092B-C50C-407E-A947-70E740481C1C}">
                          <a14:useLocalDpi xmlns:a14="http://schemas.microsoft.com/office/drawing/2010/main" val="0"/>
                        </a:ext>
                      </a:extLst>
                    </a:blip>
                    <a:stretch>
                      <a:fillRect/>
                    </a:stretch>
                  </pic:blipFill>
                  <pic:spPr>
                    <a:xfrm>
                      <a:off x="0" y="0"/>
                      <a:ext cx="4744112" cy="1505160"/>
                    </a:xfrm>
                    <a:prstGeom prst="rect">
                      <a:avLst/>
                    </a:prstGeom>
                  </pic:spPr>
                </pic:pic>
              </a:graphicData>
            </a:graphic>
          </wp:anchor>
        </w:drawing>
      </w:r>
    </w:p>
    <w:p w14:paraId="0819B8EC" w14:textId="77777777" w:rsidR="00DA5361" w:rsidRDefault="00DA5361" w:rsidP="00856A15">
      <w:pPr>
        <w:rPr>
          <w:b/>
          <w:bCs/>
          <w:sz w:val="28"/>
          <w:szCs w:val="28"/>
          <w:u w:val="single"/>
          <w:rtl/>
        </w:rPr>
      </w:pPr>
    </w:p>
    <w:p w14:paraId="41A43110" w14:textId="77777777" w:rsidR="00DA5361" w:rsidRDefault="00DA5361" w:rsidP="00856A15">
      <w:pPr>
        <w:rPr>
          <w:b/>
          <w:bCs/>
          <w:sz w:val="28"/>
          <w:szCs w:val="28"/>
          <w:u w:val="single"/>
          <w:rtl/>
        </w:rPr>
      </w:pPr>
    </w:p>
    <w:p w14:paraId="0277C77C" w14:textId="77777777" w:rsidR="00DA5361" w:rsidRDefault="00DA5361" w:rsidP="00856A15">
      <w:pPr>
        <w:rPr>
          <w:b/>
          <w:bCs/>
          <w:sz w:val="28"/>
          <w:szCs w:val="28"/>
          <w:u w:val="single"/>
          <w:rtl/>
        </w:rPr>
      </w:pPr>
    </w:p>
    <w:p w14:paraId="707D94DA" w14:textId="77777777" w:rsidR="00DA5361" w:rsidRDefault="00DA5361" w:rsidP="00856A15">
      <w:pPr>
        <w:rPr>
          <w:b/>
          <w:bCs/>
          <w:sz w:val="28"/>
          <w:szCs w:val="28"/>
          <w:u w:val="single"/>
          <w:rtl/>
        </w:rPr>
      </w:pPr>
    </w:p>
    <w:p w14:paraId="35E719E8" w14:textId="77777777" w:rsidR="00DA5361" w:rsidRDefault="00DA5361" w:rsidP="00856A15">
      <w:pPr>
        <w:rPr>
          <w:b/>
          <w:bCs/>
          <w:sz w:val="28"/>
          <w:szCs w:val="28"/>
          <w:u w:val="single"/>
          <w:rtl/>
        </w:rPr>
      </w:pPr>
    </w:p>
    <w:p w14:paraId="53EF9278" w14:textId="77777777" w:rsidR="00856A15" w:rsidRPr="00446A4B" w:rsidRDefault="00856A15" w:rsidP="00856A15"/>
    <w:p w14:paraId="195BA46F" w14:textId="28D2FAB5" w:rsidR="00AC0DE1" w:rsidRPr="00856A15" w:rsidRDefault="00AC0DE1" w:rsidP="00856A15">
      <w:pPr>
        <w:pStyle w:val="Heading2"/>
      </w:pPr>
    </w:p>
    <w:sectPr w:rsidR="00AC0DE1" w:rsidRPr="00856A15"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FC6D" w14:textId="77777777" w:rsidR="000611D0" w:rsidRDefault="000611D0" w:rsidP="00D05624">
      <w:r>
        <w:separator/>
      </w:r>
    </w:p>
  </w:endnote>
  <w:endnote w:type="continuationSeparator" w:id="0">
    <w:p w14:paraId="0575CCDE" w14:textId="77777777" w:rsidR="000611D0" w:rsidRDefault="000611D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Arial"/>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6C11" w14:textId="77777777" w:rsidR="000611D0" w:rsidRDefault="000611D0" w:rsidP="00D05624">
      <w:r>
        <w:separator/>
      </w:r>
    </w:p>
  </w:footnote>
  <w:footnote w:type="continuationSeparator" w:id="0">
    <w:p w14:paraId="63F31BF2" w14:textId="77777777" w:rsidR="000611D0" w:rsidRDefault="000611D0"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7C71190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E516F4">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66728E"/>
    <w:multiLevelType w:val="hybridMultilevel"/>
    <w:tmpl w:val="3E6C1D92"/>
    <w:lvl w:ilvl="0" w:tplc="AF5CD1E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0"/>
  </w:num>
  <w:num w:numId="2" w16cid:durableId="119960233">
    <w:abstractNumId w:val="2"/>
  </w:num>
  <w:num w:numId="3" w16cid:durableId="852721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B6526"/>
    <w:rsid w:val="00137DC0"/>
    <w:rsid w:val="001579D9"/>
    <w:rsid w:val="00167CE4"/>
    <w:rsid w:val="0017222F"/>
    <w:rsid w:val="00187BB0"/>
    <w:rsid w:val="001A48BE"/>
    <w:rsid w:val="001E7A9A"/>
    <w:rsid w:val="00237DBD"/>
    <w:rsid w:val="00277D5B"/>
    <w:rsid w:val="00300C7F"/>
    <w:rsid w:val="003E1627"/>
    <w:rsid w:val="00446A4B"/>
    <w:rsid w:val="00492018"/>
    <w:rsid w:val="0049227E"/>
    <w:rsid w:val="005B4EF4"/>
    <w:rsid w:val="005F696B"/>
    <w:rsid w:val="00664A51"/>
    <w:rsid w:val="006E55D8"/>
    <w:rsid w:val="00701B29"/>
    <w:rsid w:val="00727C27"/>
    <w:rsid w:val="0083168D"/>
    <w:rsid w:val="00835395"/>
    <w:rsid w:val="00836419"/>
    <w:rsid w:val="00847301"/>
    <w:rsid w:val="00855B13"/>
    <w:rsid w:val="00856A15"/>
    <w:rsid w:val="00913659"/>
    <w:rsid w:val="009C0A33"/>
    <w:rsid w:val="00A6175F"/>
    <w:rsid w:val="00AC0DE1"/>
    <w:rsid w:val="00BB2074"/>
    <w:rsid w:val="00C451AF"/>
    <w:rsid w:val="00D05624"/>
    <w:rsid w:val="00D62DD4"/>
    <w:rsid w:val="00D8744D"/>
    <w:rsid w:val="00DA5361"/>
    <w:rsid w:val="00DA5A58"/>
    <w:rsid w:val="00DA5EDB"/>
    <w:rsid w:val="00DC2F28"/>
    <w:rsid w:val="00E03332"/>
    <w:rsid w:val="00E10D7E"/>
    <w:rsid w:val="00E42618"/>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B-01</cp:lastModifiedBy>
  <cp:revision>2</cp:revision>
  <cp:lastPrinted>2023-05-13T12:26:00Z</cp:lastPrinted>
  <dcterms:created xsi:type="dcterms:W3CDTF">2023-05-13T12:26:00Z</dcterms:created>
  <dcterms:modified xsi:type="dcterms:W3CDTF">2023-05-13T12:26:00Z</dcterms:modified>
</cp:coreProperties>
</file>