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5F84" w14:textId="77777777" w:rsidR="00C603B6" w:rsidRPr="005663E3" w:rsidRDefault="00C603B6" w:rsidP="00D36806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5663E3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توصيف مقرر دراسي</w:t>
      </w:r>
    </w:p>
    <w:tbl>
      <w:tblPr>
        <w:bidiVisual/>
        <w:tblW w:w="966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508"/>
        <w:gridCol w:w="1701"/>
        <w:gridCol w:w="2127"/>
        <w:gridCol w:w="1984"/>
      </w:tblGrid>
      <w:tr w:rsidR="00354911" w:rsidRPr="005663E3" w14:paraId="3F6FC0F1" w14:textId="77777777" w:rsidTr="004A75E5">
        <w:trPr>
          <w:trHeight w:val="420"/>
        </w:trPr>
        <w:tc>
          <w:tcPr>
            <w:tcW w:w="2340" w:type="dxa"/>
            <w:shd w:val="clear" w:color="auto" w:fill="B3B3B3"/>
          </w:tcPr>
          <w:p w14:paraId="5F7942FD" w14:textId="77777777" w:rsidR="00354911" w:rsidRPr="005663E3" w:rsidRDefault="00354911" w:rsidP="005276FB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663E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5663E3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320" w:type="dxa"/>
            <w:gridSpan w:val="4"/>
            <w:shd w:val="clear" w:color="auto" w:fill="B3B3B3"/>
          </w:tcPr>
          <w:p w14:paraId="4A0BBD73" w14:textId="77777777" w:rsidR="00354911" w:rsidRPr="005663E3" w:rsidRDefault="00354911" w:rsidP="005276FB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5663E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C603B6" w:rsidRPr="005663E3" w14:paraId="19918F61" w14:textId="77777777" w:rsidTr="003738EA">
        <w:trPr>
          <w:trHeight w:val="420"/>
        </w:trPr>
        <w:tc>
          <w:tcPr>
            <w:tcW w:w="2340" w:type="dxa"/>
          </w:tcPr>
          <w:p w14:paraId="3D49A110" w14:textId="77777777" w:rsidR="00C603B6" w:rsidRPr="005663E3" w:rsidRDefault="00C603B6" w:rsidP="005276FB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5663E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209" w:type="dxa"/>
            <w:gridSpan w:val="2"/>
          </w:tcPr>
          <w:p w14:paraId="4CB4AF8A" w14:textId="77777777" w:rsidR="00C603B6" w:rsidRPr="005663E3" w:rsidRDefault="00C603B6" w:rsidP="00FC2D92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5663E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كيمياء </w:t>
            </w:r>
            <w:r w:rsidR="00FC2D9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عضوية-2</w:t>
            </w:r>
          </w:p>
        </w:tc>
        <w:tc>
          <w:tcPr>
            <w:tcW w:w="2127" w:type="dxa"/>
          </w:tcPr>
          <w:p w14:paraId="4ABF1AF9" w14:textId="77777777" w:rsidR="00C603B6" w:rsidRPr="005663E3" w:rsidRDefault="00C603B6" w:rsidP="005276FB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5663E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84" w:type="dxa"/>
          </w:tcPr>
          <w:p w14:paraId="207A9422" w14:textId="77777777" w:rsidR="00C603B6" w:rsidRPr="005663E3" w:rsidRDefault="007750B7" w:rsidP="00BA2843">
            <w:pPr>
              <w:tabs>
                <w:tab w:val="left" w:pos="2336"/>
              </w:tabs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C1214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CPFC</w:t>
            </w:r>
            <w:r w:rsidR="00BA2843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301</w:t>
            </w:r>
          </w:p>
        </w:tc>
      </w:tr>
      <w:tr w:rsidR="00C603B6" w:rsidRPr="005663E3" w14:paraId="6B601DE6" w14:textId="77777777" w:rsidTr="003738EA">
        <w:trPr>
          <w:trHeight w:val="420"/>
        </w:trPr>
        <w:tc>
          <w:tcPr>
            <w:tcW w:w="2340" w:type="dxa"/>
          </w:tcPr>
          <w:p w14:paraId="00364A78" w14:textId="77777777" w:rsidR="00C603B6" w:rsidRPr="005663E3" w:rsidRDefault="00C603B6" w:rsidP="00FC2D92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5663E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  <w:r w:rsidR="00FC2D9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4</w:t>
            </w:r>
          </w:p>
        </w:tc>
        <w:tc>
          <w:tcPr>
            <w:tcW w:w="1508" w:type="dxa"/>
          </w:tcPr>
          <w:p w14:paraId="3DD382FC" w14:textId="77777777" w:rsidR="00C603B6" w:rsidRPr="005663E3" w:rsidRDefault="00C603B6" w:rsidP="00FC2D92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5663E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FC2D9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3</w:t>
            </w:r>
          </w:p>
        </w:tc>
        <w:tc>
          <w:tcPr>
            <w:tcW w:w="1701" w:type="dxa"/>
          </w:tcPr>
          <w:p w14:paraId="7654C986" w14:textId="77777777" w:rsidR="00C603B6" w:rsidRPr="005663E3" w:rsidRDefault="00C603B6" w:rsidP="005276FB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5663E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5663E3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Pr="005663E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  <w:tc>
          <w:tcPr>
            <w:tcW w:w="2127" w:type="dxa"/>
          </w:tcPr>
          <w:p w14:paraId="2DC408F3" w14:textId="77777777" w:rsidR="00C603B6" w:rsidRPr="005663E3" w:rsidRDefault="00C603B6" w:rsidP="005276FB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5663E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84" w:type="dxa"/>
          </w:tcPr>
          <w:p w14:paraId="54982213" w14:textId="77777777" w:rsidR="00C603B6" w:rsidRPr="005663E3" w:rsidRDefault="00FC2D92" w:rsidP="00F2249A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5663E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كيمياء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عضوية-</w:t>
            </w:r>
            <w:r w:rsidR="00F2249A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1</w:t>
            </w:r>
          </w:p>
        </w:tc>
      </w:tr>
      <w:tr w:rsidR="00C603B6" w:rsidRPr="005663E3" w14:paraId="7C8D72AD" w14:textId="77777777" w:rsidTr="003738EA">
        <w:trPr>
          <w:trHeight w:val="420"/>
        </w:trPr>
        <w:tc>
          <w:tcPr>
            <w:tcW w:w="3848" w:type="dxa"/>
            <w:gridSpan w:val="2"/>
          </w:tcPr>
          <w:p w14:paraId="6167E914" w14:textId="77777777" w:rsidR="00C603B6" w:rsidRPr="005663E3" w:rsidRDefault="00C603B6" w:rsidP="005276FB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663E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1701" w:type="dxa"/>
          </w:tcPr>
          <w:p w14:paraId="6A658D17" w14:textId="77777777" w:rsidR="00C603B6" w:rsidRPr="005663E3" w:rsidRDefault="00C603B6" w:rsidP="005276FB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5663E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2127" w:type="dxa"/>
          </w:tcPr>
          <w:p w14:paraId="54E2899D" w14:textId="77777777" w:rsidR="00C603B6" w:rsidRPr="005663E3" w:rsidRDefault="00C603B6" w:rsidP="005276FB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663E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84" w:type="dxa"/>
          </w:tcPr>
          <w:p w14:paraId="11C63935" w14:textId="77777777" w:rsidR="00C603B6" w:rsidRPr="005663E3" w:rsidRDefault="00C603B6" w:rsidP="003738EA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5663E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مستوى-</w:t>
            </w:r>
            <w:r w:rsidR="003738EA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3</w:t>
            </w:r>
            <w:r w:rsidRPr="005663E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 / سنة </w:t>
            </w:r>
            <w:r w:rsidR="003738E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ثانية</w:t>
            </w:r>
          </w:p>
        </w:tc>
      </w:tr>
    </w:tbl>
    <w:p w14:paraId="5975618A" w14:textId="77777777" w:rsidR="00C603B6" w:rsidRPr="005663E3" w:rsidRDefault="00C603B6" w:rsidP="00C603B6">
      <w:pPr>
        <w:rPr>
          <w:rFonts w:ascii="Sakkal Majalla" w:hAnsi="Sakkal Majalla" w:cs="Sakkal Majalla"/>
          <w:sz w:val="26"/>
          <w:szCs w:val="26"/>
          <w:rtl/>
          <w:lang w:bidi="ar-SY"/>
        </w:rPr>
      </w:pPr>
    </w:p>
    <w:tbl>
      <w:tblPr>
        <w:bidiVisual/>
        <w:tblW w:w="9734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C603B6" w:rsidRPr="005663E3" w14:paraId="367247A5" w14:textId="77777777" w:rsidTr="00C5094D">
        <w:trPr>
          <w:trHeight w:val="97"/>
        </w:trPr>
        <w:tc>
          <w:tcPr>
            <w:tcW w:w="9734" w:type="dxa"/>
            <w:shd w:val="clear" w:color="auto" w:fill="B3B3B3"/>
          </w:tcPr>
          <w:p w14:paraId="072BCD5E" w14:textId="77777777" w:rsidR="00C603B6" w:rsidRPr="005663E3" w:rsidRDefault="00C603B6" w:rsidP="005276FB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5663E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5663E3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C603B6" w:rsidRPr="005663E3" w14:paraId="2288B32D" w14:textId="77777777" w:rsidTr="00C5094D">
        <w:trPr>
          <w:trHeight w:val="684"/>
        </w:trPr>
        <w:tc>
          <w:tcPr>
            <w:tcW w:w="9734" w:type="dxa"/>
          </w:tcPr>
          <w:p w14:paraId="59335D21" w14:textId="77777777" w:rsidR="00C603B6" w:rsidRPr="00F2249A" w:rsidRDefault="00F2249A" w:rsidP="00CA01A1">
            <w:pPr>
              <w:tabs>
                <w:tab w:val="right" w:pos="459"/>
              </w:tabs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2249A">
              <w:rPr>
                <w:rFonts w:ascii="Sakkal Majalla" w:hAnsi="Sakkal Majalla" w:cs="Sakkal Majalla"/>
                <w:sz w:val="26"/>
                <w:szCs w:val="26"/>
                <w:rtl/>
              </w:rPr>
              <w:t>تهتم الكيمياء العضوية -2</w:t>
            </w:r>
            <w:r w:rsidRPr="00F2249A">
              <w:rPr>
                <w:rFonts w:ascii="Sakkal Majalla" w:hAnsi="Sakkal Majalla" w:cs="Sakkal Majalla"/>
                <w:sz w:val="26"/>
                <w:szCs w:val="26"/>
              </w:rPr>
              <w:t xml:space="preserve"> </w:t>
            </w:r>
            <w:r w:rsidRPr="00F2249A">
              <w:rPr>
                <w:rFonts w:ascii="Sakkal Majalla" w:hAnsi="Sakkal Majalla" w:cs="Sakkal Majalla"/>
                <w:sz w:val="26"/>
                <w:szCs w:val="26"/>
                <w:rtl/>
              </w:rPr>
              <w:t>بدراسة المركبات العضوية و تحديد هوياتها بالإضافة الى اهم</w:t>
            </w:r>
            <w:r w:rsidRPr="00F2249A">
              <w:rPr>
                <w:rFonts w:ascii="Sakkal Majalla" w:hAnsi="Sakkal Majalla" w:cs="Sakkal Majalla"/>
                <w:sz w:val="26"/>
                <w:szCs w:val="26"/>
                <w:rtl/>
                <w:lang w:val="en-PH"/>
              </w:rPr>
              <w:t xml:space="preserve"> الطرق والتفاعلات اللازمة لتحضير المركبات العضوية. التخصص في دراسة  المركبات العضوية الحلقية العطرية والمركبات الحلقية الغيرمتجانسة بالإضافة الى فهم الية التفاعلات العضوية</w:t>
            </w:r>
            <w:r w:rsidRPr="00F2249A">
              <w:rPr>
                <w:rFonts w:ascii="Sakkal Majalla" w:hAnsi="Sakkal Majalla" w:cs="Sakkal Majalla"/>
                <w:sz w:val="26"/>
                <w:szCs w:val="26"/>
                <w:rtl/>
              </w:rPr>
              <w:t>(الحذف، الاستبدال الالكتروفيلي، الإضافة الاستبدال النيكليوفيلي، الالية الجذرية) و دراسة المجموعات الوظيفية المنشطة والمخملة للحلقات العطرية و تأثيرها على التفاعل الكيميائي. كما انها تهيئ الطالب لإمكانية تحضير مركبات عضوية ابتداء من مركبات بسيطة</w:t>
            </w:r>
          </w:p>
        </w:tc>
      </w:tr>
    </w:tbl>
    <w:p w14:paraId="714E864F" w14:textId="77777777" w:rsidR="00C603B6" w:rsidRDefault="00C603B6" w:rsidP="00C603B6">
      <w:pPr>
        <w:rPr>
          <w:rFonts w:ascii="Sakkal Majalla" w:hAnsi="Sakkal Majalla" w:cs="Sakkal Majalla"/>
          <w:sz w:val="26"/>
          <w:szCs w:val="26"/>
          <w:rtl/>
          <w:lang w:bidi="ar-SY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5524"/>
        <w:gridCol w:w="3827"/>
      </w:tblGrid>
      <w:tr w:rsidR="00DC6FF2" w:rsidRPr="00CA124E" w14:paraId="0994A604" w14:textId="77777777" w:rsidTr="0017570C">
        <w:trPr>
          <w:jc w:val="center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83710B" w14:textId="77777777" w:rsidR="00DC6FF2" w:rsidRPr="00892556" w:rsidRDefault="00DC6FF2" w:rsidP="00892556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89255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DC6FF2" w:rsidRPr="00CA124E" w14:paraId="72ECD9CC" w14:textId="77777777" w:rsidTr="0017570C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B1940A" w14:textId="77777777" w:rsidR="00DC6FF2" w:rsidRPr="0017570C" w:rsidRDefault="00DC6FF2" w:rsidP="0017570C">
            <w:pPr>
              <w:tabs>
                <w:tab w:val="left" w:pos="2336"/>
              </w:tabs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17570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القسم العملي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88FA09" w14:textId="77777777" w:rsidR="00DC6FF2" w:rsidRPr="0017570C" w:rsidRDefault="00DC6FF2" w:rsidP="0017570C">
            <w:pPr>
              <w:tabs>
                <w:tab w:val="left" w:pos="2336"/>
              </w:tabs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17570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القسم النظري</w:t>
            </w:r>
          </w:p>
        </w:tc>
      </w:tr>
      <w:tr w:rsidR="00EC0D4D" w:rsidRPr="00CA124E" w14:paraId="54931FF2" w14:textId="77777777" w:rsidTr="0017570C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C5F99" w14:textId="77777777" w:rsidR="00EC0D4D" w:rsidRPr="0017570C" w:rsidRDefault="00EC0D4D" w:rsidP="00EC0D4D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="Sakkal Majalla" w:hAnsi="Sakkal Majalla" w:cs="Sakkal Majalla"/>
                <w:sz w:val="24"/>
                <w:szCs w:val="24"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</w:rPr>
              <w:t>مبادئ</w:t>
            </w:r>
            <w:r w:rsidRPr="0017570C"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 w:rsidRPr="0017570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و تقنيات العمل</w:t>
            </w:r>
            <w:r w:rsidRPr="0017570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17570C">
              <w:rPr>
                <w:rFonts w:ascii="Sakkal Majalla" w:hAnsi="Sakkal Majalla" w:cs="Sakkal Majalla"/>
                <w:sz w:val="24"/>
                <w:szCs w:val="24"/>
                <w:rtl/>
              </w:rPr>
              <w:t>والسلامة المخبرية  واستخدام الاجهزة في مخابر الكيمياء العضوية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C270D" w14:textId="77777777" w:rsidR="00EC0D4D" w:rsidRPr="0017570C" w:rsidRDefault="00EC0D4D" w:rsidP="00EC0D4D">
            <w:pPr>
              <w:pStyle w:val="ListParagraph"/>
              <w:numPr>
                <w:ilvl w:val="0"/>
                <w:numId w:val="7"/>
              </w:numPr>
              <w:tabs>
                <w:tab w:val="right" w:pos="459"/>
              </w:tabs>
              <w:bidi/>
              <w:spacing w:after="0" w:line="240" w:lineRule="auto"/>
              <w:ind w:left="34" w:firstLine="68"/>
              <w:rPr>
                <w:rFonts w:ascii="Sakkal Majalla" w:hAnsi="Sakkal Majalla" w:cs="Sakkal Majalla"/>
                <w:sz w:val="24"/>
                <w:szCs w:val="24"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الستيروئيدات </w:t>
            </w:r>
          </w:p>
        </w:tc>
      </w:tr>
      <w:tr w:rsidR="00EC0D4D" w:rsidRPr="00CA124E" w14:paraId="685E427C" w14:textId="77777777" w:rsidTr="00123442">
        <w:trPr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3D7B6E" w14:textId="77777777" w:rsidR="00EC0D4D" w:rsidRPr="0017570C" w:rsidRDefault="00EC0D4D" w:rsidP="00EC0D4D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="Sakkal Majalla" w:hAnsi="Sakkal Majalla" w:cs="Sakkal Majalla"/>
                <w:sz w:val="24"/>
                <w:szCs w:val="24"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</w:rPr>
              <w:t>الكشف الوظيفي للمركبات العضوية - التفاعلات المميزة للمركبات العضوية غير المشبعة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4EFBE" w14:textId="77777777" w:rsidR="00EC0D4D" w:rsidRPr="0017570C" w:rsidRDefault="00EC0D4D" w:rsidP="00EC0D4D">
            <w:pPr>
              <w:pStyle w:val="ListParagraph"/>
              <w:numPr>
                <w:ilvl w:val="0"/>
                <w:numId w:val="7"/>
              </w:numPr>
              <w:tabs>
                <w:tab w:val="right" w:pos="459"/>
              </w:tabs>
              <w:bidi/>
              <w:spacing w:after="0" w:line="240" w:lineRule="auto"/>
              <w:ind w:left="34" w:firstLine="68"/>
              <w:rPr>
                <w:rFonts w:ascii="Sakkal Majalla" w:hAnsi="Sakkal Majalla" w:cs="Sakkal Majalla"/>
                <w:sz w:val="24"/>
                <w:szCs w:val="24"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  <w:lang w:val="en-PH"/>
              </w:rPr>
              <w:t>الفحوم الهيدروجينية العطرية</w:t>
            </w:r>
          </w:p>
        </w:tc>
      </w:tr>
      <w:tr w:rsidR="00EC0D4D" w:rsidRPr="00CA124E" w14:paraId="58E5B844" w14:textId="77777777" w:rsidTr="00123442">
        <w:trPr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96FA2" w14:textId="77777777" w:rsidR="00EC0D4D" w:rsidRPr="0017570C" w:rsidRDefault="00EC0D4D" w:rsidP="00EC0D4D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</w:rPr>
              <w:t>اختبارات من اجل المركبات العطرية  الاحتراق –اختبار بليشتاين ....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C527F" w14:textId="77777777" w:rsidR="00EC0D4D" w:rsidRPr="0017570C" w:rsidRDefault="00EC0D4D" w:rsidP="00EC0D4D">
            <w:pPr>
              <w:pStyle w:val="ListParagraph"/>
              <w:numPr>
                <w:ilvl w:val="0"/>
                <w:numId w:val="7"/>
              </w:numPr>
              <w:tabs>
                <w:tab w:val="right" w:pos="459"/>
              </w:tabs>
              <w:bidi/>
              <w:spacing w:after="0" w:line="240" w:lineRule="auto"/>
              <w:ind w:left="34" w:firstLine="68"/>
              <w:rPr>
                <w:rFonts w:ascii="Sakkal Majalla" w:hAnsi="Sakkal Majalla" w:cs="Sakkal Majalla"/>
                <w:sz w:val="24"/>
                <w:szCs w:val="24"/>
                <w:rtl/>
                <w:lang w:val="en-PH"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  <w:lang w:val="en-PH"/>
              </w:rPr>
              <w:t>المشتقات الهالوجينية العطرية</w:t>
            </w:r>
          </w:p>
        </w:tc>
      </w:tr>
      <w:tr w:rsidR="00EC0D4D" w:rsidRPr="00CA124E" w14:paraId="5367452B" w14:textId="77777777" w:rsidTr="00123442">
        <w:trPr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AE948" w14:textId="77777777" w:rsidR="00EC0D4D" w:rsidRPr="0017570C" w:rsidRDefault="00EC0D4D" w:rsidP="00EC0D4D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</w:rPr>
              <w:t>الاغوال واختبارات التمييز بين بين الاغوال الاولية والثانوية و الثالثية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47488" w14:textId="77777777" w:rsidR="00EC0D4D" w:rsidRPr="0017570C" w:rsidRDefault="00EC0D4D" w:rsidP="00EC0D4D">
            <w:pPr>
              <w:pStyle w:val="ListParagraph"/>
              <w:numPr>
                <w:ilvl w:val="0"/>
                <w:numId w:val="7"/>
              </w:numPr>
              <w:tabs>
                <w:tab w:val="right" w:pos="459"/>
              </w:tabs>
              <w:bidi/>
              <w:spacing w:after="0" w:line="240" w:lineRule="auto"/>
              <w:ind w:left="34" w:firstLine="68"/>
              <w:rPr>
                <w:rFonts w:ascii="Sakkal Majalla" w:hAnsi="Sakkal Majalla" w:cs="Sakkal Majalla"/>
                <w:sz w:val="24"/>
                <w:szCs w:val="24"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  <w:lang w:val="en-PH"/>
              </w:rPr>
              <w:t>حموض أريل السلفونيك وكلوريداتها</w:t>
            </w:r>
          </w:p>
        </w:tc>
      </w:tr>
      <w:tr w:rsidR="00EC0D4D" w:rsidRPr="00CA124E" w14:paraId="32CB4945" w14:textId="77777777" w:rsidTr="00123442">
        <w:trPr>
          <w:trHeight w:val="499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57291" w14:textId="77777777" w:rsidR="00EC0D4D" w:rsidRPr="0017570C" w:rsidRDefault="00EC0D4D" w:rsidP="00EC0D4D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="Sakkal Majalla" w:hAnsi="Sakkal Majalla" w:cs="Sakkal Majalla"/>
                <w:sz w:val="24"/>
                <w:szCs w:val="24"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</w:rPr>
              <w:t>اختبارات التمييز بين الاحماض الكربوكسيلية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8E664" w14:textId="77777777" w:rsidR="00EC0D4D" w:rsidRPr="0017570C" w:rsidRDefault="00EC0D4D" w:rsidP="00EC0D4D">
            <w:pPr>
              <w:pStyle w:val="ListParagraph"/>
              <w:numPr>
                <w:ilvl w:val="0"/>
                <w:numId w:val="7"/>
              </w:numPr>
              <w:tabs>
                <w:tab w:val="right" w:pos="459"/>
              </w:tabs>
              <w:bidi/>
              <w:spacing w:after="0" w:line="240" w:lineRule="auto"/>
              <w:ind w:left="34" w:firstLine="68"/>
              <w:rPr>
                <w:rFonts w:ascii="Sakkal Majalla" w:hAnsi="Sakkal Majalla" w:cs="Sakkal Majalla"/>
                <w:sz w:val="24"/>
                <w:szCs w:val="24"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  <w:lang w:val="en-PH"/>
              </w:rPr>
              <w:t>مشتقات النيترو العطرية</w:t>
            </w:r>
          </w:p>
        </w:tc>
      </w:tr>
      <w:tr w:rsidR="00EC0D4D" w:rsidRPr="00CA124E" w14:paraId="2DD44FA6" w14:textId="77777777" w:rsidTr="00123442">
        <w:trPr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6A5B9" w14:textId="77777777" w:rsidR="00EC0D4D" w:rsidRPr="0017570C" w:rsidRDefault="00EC0D4D" w:rsidP="00EC0D4D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="Sakkal Majalla" w:hAnsi="Sakkal Majalla" w:cs="Sakkal Majalla"/>
                <w:sz w:val="24"/>
                <w:szCs w:val="24"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</w:rPr>
              <w:t>الفينولات اختبارات التمييز والتفريق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072E3" w14:textId="77777777" w:rsidR="00EC0D4D" w:rsidRPr="0017570C" w:rsidRDefault="00EC0D4D" w:rsidP="00EC0D4D">
            <w:pPr>
              <w:pStyle w:val="ListParagraph"/>
              <w:numPr>
                <w:ilvl w:val="0"/>
                <w:numId w:val="7"/>
              </w:numPr>
              <w:tabs>
                <w:tab w:val="right" w:pos="459"/>
              </w:tabs>
              <w:bidi/>
              <w:spacing w:after="0" w:line="240" w:lineRule="auto"/>
              <w:ind w:left="34" w:firstLine="68"/>
              <w:rPr>
                <w:rFonts w:ascii="Sakkal Majalla" w:hAnsi="Sakkal Majalla" w:cs="Sakkal Majalla"/>
                <w:sz w:val="24"/>
                <w:szCs w:val="24"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  <w:lang w:val="en-PH"/>
              </w:rPr>
              <w:t>الأمينات العطرية</w:t>
            </w:r>
          </w:p>
        </w:tc>
      </w:tr>
      <w:tr w:rsidR="00EC0D4D" w:rsidRPr="00CA124E" w14:paraId="175048FF" w14:textId="77777777" w:rsidTr="00123442">
        <w:trPr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05D55" w14:textId="77777777" w:rsidR="00EC0D4D" w:rsidRPr="0017570C" w:rsidRDefault="00EC0D4D" w:rsidP="00EC0D4D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</w:rPr>
              <w:t>المشتقات الصلبة للمركبات الكربونيلية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97167" w14:textId="77777777" w:rsidR="00EC0D4D" w:rsidRPr="0017570C" w:rsidRDefault="00EC0D4D" w:rsidP="00EC0D4D">
            <w:pPr>
              <w:pStyle w:val="ListParagraph"/>
              <w:numPr>
                <w:ilvl w:val="0"/>
                <w:numId w:val="7"/>
              </w:numPr>
              <w:tabs>
                <w:tab w:val="right" w:pos="459"/>
              </w:tabs>
              <w:bidi/>
              <w:spacing w:after="0" w:line="240" w:lineRule="auto"/>
              <w:ind w:left="34" w:firstLine="68"/>
              <w:rPr>
                <w:rFonts w:ascii="Sakkal Majalla" w:hAnsi="Sakkal Majalla" w:cs="Sakkal Majalla"/>
                <w:sz w:val="24"/>
                <w:szCs w:val="24"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  <w:lang w:val="en-PH"/>
              </w:rPr>
              <w:t>الأمينات العطرية متعددة الوظيفة</w:t>
            </w:r>
          </w:p>
        </w:tc>
      </w:tr>
      <w:tr w:rsidR="00EC0D4D" w:rsidRPr="00CA124E" w14:paraId="76C506FF" w14:textId="77777777" w:rsidTr="00123442">
        <w:trPr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D2A89" w14:textId="77777777" w:rsidR="00EC0D4D" w:rsidRPr="0017570C" w:rsidRDefault="00EC0D4D" w:rsidP="00EC0D4D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</w:rPr>
              <w:t>الالدهيدات والكيتونات اختبارات التمييز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5CA0C" w14:textId="77777777" w:rsidR="00EC0D4D" w:rsidRPr="0017570C" w:rsidRDefault="00EC0D4D" w:rsidP="00EC0D4D">
            <w:pPr>
              <w:pStyle w:val="ListParagraph"/>
              <w:numPr>
                <w:ilvl w:val="0"/>
                <w:numId w:val="7"/>
              </w:numPr>
              <w:tabs>
                <w:tab w:val="right" w:pos="459"/>
              </w:tabs>
              <w:bidi/>
              <w:spacing w:after="0" w:line="240" w:lineRule="auto"/>
              <w:ind w:left="34" w:firstLine="68"/>
              <w:rPr>
                <w:rFonts w:ascii="Sakkal Majalla" w:hAnsi="Sakkal Majalla" w:cs="Sakkal Majalla"/>
                <w:sz w:val="24"/>
                <w:szCs w:val="24"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  <w:lang w:val="en-PH"/>
              </w:rPr>
              <w:t>أملاح الديازونيوم ومركبات الآزو أرينات</w:t>
            </w:r>
          </w:p>
        </w:tc>
      </w:tr>
      <w:tr w:rsidR="00EC0D4D" w:rsidRPr="00CA124E" w14:paraId="07B7F92C" w14:textId="77777777" w:rsidTr="00123442">
        <w:trPr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A6044" w14:textId="77777777" w:rsidR="00EC0D4D" w:rsidRPr="0017570C" w:rsidRDefault="00EC0D4D" w:rsidP="00EC0D4D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</w:rPr>
              <w:t>اجراء فصل وتنقية مزيج عضوي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3C05D1" w14:textId="77777777" w:rsidR="00EC0D4D" w:rsidRPr="0017570C" w:rsidRDefault="00EC0D4D" w:rsidP="00EC0D4D">
            <w:pPr>
              <w:pStyle w:val="ListParagraph"/>
              <w:numPr>
                <w:ilvl w:val="0"/>
                <w:numId w:val="7"/>
              </w:numPr>
              <w:tabs>
                <w:tab w:val="right" w:pos="459"/>
              </w:tabs>
              <w:bidi/>
              <w:spacing w:after="0" w:line="240" w:lineRule="auto"/>
              <w:ind w:left="34" w:firstLine="68"/>
              <w:rPr>
                <w:rFonts w:ascii="Sakkal Majalla" w:hAnsi="Sakkal Majalla" w:cs="Sakkal Majalla"/>
                <w:sz w:val="24"/>
                <w:szCs w:val="24"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  <w:lang w:val="en-PH"/>
              </w:rPr>
              <w:t>الفينولات</w:t>
            </w:r>
          </w:p>
        </w:tc>
      </w:tr>
      <w:tr w:rsidR="00EC0D4D" w:rsidRPr="00CA124E" w14:paraId="217B41B3" w14:textId="77777777" w:rsidTr="00123442">
        <w:trPr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DEC315" w14:textId="77777777" w:rsidR="00EC0D4D" w:rsidRPr="0017570C" w:rsidRDefault="00EC0D4D" w:rsidP="00EC0D4D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</w:rPr>
              <w:t>تحضير حلقي الهكسن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EDC02" w14:textId="77777777" w:rsidR="00EC0D4D" w:rsidRPr="0017570C" w:rsidRDefault="00EC0D4D" w:rsidP="00EC0D4D">
            <w:pPr>
              <w:pStyle w:val="ListParagraph"/>
              <w:numPr>
                <w:ilvl w:val="0"/>
                <w:numId w:val="7"/>
              </w:numPr>
              <w:tabs>
                <w:tab w:val="right" w:pos="459"/>
              </w:tabs>
              <w:bidi/>
              <w:spacing w:after="0" w:line="240" w:lineRule="auto"/>
              <w:ind w:left="34" w:firstLine="68"/>
              <w:rPr>
                <w:rFonts w:ascii="Sakkal Majalla" w:hAnsi="Sakkal Majalla" w:cs="Sakkal Majalla"/>
                <w:sz w:val="24"/>
                <w:szCs w:val="24"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  <w:lang w:val="en-PH"/>
              </w:rPr>
              <w:t>الفينولات متعددة الوظائف</w:t>
            </w:r>
          </w:p>
        </w:tc>
      </w:tr>
      <w:tr w:rsidR="00EC0D4D" w:rsidRPr="00CA124E" w14:paraId="5819EFF9" w14:textId="77777777" w:rsidTr="00123442">
        <w:trPr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42501" w14:textId="77777777" w:rsidR="00EC0D4D" w:rsidRPr="0017570C" w:rsidRDefault="00EC0D4D" w:rsidP="00EC0D4D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="Sakkal Majalla" w:hAnsi="Sakkal Majalla" w:cs="Sakkal Majalla"/>
                <w:sz w:val="24"/>
                <w:szCs w:val="24"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</w:rPr>
              <w:t>تحضير 3-5 ثنائي ميتيل بيرازول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C5AF3" w14:textId="77777777" w:rsidR="00EC0D4D" w:rsidRPr="0017570C" w:rsidRDefault="00EC0D4D" w:rsidP="00EC0D4D">
            <w:pPr>
              <w:pStyle w:val="ListParagraph"/>
              <w:numPr>
                <w:ilvl w:val="0"/>
                <w:numId w:val="7"/>
              </w:numPr>
              <w:tabs>
                <w:tab w:val="right" w:pos="459"/>
              </w:tabs>
              <w:bidi/>
              <w:spacing w:after="0" w:line="240" w:lineRule="auto"/>
              <w:ind w:left="34" w:firstLine="68"/>
              <w:rPr>
                <w:rFonts w:ascii="Sakkal Majalla" w:hAnsi="Sakkal Majalla" w:cs="Sakkal Majalla"/>
                <w:sz w:val="24"/>
                <w:szCs w:val="24"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  <w:lang w:val="en-PH"/>
              </w:rPr>
              <w:t>المشتقات الكربونيلية العطرية</w:t>
            </w:r>
          </w:p>
        </w:tc>
      </w:tr>
      <w:tr w:rsidR="00EC0D4D" w:rsidRPr="00CA124E" w14:paraId="0B3EC9A3" w14:textId="77777777" w:rsidTr="00123442">
        <w:trPr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7F92C" w14:textId="77777777" w:rsidR="00EC0D4D" w:rsidRPr="0017570C" w:rsidRDefault="00EC0D4D" w:rsidP="00EC0D4D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="Sakkal Majalla" w:hAnsi="Sakkal Majalla" w:cs="Sakkal Majalla"/>
                <w:sz w:val="24"/>
                <w:szCs w:val="24"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</w:rPr>
              <w:t>الكيمياء الفراغية نماذج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F0566" w14:textId="77777777" w:rsidR="00EC0D4D" w:rsidRPr="0017570C" w:rsidRDefault="00EC0D4D" w:rsidP="00EC0D4D">
            <w:pPr>
              <w:pStyle w:val="ListParagraph"/>
              <w:numPr>
                <w:ilvl w:val="0"/>
                <w:numId w:val="7"/>
              </w:numPr>
              <w:tabs>
                <w:tab w:val="right" w:pos="459"/>
              </w:tabs>
              <w:bidi/>
              <w:spacing w:after="0" w:line="240" w:lineRule="auto"/>
              <w:ind w:left="34" w:firstLine="68"/>
              <w:rPr>
                <w:rFonts w:ascii="Sakkal Majalla" w:hAnsi="Sakkal Majalla" w:cs="Sakkal Majalla"/>
                <w:sz w:val="24"/>
                <w:szCs w:val="24"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  <w:lang w:val="en-PH"/>
              </w:rPr>
              <w:t>المشتقات الكربونيلية العطرية متعددة الوظائف</w:t>
            </w:r>
          </w:p>
        </w:tc>
      </w:tr>
      <w:tr w:rsidR="00EC0D4D" w:rsidRPr="00CA124E" w14:paraId="3A9134B7" w14:textId="77777777" w:rsidTr="00123442">
        <w:trPr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A32CF" w14:textId="77777777" w:rsidR="00EC0D4D" w:rsidRPr="0017570C" w:rsidRDefault="00EC0D4D" w:rsidP="00EC0D4D">
            <w:pPr>
              <w:pStyle w:val="ListParagraph"/>
              <w:numPr>
                <w:ilvl w:val="0"/>
                <w:numId w:val="8"/>
              </w:numPr>
              <w:bidi/>
              <w:ind w:left="33" w:firstLine="0"/>
              <w:rPr>
                <w:rFonts w:ascii="Sakkal Majalla" w:hAnsi="Sakkal Majalla" w:cs="Sakkal Majalla"/>
                <w:sz w:val="24"/>
                <w:szCs w:val="24"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</w:rPr>
              <w:t>مبادئ</w:t>
            </w:r>
            <w:r w:rsidRPr="0017570C"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 w:rsidRPr="0017570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و تقنيات العمل</w:t>
            </w:r>
            <w:r w:rsidRPr="0017570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17570C">
              <w:rPr>
                <w:rFonts w:ascii="Sakkal Majalla" w:hAnsi="Sakkal Majalla" w:cs="Sakkal Majalla"/>
                <w:sz w:val="24"/>
                <w:szCs w:val="24"/>
                <w:rtl/>
              </w:rPr>
              <w:t>والسلامة المخبرية  واستخدام الاجهزة في مخابر الكيمياء العضوية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BD258" w14:textId="77777777" w:rsidR="00EC0D4D" w:rsidRPr="0017570C" w:rsidRDefault="00EC0D4D" w:rsidP="00EC0D4D">
            <w:pPr>
              <w:pStyle w:val="ListParagraph"/>
              <w:numPr>
                <w:ilvl w:val="0"/>
                <w:numId w:val="7"/>
              </w:numPr>
              <w:tabs>
                <w:tab w:val="right" w:pos="459"/>
              </w:tabs>
              <w:bidi/>
              <w:spacing w:after="0" w:line="240" w:lineRule="auto"/>
              <w:ind w:left="34" w:firstLine="68"/>
              <w:rPr>
                <w:rFonts w:ascii="Sakkal Majalla" w:hAnsi="Sakkal Majalla" w:cs="Sakkal Majalla"/>
                <w:sz w:val="24"/>
                <w:szCs w:val="24"/>
                <w:lang w:val="en-PH"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  <w:lang w:val="en-PH"/>
              </w:rPr>
              <w:t>الحموض الكربوكسيلية العطرية ومشتقاتها</w:t>
            </w:r>
          </w:p>
        </w:tc>
      </w:tr>
      <w:tr w:rsidR="00EC0D4D" w:rsidRPr="00CA124E" w14:paraId="31D58F01" w14:textId="77777777" w:rsidTr="00123442">
        <w:trPr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2A8B" w14:textId="77777777" w:rsidR="00EC0D4D" w:rsidRPr="0017570C" w:rsidRDefault="00EC0D4D" w:rsidP="00EC0D4D">
            <w:pPr>
              <w:ind w:left="83" w:hanging="83"/>
              <w:rPr>
                <w:rtl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FD12" w14:textId="77777777" w:rsidR="00EC0D4D" w:rsidRPr="0017570C" w:rsidRDefault="00EC0D4D" w:rsidP="0017570C">
            <w:pPr>
              <w:pStyle w:val="ListParagraph"/>
              <w:numPr>
                <w:ilvl w:val="0"/>
                <w:numId w:val="7"/>
              </w:numPr>
              <w:tabs>
                <w:tab w:val="right" w:pos="459"/>
              </w:tabs>
              <w:bidi/>
              <w:spacing w:after="0" w:line="240" w:lineRule="auto"/>
              <w:ind w:left="34" w:firstLine="68"/>
              <w:rPr>
                <w:rFonts w:ascii="Sakkal Majalla" w:hAnsi="Sakkal Majalla" w:cs="Sakkal Majalla"/>
                <w:sz w:val="24"/>
                <w:szCs w:val="24"/>
                <w:rtl/>
                <w:lang w:val="en-PH"/>
              </w:rPr>
            </w:pPr>
            <w:r w:rsidRPr="0017570C">
              <w:rPr>
                <w:rFonts w:ascii="Sakkal Majalla" w:hAnsi="Sakkal Majalla" w:cs="Sakkal Majalla"/>
                <w:sz w:val="24"/>
                <w:szCs w:val="24"/>
                <w:rtl/>
                <w:lang w:val="en-PH"/>
              </w:rPr>
              <w:t>المركبات الحلقية غير المتجانسة</w:t>
            </w:r>
          </w:p>
        </w:tc>
      </w:tr>
    </w:tbl>
    <w:p w14:paraId="68DBEFC1" w14:textId="77777777" w:rsidR="00DC6FF2" w:rsidRDefault="00DC6FF2" w:rsidP="00C603B6">
      <w:pPr>
        <w:rPr>
          <w:rFonts w:ascii="Sakkal Majalla" w:hAnsi="Sakkal Majalla" w:cs="Sakkal Majalla"/>
          <w:sz w:val="26"/>
          <w:szCs w:val="26"/>
          <w:rtl/>
          <w:lang w:bidi="ar-SY"/>
        </w:rPr>
      </w:pPr>
    </w:p>
    <w:tbl>
      <w:tblPr>
        <w:bidiVisual/>
        <w:tblW w:w="946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5663E3" w:rsidRPr="005663E3" w14:paraId="3438DDBC" w14:textId="77777777" w:rsidTr="00EC0D4D">
        <w:trPr>
          <w:trHeight w:hRule="exact" w:val="339"/>
        </w:trPr>
        <w:tc>
          <w:tcPr>
            <w:tcW w:w="9460" w:type="dxa"/>
            <w:shd w:val="clear" w:color="auto" w:fill="BFBFBF" w:themeFill="background1" w:themeFillShade="BF"/>
          </w:tcPr>
          <w:p w14:paraId="5889A983" w14:textId="77777777" w:rsidR="005663E3" w:rsidRPr="005663E3" w:rsidRDefault="005663E3" w:rsidP="00EC0D4D">
            <w:pPr>
              <w:ind w:left="138" w:right="1026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663E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المراجع</w:t>
            </w:r>
          </w:p>
        </w:tc>
      </w:tr>
      <w:tr w:rsidR="00C603B6" w:rsidRPr="005663E3" w14:paraId="45371A49" w14:textId="77777777" w:rsidTr="00123442">
        <w:trPr>
          <w:trHeight w:hRule="exact" w:val="1037"/>
        </w:trPr>
        <w:tc>
          <w:tcPr>
            <w:tcW w:w="9460" w:type="dxa"/>
          </w:tcPr>
          <w:p w14:paraId="049F324B" w14:textId="77777777" w:rsidR="00123442" w:rsidRPr="00123442" w:rsidRDefault="00123442" w:rsidP="00123442">
            <w:pPr>
              <w:numPr>
                <w:ilvl w:val="0"/>
                <w:numId w:val="3"/>
              </w:numPr>
              <w:bidi w:val="0"/>
              <w:ind w:right="720"/>
              <w:rPr>
                <w:rFonts w:ascii="Sakkal Majalla" w:hAnsi="Sakkal Majalla" w:cs="Sakkal Majalla"/>
                <w:sz w:val="26"/>
                <w:szCs w:val="26"/>
              </w:rPr>
            </w:pPr>
            <w:r w:rsidRPr="00123442">
              <w:rPr>
                <w:rFonts w:ascii="Sakkal Majalla" w:hAnsi="Sakkal Majalla" w:cs="Sakkal Majalla"/>
                <w:color w:val="000000"/>
                <w:sz w:val="26"/>
                <w:szCs w:val="26"/>
              </w:rPr>
              <w:t xml:space="preserve">Chemistry for pharmacy </w:t>
            </w:r>
            <w:proofErr w:type="gramStart"/>
            <w:r w:rsidRPr="00123442">
              <w:rPr>
                <w:rFonts w:ascii="Sakkal Majalla" w:hAnsi="Sakkal Majalla" w:cs="Sakkal Majalla"/>
                <w:color w:val="000000"/>
                <w:sz w:val="26"/>
                <w:szCs w:val="26"/>
              </w:rPr>
              <w:t>students</w:t>
            </w:r>
            <w:r w:rsidRPr="00123442">
              <w:rPr>
                <w:rFonts w:ascii="Sakkal Majalla" w:hAnsi="Sakkal Majalla" w:cs="Sakkal Majalla"/>
                <w:sz w:val="26"/>
                <w:szCs w:val="26"/>
              </w:rPr>
              <w:t xml:space="preserve"> ,</w:t>
            </w:r>
            <w:proofErr w:type="gramEnd"/>
            <w:r w:rsidRPr="00123442">
              <w:rPr>
                <w:rFonts w:ascii="Sakkal Majalla" w:hAnsi="Sakkal Majalla" w:cs="Sakkal Majalla"/>
                <w:sz w:val="26"/>
                <w:szCs w:val="26"/>
              </w:rPr>
              <w:t xml:space="preserve"> </w:t>
            </w:r>
            <w:r w:rsidRPr="00123442">
              <w:rPr>
                <w:rFonts w:ascii="Sakkal Majalla" w:hAnsi="Sakkal Majalla" w:cs="Sakkal Majalla"/>
                <w:sz w:val="26"/>
                <w:szCs w:val="26"/>
                <w:lang w:eastAsia="fr-FR"/>
              </w:rPr>
              <w:t>John Wiley &amp; Sons Ltd, 2007.</w:t>
            </w:r>
          </w:p>
          <w:p w14:paraId="6A59152D" w14:textId="77777777" w:rsidR="00123442" w:rsidRPr="00123442" w:rsidRDefault="00123442" w:rsidP="00123442">
            <w:pPr>
              <w:numPr>
                <w:ilvl w:val="0"/>
                <w:numId w:val="3"/>
              </w:numPr>
              <w:bidi w:val="0"/>
              <w:ind w:right="720"/>
              <w:rPr>
                <w:rFonts w:ascii="Sakkal Majalla" w:hAnsi="Sakkal Majalla" w:cs="Sakkal Majalla"/>
                <w:sz w:val="26"/>
                <w:szCs w:val="26"/>
              </w:rPr>
            </w:pPr>
            <w:proofErr w:type="spellStart"/>
            <w:r w:rsidRPr="00123442">
              <w:rPr>
                <w:rFonts w:ascii="Sakkal Majalla" w:hAnsi="Sakkal Majalla" w:cs="Sakkal Majalla"/>
                <w:sz w:val="26"/>
                <w:szCs w:val="26"/>
                <w:lang w:val="fr-FR"/>
              </w:rPr>
              <w:t>Organic</w:t>
            </w:r>
            <w:proofErr w:type="spellEnd"/>
            <w:r w:rsidRPr="00123442">
              <w:rPr>
                <w:rFonts w:ascii="Sakkal Majalla" w:hAnsi="Sakkal Majalla" w:cs="Sakkal Majalla"/>
                <w:sz w:val="26"/>
                <w:szCs w:val="26"/>
                <w:lang w:val="fr-FR"/>
              </w:rPr>
              <w:t xml:space="preserve"> Chemistry, Atkins, 2008.</w:t>
            </w:r>
          </w:p>
          <w:p w14:paraId="768E4672" w14:textId="77777777" w:rsidR="00123442" w:rsidRPr="00123442" w:rsidRDefault="00123442" w:rsidP="00FF4821">
            <w:pPr>
              <w:numPr>
                <w:ilvl w:val="0"/>
                <w:numId w:val="3"/>
              </w:numPr>
              <w:bidi w:val="0"/>
              <w:ind w:right="720"/>
              <w:rPr>
                <w:rFonts w:ascii="Sakkal Majalla" w:hAnsi="Sakkal Majalla" w:cs="Sakkal Majalla"/>
                <w:sz w:val="26"/>
                <w:szCs w:val="26"/>
              </w:rPr>
            </w:pPr>
            <w:proofErr w:type="spellStart"/>
            <w:r w:rsidRPr="00123442">
              <w:rPr>
                <w:rFonts w:ascii="Sakkal Majalla" w:hAnsi="Sakkal Majalla" w:cs="Sakkal Majalla"/>
                <w:sz w:val="26"/>
                <w:szCs w:val="26"/>
                <w:lang w:val="fr-FR"/>
              </w:rPr>
              <w:t>Organic</w:t>
            </w:r>
            <w:proofErr w:type="spellEnd"/>
            <w:r w:rsidRPr="00123442">
              <w:rPr>
                <w:rFonts w:ascii="Sakkal Majalla" w:hAnsi="Sakkal Majalla" w:cs="Sakkal Majalla"/>
                <w:sz w:val="26"/>
                <w:szCs w:val="26"/>
                <w:lang w:val="fr-FR"/>
              </w:rPr>
              <w:t xml:space="preserve"> Chemistry, </w:t>
            </w:r>
            <w:proofErr w:type="spellStart"/>
            <w:r w:rsidR="00FF4821">
              <w:rPr>
                <w:rFonts w:ascii="Sakkal Majalla" w:hAnsi="Sakkal Majalla" w:cs="Sakkal Majalla"/>
                <w:sz w:val="26"/>
                <w:szCs w:val="26"/>
                <w:lang w:val="fr-FR"/>
              </w:rPr>
              <w:t>M</w:t>
            </w:r>
            <w:r w:rsidRPr="00123442">
              <w:rPr>
                <w:rFonts w:ascii="Sakkal Majalla" w:hAnsi="Sakkal Majalla" w:cs="Sakkal Majalla"/>
                <w:sz w:val="26"/>
                <w:szCs w:val="26"/>
                <w:lang w:val="fr-FR"/>
              </w:rPr>
              <w:t>cmurry</w:t>
            </w:r>
            <w:proofErr w:type="spellEnd"/>
            <w:r w:rsidRPr="00123442">
              <w:rPr>
                <w:rFonts w:ascii="Sakkal Majalla" w:hAnsi="Sakkal Majalla" w:cs="Sakkal Majalla"/>
                <w:sz w:val="26"/>
                <w:szCs w:val="26"/>
                <w:lang w:val="fr-FR"/>
              </w:rPr>
              <w:t>, 2012.</w:t>
            </w:r>
          </w:p>
          <w:p w14:paraId="4B318138" w14:textId="77777777" w:rsidR="00C603B6" w:rsidRPr="006B55A1" w:rsidRDefault="00C603B6" w:rsidP="00123442">
            <w:pPr>
              <w:pStyle w:val="ListParagraph"/>
              <w:spacing w:after="0" w:line="240" w:lineRule="auto"/>
              <w:jc w:val="both"/>
              <w:rPr>
                <w:rFonts w:ascii="Sakkal Majalla" w:hAnsi="Sakkal Majalla" w:cs="Sakkal Majalla"/>
              </w:rPr>
            </w:pPr>
          </w:p>
        </w:tc>
      </w:tr>
    </w:tbl>
    <w:p w14:paraId="6DF82D4C" w14:textId="77777777" w:rsidR="006B55A1" w:rsidRDefault="00D36806" w:rsidP="00D36806">
      <w:pPr>
        <w:ind w:right="851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                                              </w:t>
      </w:r>
    </w:p>
    <w:p w14:paraId="64EEA116" w14:textId="06875BA2" w:rsidR="00D36806" w:rsidRDefault="00B7095A" w:rsidP="00354911">
      <w:pPr>
        <w:ind w:right="1276"/>
        <w:jc w:val="right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  <w:r>
        <w:rPr>
          <w:rFonts w:ascii="Sakkal Majalla" w:hAnsi="Sakkal Majalla" w:cs="Sakkal Majalla"/>
          <w:b/>
          <w:bCs/>
          <w:sz w:val="26"/>
          <w:szCs w:val="26"/>
          <w:lang w:bidi="ar-SY"/>
        </w:rPr>
        <w:t xml:space="preserve">           </w:t>
      </w:r>
      <w:r w:rsidR="00FC1AEE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</w:t>
      </w:r>
      <w:r w:rsidR="00354911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</w:t>
      </w:r>
      <w:r>
        <w:rPr>
          <w:rFonts w:ascii="Sakkal Majalla" w:hAnsi="Sakkal Majalla" w:cs="Sakkal Majalla"/>
          <w:b/>
          <w:bCs/>
          <w:sz w:val="26"/>
          <w:szCs w:val="26"/>
          <w:lang w:bidi="ar-SY"/>
        </w:rPr>
        <w:t xml:space="preserve"> </w:t>
      </w:r>
      <w:r w:rsidR="00FC1AEE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</w:t>
      </w:r>
      <w:r w:rsidR="00354911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عميد كلية الصيدلة  </w:t>
      </w:r>
    </w:p>
    <w:p w14:paraId="6D1DF3D5" w14:textId="77777777" w:rsidR="00B7095A" w:rsidRDefault="00B7095A" w:rsidP="00354911">
      <w:pPr>
        <w:ind w:right="1276"/>
        <w:jc w:val="right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31A6B929" w14:textId="348D7D76" w:rsidR="00796B32" w:rsidRDefault="00D36806" w:rsidP="00354911">
      <w:pPr>
        <w:ind w:right="851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</w:t>
      </w:r>
      <w:r w:rsidR="00354911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</w:t>
      </w:r>
      <w:r w:rsidR="00B7095A">
        <w:rPr>
          <w:rFonts w:ascii="Sakkal Majalla" w:hAnsi="Sakkal Majalla" w:cs="Sakkal Majalla"/>
          <w:b/>
          <w:bCs/>
          <w:sz w:val="26"/>
          <w:szCs w:val="26"/>
          <w:lang w:bidi="ar-SY"/>
        </w:rPr>
        <w:t xml:space="preserve">                    </w:t>
      </w:r>
      <w:r w:rsidR="00354911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 w:rsidR="00D147A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كنده درويش</w:t>
      </w:r>
      <w:r w:rsidRPr="00D36806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</w:t>
      </w:r>
    </w:p>
    <w:p w14:paraId="641A3082" w14:textId="77777777" w:rsidR="00C603B6" w:rsidRPr="005663E3" w:rsidRDefault="00796B32" w:rsidP="00D36806">
      <w:pPr>
        <w:ind w:right="851"/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                                      </w:t>
      </w:r>
    </w:p>
    <w:p w14:paraId="5BC3EA87" w14:textId="77777777" w:rsidR="00F140D5" w:rsidRPr="005663E3" w:rsidRDefault="00000000">
      <w:pPr>
        <w:rPr>
          <w:rFonts w:ascii="Sakkal Majalla" w:hAnsi="Sakkal Majalla" w:cs="Sakkal Majalla"/>
          <w:sz w:val="26"/>
          <w:szCs w:val="26"/>
        </w:rPr>
      </w:pPr>
    </w:p>
    <w:sectPr w:rsidR="00F140D5" w:rsidRPr="005663E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E79B" w14:textId="77777777" w:rsidR="00465B87" w:rsidRDefault="00465B87" w:rsidP="005663E3">
      <w:r>
        <w:separator/>
      </w:r>
    </w:p>
  </w:endnote>
  <w:endnote w:type="continuationSeparator" w:id="0">
    <w:p w14:paraId="24E3A626" w14:textId="77777777" w:rsidR="00465B87" w:rsidRDefault="00465B87" w:rsidP="0056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Arial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9938" w14:textId="77777777" w:rsidR="00465B87" w:rsidRDefault="00465B87" w:rsidP="005663E3">
      <w:r>
        <w:separator/>
      </w:r>
    </w:p>
  </w:footnote>
  <w:footnote w:type="continuationSeparator" w:id="0">
    <w:p w14:paraId="568F1CFB" w14:textId="77777777" w:rsidR="00465B87" w:rsidRDefault="00465B87" w:rsidP="0056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03AE" w14:textId="77777777" w:rsidR="005663E3" w:rsidRPr="005663E3" w:rsidRDefault="005663E3" w:rsidP="005663E3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CEC2578" wp14:editId="2A6630A1">
          <wp:extent cx="494030" cy="878205"/>
          <wp:effectExtent l="0" t="0" r="127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F3C"/>
    <w:multiLevelType w:val="hybridMultilevel"/>
    <w:tmpl w:val="05F83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3178"/>
    <w:multiLevelType w:val="hybridMultilevel"/>
    <w:tmpl w:val="B40CAAFC"/>
    <w:lvl w:ilvl="0" w:tplc="3356F3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23C19"/>
    <w:multiLevelType w:val="hybridMultilevel"/>
    <w:tmpl w:val="89D41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42FD7"/>
    <w:multiLevelType w:val="hybridMultilevel"/>
    <w:tmpl w:val="2702EDBC"/>
    <w:lvl w:ilvl="0" w:tplc="9D9CE484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03547"/>
    <w:multiLevelType w:val="hybridMultilevel"/>
    <w:tmpl w:val="3D16C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B5007"/>
    <w:multiLevelType w:val="hybridMultilevel"/>
    <w:tmpl w:val="4F501BF8"/>
    <w:lvl w:ilvl="0" w:tplc="7C5A077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61DF2"/>
    <w:multiLevelType w:val="hybridMultilevel"/>
    <w:tmpl w:val="2148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37CDE"/>
    <w:multiLevelType w:val="hybridMultilevel"/>
    <w:tmpl w:val="5E02E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C38C0"/>
    <w:multiLevelType w:val="hybridMultilevel"/>
    <w:tmpl w:val="B382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678533">
    <w:abstractNumId w:val="7"/>
  </w:num>
  <w:num w:numId="2" w16cid:durableId="1357466352">
    <w:abstractNumId w:val="1"/>
  </w:num>
  <w:num w:numId="3" w16cid:durableId="1993898972">
    <w:abstractNumId w:val="3"/>
  </w:num>
  <w:num w:numId="4" w16cid:durableId="244848347">
    <w:abstractNumId w:val="0"/>
  </w:num>
  <w:num w:numId="5" w16cid:durableId="1153792859">
    <w:abstractNumId w:val="2"/>
  </w:num>
  <w:num w:numId="6" w16cid:durableId="714936202">
    <w:abstractNumId w:val="6"/>
  </w:num>
  <w:num w:numId="7" w16cid:durableId="1428888760">
    <w:abstractNumId w:val="8"/>
  </w:num>
  <w:num w:numId="8" w16cid:durableId="2038114872">
    <w:abstractNumId w:val="4"/>
  </w:num>
  <w:num w:numId="9" w16cid:durableId="1219247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B6"/>
    <w:rsid w:val="000C26A2"/>
    <w:rsid w:val="00105CF9"/>
    <w:rsid w:val="00123442"/>
    <w:rsid w:val="0017570C"/>
    <w:rsid w:val="001A3803"/>
    <w:rsid w:val="00236D76"/>
    <w:rsid w:val="00295B94"/>
    <w:rsid w:val="00340F30"/>
    <w:rsid w:val="00354911"/>
    <w:rsid w:val="003738EA"/>
    <w:rsid w:val="003A502D"/>
    <w:rsid w:val="003E4B85"/>
    <w:rsid w:val="003E56F4"/>
    <w:rsid w:val="00465B87"/>
    <w:rsid w:val="005663E3"/>
    <w:rsid w:val="00595DEC"/>
    <w:rsid w:val="00661A7B"/>
    <w:rsid w:val="006B55A1"/>
    <w:rsid w:val="007750B7"/>
    <w:rsid w:val="00796B32"/>
    <w:rsid w:val="0080476F"/>
    <w:rsid w:val="00892556"/>
    <w:rsid w:val="00A17E85"/>
    <w:rsid w:val="00AA44D7"/>
    <w:rsid w:val="00B53CC4"/>
    <w:rsid w:val="00B7095A"/>
    <w:rsid w:val="00BA2843"/>
    <w:rsid w:val="00C37464"/>
    <w:rsid w:val="00C5094D"/>
    <w:rsid w:val="00C603B6"/>
    <w:rsid w:val="00CA01A1"/>
    <w:rsid w:val="00D147A0"/>
    <w:rsid w:val="00D36806"/>
    <w:rsid w:val="00DC6FF2"/>
    <w:rsid w:val="00EC0D4D"/>
    <w:rsid w:val="00ED0C57"/>
    <w:rsid w:val="00F2249A"/>
    <w:rsid w:val="00FC1214"/>
    <w:rsid w:val="00FC1AEE"/>
    <w:rsid w:val="00FC2D92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6ED7"/>
  <w15:chartTrackingRefBased/>
  <w15:docId w15:val="{467AB283-B143-42ED-9E8A-1681F024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3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3B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3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3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3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3E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C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Ayat Abbood</dc:creator>
  <cp:keywords/>
  <dc:description/>
  <cp:lastModifiedBy>Zeinab Hassan</cp:lastModifiedBy>
  <cp:revision>20</cp:revision>
  <cp:lastPrinted>2022-11-19T06:51:00Z</cp:lastPrinted>
  <dcterms:created xsi:type="dcterms:W3CDTF">2019-02-09T14:07:00Z</dcterms:created>
  <dcterms:modified xsi:type="dcterms:W3CDTF">2022-11-19T06:51:00Z</dcterms:modified>
</cp:coreProperties>
</file>