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2017" w14:textId="77777777" w:rsidR="00572800" w:rsidRPr="00F73AF0" w:rsidRDefault="00572800" w:rsidP="00FD7458">
      <w:pP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DBA6" wp14:editId="4B6E1239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8C37F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23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" stroked="f">
                <v:textbox>
                  <w:txbxContent>
                    <w:p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5E8E0E35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12B3EAC6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1B426E4C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716C25F7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0AC3F4BA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1A904583" w14:textId="77777777" w:rsidR="00572800" w:rsidRPr="00F73AF0" w:rsidRDefault="00781AB1" w:rsidP="00CE6D60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علم الأدوية </w:t>
            </w:r>
            <w:r w:rsidR="00CE6D6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1991" w:type="dxa"/>
            <w:gridSpan w:val="2"/>
          </w:tcPr>
          <w:p w14:paraId="2BC76013" w14:textId="4868047D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1ABD7632" w14:textId="5980F95D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843220">
              <w:rPr>
                <w:rFonts w:ascii="Sakkal Majalla" w:hAnsi="Sakkal Majalla" w:cs="Sakkal Majalla"/>
                <w:b/>
                <w:bCs/>
                <w:lang w:bidi="ar-SY"/>
              </w:rPr>
              <w:t>CPPH502</w:t>
            </w:r>
          </w:p>
        </w:tc>
      </w:tr>
      <w:tr w:rsidR="00572800" w:rsidRPr="00F73AF0" w14:paraId="22717D4B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5CF971B6" w14:textId="77777777" w:rsidR="00572800" w:rsidRPr="00F73AF0" w:rsidRDefault="00572800" w:rsidP="00CE6D60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CE6D6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4</w:t>
            </w:r>
          </w:p>
        </w:tc>
        <w:tc>
          <w:tcPr>
            <w:tcW w:w="1266" w:type="dxa"/>
          </w:tcPr>
          <w:p w14:paraId="688C2C0E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781AB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  <w:tc>
          <w:tcPr>
            <w:tcW w:w="2060" w:type="dxa"/>
            <w:gridSpan w:val="2"/>
          </w:tcPr>
          <w:p w14:paraId="6483063A" w14:textId="77777777" w:rsidR="00572800" w:rsidRPr="00F73AF0" w:rsidRDefault="00572800" w:rsidP="00CE6D60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CE6D6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1991" w:type="dxa"/>
            <w:gridSpan w:val="2"/>
          </w:tcPr>
          <w:p w14:paraId="1192C38D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4664C1F4" w14:textId="77777777" w:rsidR="00572800" w:rsidRPr="00F73AF0" w:rsidRDefault="00CE6D6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علم الأدوية 1</w:t>
            </w:r>
          </w:p>
        </w:tc>
      </w:tr>
      <w:tr w:rsidR="00572800" w:rsidRPr="00F73AF0" w14:paraId="6881947D" w14:textId="77777777" w:rsidTr="00BB3390">
        <w:trPr>
          <w:trHeight w:val="265"/>
        </w:trPr>
        <w:tc>
          <w:tcPr>
            <w:tcW w:w="3425" w:type="dxa"/>
            <w:gridSpan w:val="3"/>
          </w:tcPr>
          <w:p w14:paraId="76E05CF1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185A7A52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62135D80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1BF6DCCE" w14:textId="77777777" w:rsidR="00572800" w:rsidRPr="00F73AF0" w:rsidRDefault="00572800" w:rsidP="00CE6D60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781AB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  <w:r w:rsidR="00CE6D6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6</w:t>
            </w:r>
          </w:p>
        </w:tc>
      </w:tr>
    </w:tbl>
    <w:p w14:paraId="4E2A6E74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378FEF2F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4CDC3952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169E0160" w14:textId="77777777" w:rsidTr="00F73AF0">
        <w:trPr>
          <w:trHeight w:val="466"/>
        </w:trPr>
        <w:tc>
          <w:tcPr>
            <w:tcW w:w="9355" w:type="dxa"/>
          </w:tcPr>
          <w:p w14:paraId="27D7A33C" w14:textId="77777777" w:rsidR="00572800" w:rsidRPr="00F73AF0" w:rsidRDefault="00652561" w:rsidP="006D6813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781AB1">
              <w:rPr>
                <w:rFonts w:ascii="Sakkal Majalla" w:hAnsi="Sakkal Majalla" w:cs="Sakkal Majalla" w:hint="cs"/>
                <w:sz w:val="26"/>
                <w:szCs w:val="26"/>
                <w:rtl/>
              </w:rPr>
              <w:t>يعرف المقرر الطالب ب</w:t>
            </w:r>
            <w:r w:rsidR="005B3DD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آليات تأثير الأدوية </w:t>
            </w:r>
            <w:r w:rsidR="00CE6D60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القلبية الوعائية واستخداماتها السريرية</w:t>
            </w:r>
            <w:r w:rsidR="005B3DD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. ويقدم للطالب المعلومات الوافية عن </w:t>
            </w:r>
            <w:r w:rsidR="00CE6D60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</w:t>
            </w:r>
            <w:r w:rsidR="005B3DD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أدوية </w:t>
            </w:r>
            <w:r w:rsidR="006D6813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المؤثرة في الدم وأدوية السكري</w:t>
            </w:r>
            <w:r w:rsidR="005B3DD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ويجعله قادر على تمييز </w:t>
            </w:r>
            <w:r w:rsidR="005B3DDF" w:rsidRPr="005B3DDF">
              <w:rPr>
                <w:rFonts w:ascii="Sakkal Majalla" w:hAnsi="Sakkal Majalla" w:cs="Sakkal Majalla"/>
                <w:sz w:val="26"/>
                <w:szCs w:val="26"/>
                <w:rtl/>
              </w:rPr>
              <w:t>الفروق بين أفراد كل مجموعة دوائية</w:t>
            </w:r>
            <w:r w:rsidR="005B3DDF"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</w:p>
        </w:tc>
      </w:tr>
    </w:tbl>
    <w:p w14:paraId="46A78BC7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2F4868E5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24AA2B35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2784F378" w14:textId="77777777" w:rsidTr="00151541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ECEE77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7F3B9EB8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D0AD3" w14:textId="77777777" w:rsidR="006D6813" w:rsidRPr="006D6813" w:rsidRDefault="006D6813" w:rsidP="006D6813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D6813">
              <w:rPr>
                <w:rFonts w:ascii="Sakkal Majalla" w:hAnsi="Sakkal Majalla" w:cs="Sakkal Majalla"/>
                <w:sz w:val="26"/>
                <w:szCs w:val="26"/>
                <w:rtl/>
              </w:rPr>
              <w:t>الأدوية الخافضة لضغط الدم</w:t>
            </w:r>
          </w:p>
          <w:p w14:paraId="02151E64" w14:textId="77777777" w:rsidR="000E027B" w:rsidRPr="00C359B6" w:rsidRDefault="006D6813" w:rsidP="005B3DDF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المدرات</w:t>
            </w:r>
          </w:p>
        </w:tc>
      </w:tr>
      <w:tr w:rsidR="000E027B" w:rsidRPr="00F73AF0" w14:paraId="46A3919C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4E21F" w14:textId="77777777" w:rsidR="000E027B" w:rsidRPr="008244AE" w:rsidRDefault="006D6813" w:rsidP="00C359B6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أدوية القصور القلبي</w:t>
            </w:r>
          </w:p>
        </w:tc>
      </w:tr>
      <w:tr w:rsidR="000E027B" w:rsidRPr="00F73AF0" w14:paraId="48F9A76E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5D90E" w14:textId="77777777" w:rsidR="006D6813" w:rsidRPr="006D6813" w:rsidRDefault="006D6813" w:rsidP="006D6813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D6813">
              <w:rPr>
                <w:rFonts w:ascii="Sakkal Majalla" w:hAnsi="Sakkal Majalla" w:cs="Sakkal Majalla"/>
                <w:sz w:val="26"/>
                <w:szCs w:val="26"/>
                <w:rtl/>
              </w:rPr>
              <w:t>أدوية الذبحة الصدرية واحتشاء العضلة القلبية</w:t>
            </w:r>
          </w:p>
          <w:p w14:paraId="3D349739" w14:textId="77777777" w:rsidR="006D6813" w:rsidRPr="006D6813" w:rsidRDefault="006D6813" w:rsidP="006D6813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D6813">
              <w:rPr>
                <w:rFonts w:ascii="Sakkal Majalla" w:hAnsi="Sakkal Majalla" w:cs="Sakkal Majalla"/>
                <w:sz w:val="26"/>
                <w:szCs w:val="26"/>
                <w:rtl/>
              </w:rPr>
              <w:t>الأدوية المستعملة في معالجة اضطرابات نظم القلب</w:t>
            </w:r>
          </w:p>
          <w:p w14:paraId="259A34D5" w14:textId="77777777" w:rsidR="006D6813" w:rsidRPr="006D6813" w:rsidRDefault="006D6813" w:rsidP="006D6813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D6813">
              <w:rPr>
                <w:rFonts w:ascii="Sakkal Majalla" w:hAnsi="Sakkal Majalla" w:cs="Sakkal Majalla"/>
                <w:sz w:val="26"/>
                <w:szCs w:val="26"/>
                <w:rtl/>
              </w:rPr>
              <w:t>الأدوية الخافضة لشحوم الدم</w:t>
            </w:r>
          </w:p>
          <w:p w14:paraId="27E9A207" w14:textId="77777777" w:rsidR="000E027B" w:rsidRPr="008244AE" w:rsidRDefault="006D6813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مضادات التخثر</w:t>
            </w:r>
          </w:p>
        </w:tc>
      </w:tr>
      <w:tr w:rsidR="000E027B" w:rsidRPr="00F73AF0" w14:paraId="3FDC39FE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0C57" w14:textId="77777777" w:rsidR="005B3DDF" w:rsidRPr="00C359B6" w:rsidRDefault="006D6813" w:rsidP="005B3DDF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مضادات الالتهاب اللاستيروئيدية</w:t>
            </w:r>
          </w:p>
          <w:p w14:paraId="067B363B" w14:textId="77777777" w:rsidR="000E027B" w:rsidRPr="00151541" w:rsidRDefault="005B3DDF" w:rsidP="006D6813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359B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أدوية </w:t>
            </w:r>
            <w:r w:rsidR="006D6813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السكري</w:t>
            </w:r>
          </w:p>
        </w:tc>
      </w:tr>
      <w:tr w:rsidR="000E027B" w:rsidRPr="00F73AF0" w14:paraId="4D71FFE3" w14:textId="77777777" w:rsidTr="006D6813">
        <w:trPr>
          <w:trHeight w:val="72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A6D4" w14:textId="77777777" w:rsidR="000E027B" w:rsidRPr="006D6813" w:rsidRDefault="000E027B" w:rsidP="006D6813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14:paraId="29727E75" w14:textId="77777777" w:rsidR="00151541" w:rsidRPr="00F73AF0" w:rsidRDefault="00151541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338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572800" w:rsidRPr="00F73AF0" w14:paraId="0AF0F146" w14:textId="77777777" w:rsidTr="00C32DDD">
        <w:trPr>
          <w:trHeight w:hRule="exact" w:val="523"/>
        </w:trPr>
        <w:tc>
          <w:tcPr>
            <w:tcW w:w="9338" w:type="dxa"/>
            <w:shd w:val="clear" w:color="auto" w:fill="B3B3B3"/>
          </w:tcPr>
          <w:p w14:paraId="286A23ED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647BCA29" w14:textId="77777777" w:rsidTr="00C32DDD">
        <w:trPr>
          <w:trHeight w:hRule="exact" w:val="2332"/>
        </w:trPr>
        <w:tc>
          <w:tcPr>
            <w:tcW w:w="9338" w:type="dxa"/>
          </w:tcPr>
          <w:p w14:paraId="5864CA6B" w14:textId="77777777" w:rsidR="00151541" w:rsidRPr="003255CD" w:rsidRDefault="00151541" w:rsidP="00151541">
            <w:pPr>
              <w:numPr>
                <w:ilvl w:val="0"/>
                <w:numId w:val="1"/>
              </w:numPr>
              <w:bidi w:val="0"/>
              <w:spacing w:before="120" w:line="360" w:lineRule="auto"/>
              <w:jc w:val="lowKashida"/>
              <w:rPr>
                <w:sz w:val="18"/>
                <w:szCs w:val="18"/>
              </w:rPr>
            </w:pPr>
            <w:proofErr w:type="spellStart"/>
            <w:r w:rsidRPr="003255CD">
              <w:rPr>
                <w:sz w:val="18"/>
                <w:szCs w:val="18"/>
              </w:rPr>
              <w:t>Katzung</w:t>
            </w:r>
            <w:proofErr w:type="spellEnd"/>
            <w:r w:rsidRPr="003255CD">
              <w:rPr>
                <w:sz w:val="18"/>
                <w:szCs w:val="18"/>
              </w:rPr>
              <w:t xml:space="preserve"> </w:t>
            </w:r>
            <w:proofErr w:type="gramStart"/>
            <w:r w:rsidRPr="003255CD">
              <w:rPr>
                <w:sz w:val="18"/>
                <w:szCs w:val="18"/>
              </w:rPr>
              <w:t>BG .</w:t>
            </w:r>
            <w:proofErr w:type="gramEnd"/>
            <w:r w:rsidRPr="003255CD">
              <w:rPr>
                <w:sz w:val="18"/>
                <w:szCs w:val="18"/>
              </w:rPr>
              <w:t xml:space="preserve"> Basic and clinical pharmacology. Mc Graw-Hill, 1</w:t>
            </w:r>
            <w:r w:rsidRPr="003255CD">
              <w:rPr>
                <w:rFonts w:hint="cs"/>
                <w:sz w:val="18"/>
                <w:szCs w:val="18"/>
                <w:rtl/>
              </w:rPr>
              <w:t>2</w:t>
            </w:r>
            <w:proofErr w:type="spellStart"/>
            <w:r w:rsidRPr="003255CD">
              <w:rPr>
                <w:sz w:val="18"/>
                <w:szCs w:val="18"/>
                <w:vertAlign w:val="superscript"/>
              </w:rPr>
              <w:t>th</w:t>
            </w:r>
            <w:proofErr w:type="spellEnd"/>
            <w:r w:rsidRPr="003255CD">
              <w:rPr>
                <w:sz w:val="18"/>
                <w:szCs w:val="18"/>
              </w:rPr>
              <w:t xml:space="preserve"> </w:t>
            </w:r>
            <w:proofErr w:type="gramStart"/>
            <w:r w:rsidRPr="003255CD">
              <w:rPr>
                <w:sz w:val="18"/>
                <w:szCs w:val="18"/>
              </w:rPr>
              <w:t>ed,(</w:t>
            </w:r>
            <w:proofErr w:type="gramEnd"/>
            <w:r w:rsidRPr="003255CD">
              <w:rPr>
                <w:sz w:val="18"/>
                <w:szCs w:val="18"/>
              </w:rPr>
              <w:t xml:space="preserve"> 20</w:t>
            </w:r>
            <w:r w:rsidRPr="003255CD">
              <w:rPr>
                <w:rFonts w:hint="cs"/>
                <w:sz w:val="18"/>
                <w:szCs w:val="18"/>
                <w:rtl/>
              </w:rPr>
              <w:t>12</w:t>
            </w:r>
            <w:r w:rsidRPr="003255CD">
              <w:rPr>
                <w:sz w:val="18"/>
                <w:szCs w:val="18"/>
              </w:rPr>
              <w:t>).</w:t>
            </w:r>
          </w:p>
          <w:p w14:paraId="2DB6495B" w14:textId="77777777" w:rsidR="00151541" w:rsidRPr="003255CD" w:rsidRDefault="00151541" w:rsidP="006D6813">
            <w:pPr>
              <w:numPr>
                <w:ilvl w:val="0"/>
                <w:numId w:val="1"/>
              </w:numPr>
              <w:bidi w:val="0"/>
              <w:spacing w:line="360" w:lineRule="auto"/>
              <w:jc w:val="lowKashida"/>
              <w:rPr>
                <w:sz w:val="18"/>
                <w:szCs w:val="18"/>
              </w:rPr>
            </w:pPr>
            <w:r w:rsidRPr="003255CD">
              <w:rPr>
                <w:sz w:val="18"/>
                <w:szCs w:val="18"/>
                <w:lang w:val="de-DE"/>
              </w:rPr>
              <w:t xml:space="preserve">Brunton LL, Lazo JS, Parker KL.  </w:t>
            </w:r>
            <w:r w:rsidRPr="003255CD">
              <w:rPr>
                <w:sz w:val="18"/>
                <w:szCs w:val="18"/>
              </w:rPr>
              <w:t xml:space="preserve">Goodman &amp; </w:t>
            </w:r>
            <w:proofErr w:type="gramStart"/>
            <w:r w:rsidRPr="003255CD">
              <w:rPr>
                <w:sz w:val="18"/>
                <w:szCs w:val="18"/>
              </w:rPr>
              <w:t>Gilman’s :</w:t>
            </w:r>
            <w:proofErr w:type="gramEnd"/>
            <w:r w:rsidRPr="003255CD">
              <w:rPr>
                <w:sz w:val="18"/>
                <w:szCs w:val="18"/>
              </w:rPr>
              <w:t xml:space="preserve"> the pharmacologic Basis of therapeutics. Mc Graw</w:t>
            </w:r>
            <w:proofErr w:type="gramStart"/>
            <w:r w:rsidRPr="003255CD">
              <w:rPr>
                <w:sz w:val="18"/>
                <w:szCs w:val="18"/>
              </w:rPr>
              <w:t>-</w:t>
            </w:r>
            <w:r w:rsidRPr="003255CD">
              <w:rPr>
                <w:sz w:val="18"/>
                <w:szCs w:val="18"/>
                <w:rtl/>
              </w:rPr>
              <w:t xml:space="preserve">  </w:t>
            </w:r>
            <w:r w:rsidRPr="003255CD">
              <w:rPr>
                <w:sz w:val="18"/>
                <w:szCs w:val="18"/>
              </w:rPr>
              <w:t>Hill</w:t>
            </w:r>
            <w:proofErr w:type="gramEnd"/>
            <w:r w:rsidRPr="003255CD">
              <w:rPr>
                <w:sz w:val="18"/>
                <w:szCs w:val="18"/>
              </w:rPr>
              <w:t>,( 2006).</w:t>
            </w:r>
          </w:p>
          <w:p w14:paraId="452903C5" w14:textId="77777777" w:rsidR="00151541" w:rsidRPr="003255CD" w:rsidRDefault="00151541" w:rsidP="00151541">
            <w:pPr>
              <w:numPr>
                <w:ilvl w:val="0"/>
                <w:numId w:val="1"/>
              </w:numPr>
              <w:bidi w:val="0"/>
              <w:ind w:right="720"/>
              <w:rPr>
                <w:sz w:val="18"/>
                <w:szCs w:val="18"/>
              </w:rPr>
            </w:pPr>
            <w:proofErr w:type="spellStart"/>
            <w:r w:rsidRPr="003255CD">
              <w:rPr>
                <w:sz w:val="18"/>
                <w:szCs w:val="18"/>
              </w:rPr>
              <w:t>Audesirk</w:t>
            </w:r>
            <w:proofErr w:type="spellEnd"/>
            <w:r w:rsidRPr="003255CD">
              <w:rPr>
                <w:sz w:val="18"/>
                <w:szCs w:val="18"/>
              </w:rPr>
              <w:t xml:space="preserve"> T. and </w:t>
            </w:r>
            <w:proofErr w:type="spellStart"/>
            <w:r w:rsidRPr="003255CD">
              <w:rPr>
                <w:sz w:val="18"/>
                <w:szCs w:val="18"/>
              </w:rPr>
              <w:t>Audesirk</w:t>
            </w:r>
            <w:proofErr w:type="spellEnd"/>
            <w:r w:rsidRPr="003255CD">
              <w:rPr>
                <w:sz w:val="18"/>
                <w:szCs w:val="18"/>
              </w:rPr>
              <w:t xml:space="preserve"> G., Biology, Life on Earth, </w:t>
            </w:r>
            <w:proofErr w:type="spellStart"/>
            <w:r w:rsidRPr="003255CD">
              <w:rPr>
                <w:sz w:val="18"/>
                <w:szCs w:val="18"/>
              </w:rPr>
              <w:t>Prentic</w:t>
            </w:r>
            <w:proofErr w:type="spellEnd"/>
            <w:r w:rsidRPr="003255CD">
              <w:rPr>
                <w:sz w:val="18"/>
                <w:szCs w:val="18"/>
              </w:rPr>
              <w:t>-Hall, 1999</w:t>
            </w:r>
          </w:p>
          <w:p w14:paraId="518282FE" w14:textId="77777777" w:rsidR="00151541" w:rsidRPr="003255CD" w:rsidRDefault="00151541" w:rsidP="00151541">
            <w:pPr>
              <w:numPr>
                <w:ilvl w:val="0"/>
                <w:numId w:val="1"/>
              </w:numPr>
              <w:bidi w:val="0"/>
              <w:rPr>
                <w:sz w:val="18"/>
                <w:szCs w:val="18"/>
              </w:rPr>
            </w:pPr>
            <w:r w:rsidRPr="003255CD">
              <w:rPr>
                <w:sz w:val="18"/>
                <w:szCs w:val="18"/>
              </w:rPr>
              <w:t xml:space="preserve">Richard A Harvey. Pharmacology (Lippincott’s illustrated reviews). Lippincott &amp; </w:t>
            </w:r>
            <w:proofErr w:type="spellStart"/>
            <w:r w:rsidRPr="003255CD">
              <w:rPr>
                <w:sz w:val="18"/>
                <w:szCs w:val="18"/>
              </w:rPr>
              <w:t>Willams</w:t>
            </w:r>
            <w:proofErr w:type="spellEnd"/>
            <w:r w:rsidRPr="003255CD">
              <w:rPr>
                <w:sz w:val="18"/>
                <w:szCs w:val="18"/>
              </w:rPr>
              <w:t>&amp; Wilkins, 5th ed, (2011</w:t>
            </w:r>
            <w:r>
              <w:rPr>
                <w:sz w:val="18"/>
                <w:szCs w:val="18"/>
              </w:rPr>
              <w:t>).</w:t>
            </w:r>
          </w:p>
          <w:p w14:paraId="16E82FBB" w14:textId="77777777" w:rsidR="00572800" w:rsidRPr="006D6813" w:rsidRDefault="00151541" w:rsidP="006D6813">
            <w:pPr>
              <w:numPr>
                <w:ilvl w:val="0"/>
                <w:numId w:val="1"/>
              </w:numPr>
              <w:bidi w:val="0"/>
              <w:rPr>
                <w:sz w:val="18"/>
                <w:szCs w:val="18"/>
              </w:rPr>
            </w:pPr>
            <w:proofErr w:type="spellStart"/>
            <w:r w:rsidRPr="003255CD">
              <w:rPr>
                <w:sz w:val="18"/>
                <w:szCs w:val="18"/>
              </w:rPr>
              <w:t>Dipiro</w:t>
            </w:r>
            <w:proofErr w:type="spellEnd"/>
            <w:r w:rsidRPr="003255CD">
              <w:rPr>
                <w:sz w:val="18"/>
                <w:szCs w:val="18"/>
              </w:rPr>
              <w:t xml:space="preserve"> JT, et al Pharmacotherapy: a pathophysiologic approach.  McGraw- Hill, 7 </w:t>
            </w:r>
            <w:proofErr w:type="spellStart"/>
            <w:r w:rsidRPr="003255CD">
              <w:rPr>
                <w:sz w:val="18"/>
                <w:szCs w:val="18"/>
              </w:rPr>
              <w:t>th</w:t>
            </w:r>
            <w:proofErr w:type="spellEnd"/>
            <w:r w:rsidRPr="003255CD">
              <w:rPr>
                <w:sz w:val="18"/>
                <w:szCs w:val="18"/>
              </w:rPr>
              <w:t xml:space="preserve"> ed, (2008</w:t>
            </w:r>
            <w:r w:rsidR="006D6813">
              <w:rPr>
                <w:sz w:val="18"/>
                <w:szCs w:val="18"/>
              </w:rPr>
              <w:t>)</w:t>
            </w:r>
          </w:p>
        </w:tc>
      </w:tr>
    </w:tbl>
    <w:p w14:paraId="7C076DB1" w14:textId="48BD1C67" w:rsidR="00572800" w:rsidRPr="00F73AF0" w:rsidRDefault="00FD7458" w:rsidP="00C32DDD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</w:t>
      </w:r>
    </w:p>
    <w:p w14:paraId="44082798" w14:textId="480377FF" w:rsidR="00F140D5" w:rsidRPr="006D6813" w:rsidRDefault="005E4E7B" w:rsidP="00843220">
      <w:pPr>
        <w:jc w:val="center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</w:t>
      </w:r>
      <w:r w:rsidR="00C32DDD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84322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</w:t>
      </w:r>
    </w:p>
    <w:sectPr w:rsidR="00F140D5" w:rsidRPr="006D681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047A" w14:textId="77777777" w:rsidR="00CB62D5" w:rsidRDefault="00CB62D5" w:rsidP="00F226D2">
      <w:r>
        <w:separator/>
      </w:r>
    </w:p>
  </w:endnote>
  <w:endnote w:type="continuationSeparator" w:id="0">
    <w:p w14:paraId="5DE50AEC" w14:textId="77777777" w:rsidR="00CB62D5" w:rsidRDefault="00CB62D5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8AFC" w14:textId="77777777" w:rsidR="00CB62D5" w:rsidRDefault="00CB62D5" w:rsidP="00F226D2">
      <w:r>
        <w:separator/>
      </w:r>
    </w:p>
  </w:footnote>
  <w:footnote w:type="continuationSeparator" w:id="0">
    <w:p w14:paraId="61321518" w14:textId="77777777" w:rsidR="00CB62D5" w:rsidRDefault="00CB62D5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8B45" w14:textId="77777777" w:rsidR="00F226D2" w:rsidRDefault="00F226D2" w:rsidP="00F226D2">
    <w:pPr>
      <w:pStyle w:val="Header"/>
      <w:jc w:val="center"/>
    </w:pPr>
    <w:r>
      <w:rPr>
        <w:noProof/>
      </w:rPr>
      <w:drawing>
        <wp:inline distT="0" distB="0" distL="0" distR="0" wp14:anchorId="2C8CA1D8" wp14:editId="2A29A62D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64092">
    <w:abstractNumId w:val="1"/>
  </w:num>
  <w:num w:numId="2" w16cid:durableId="1448156371">
    <w:abstractNumId w:val="3"/>
  </w:num>
  <w:num w:numId="3" w16cid:durableId="43256904">
    <w:abstractNumId w:val="2"/>
  </w:num>
  <w:num w:numId="4" w16cid:durableId="136525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C26A2"/>
    <w:rsid w:val="000E027B"/>
    <w:rsid w:val="00151541"/>
    <w:rsid w:val="001F72D9"/>
    <w:rsid w:val="003E3730"/>
    <w:rsid w:val="003E4B85"/>
    <w:rsid w:val="00415D47"/>
    <w:rsid w:val="0044592D"/>
    <w:rsid w:val="00505CA3"/>
    <w:rsid w:val="005153BA"/>
    <w:rsid w:val="00572800"/>
    <w:rsid w:val="00595342"/>
    <w:rsid w:val="005B3DDF"/>
    <w:rsid w:val="005E4E7B"/>
    <w:rsid w:val="00652561"/>
    <w:rsid w:val="006670D7"/>
    <w:rsid w:val="006706CD"/>
    <w:rsid w:val="006D67F0"/>
    <w:rsid w:val="006D6813"/>
    <w:rsid w:val="00755053"/>
    <w:rsid w:val="00781AB1"/>
    <w:rsid w:val="007B5483"/>
    <w:rsid w:val="008244AE"/>
    <w:rsid w:val="0083797F"/>
    <w:rsid w:val="00843220"/>
    <w:rsid w:val="00907089"/>
    <w:rsid w:val="00911758"/>
    <w:rsid w:val="009349CB"/>
    <w:rsid w:val="0095791C"/>
    <w:rsid w:val="009A50DA"/>
    <w:rsid w:val="00AE0F2E"/>
    <w:rsid w:val="00BB3390"/>
    <w:rsid w:val="00C20533"/>
    <w:rsid w:val="00C32DDD"/>
    <w:rsid w:val="00C359B6"/>
    <w:rsid w:val="00C55DE9"/>
    <w:rsid w:val="00C702B6"/>
    <w:rsid w:val="00C87A4F"/>
    <w:rsid w:val="00C929B3"/>
    <w:rsid w:val="00CB62D5"/>
    <w:rsid w:val="00CE6D60"/>
    <w:rsid w:val="00DC5F10"/>
    <w:rsid w:val="00DD4FD1"/>
    <w:rsid w:val="00E13743"/>
    <w:rsid w:val="00EE3530"/>
    <w:rsid w:val="00F226D2"/>
    <w:rsid w:val="00F73AF0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0080B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7</cp:revision>
  <cp:lastPrinted>2022-05-25T06:49:00Z</cp:lastPrinted>
  <dcterms:created xsi:type="dcterms:W3CDTF">2020-02-29T09:18:00Z</dcterms:created>
  <dcterms:modified xsi:type="dcterms:W3CDTF">2022-05-25T06:49:00Z</dcterms:modified>
</cp:coreProperties>
</file>