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EB7C5" w14:textId="60C6AA24" w:rsidR="009C0A33" w:rsidRPr="00446A4B" w:rsidRDefault="00446A4B" w:rsidP="009C0A33">
      <w:pPr>
        <w:pStyle w:val="1"/>
        <w:rPr>
          <w:rFonts w:ascii="Sakkal Majalla" w:hAnsi="Sakkal Majalla" w:cs="Sakkal Majalla"/>
          <w:rtl/>
        </w:rPr>
      </w:pPr>
      <w:r w:rsidRPr="00446A4B">
        <w:rPr>
          <w:rFonts w:ascii="Sakkal Majalla" w:hAnsi="Sakkal Majalla" w:cs="Sakkal Majalla"/>
          <w:rtl/>
        </w:rPr>
        <w:t>جامعة المنارة</w:t>
      </w:r>
    </w:p>
    <w:p w14:paraId="239BE7E2" w14:textId="3A8B96CF" w:rsidR="00446A4B" w:rsidRPr="00446A4B" w:rsidRDefault="00446A4B" w:rsidP="00446A4B">
      <w:pPr>
        <w:pStyle w:val="1"/>
        <w:rPr>
          <w:rFonts w:ascii="Sakkal Majalla" w:hAnsi="Sakkal Majalla" w:cs="Sakkal Majalla"/>
          <w:rtl/>
        </w:rPr>
      </w:pPr>
      <w:r w:rsidRPr="00446A4B">
        <w:rPr>
          <w:rFonts w:ascii="Sakkal Majalla" w:hAnsi="Sakkal Majalla" w:cs="Sakkal Majalla"/>
          <w:rtl/>
        </w:rPr>
        <w:t xml:space="preserve">كلية: </w:t>
      </w:r>
      <w:r w:rsidR="00DD4385">
        <w:rPr>
          <w:rFonts w:ascii="Sakkal Majalla" w:hAnsi="Sakkal Majalla" w:cs="Sakkal Majalla" w:hint="cs"/>
          <w:rtl/>
        </w:rPr>
        <w:t>الصيدلة</w:t>
      </w:r>
    </w:p>
    <w:p w14:paraId="2E6F761C" w14:textId="0795730A" w:rsidR="009C0A33" w:rsidRPr="00446A4B" w:rsidRDefault="005B4EF4" w:rsidP="009C0A33">
      <w:pPr>
        <w:pStyle w:val="1"/>
        <w:rPr>
          <w:rFonts w:ascii="Sakkal Majalla" w:hAnsi="Sakkal Majalla" w:cs="Sakkal Majalla"/>
        </w:rPr>
      </w:pPr>
      <w:r w:rsidRPr="00446A4B">
        <w:rPr>
          <w:rFonts w:ascii="Sakkal Majalla" w:hAnsi="Sakkal Majalla" w:cs="Sakkal Majalla"/>
          <w:rtl/>
        </w:rPr>
        <w:t xml:space="preserve">اسم </w:t>
      </w:r>
      <w:r w:rsidR="00446A4B" w:rsidRPr="00446A4B">
        <w:rPr>
          <w:rFonts w:ascii="Sakkal Majalla" w:hAnsi="Sakkal Majalla" w:cs="Sakkal Majalla"/>
          <w:rtl/>
        </w:rPr>
        <w:t xml:space="preserve">المقرر: </w:t>
      </w:r>
      <w:r w:rsidR="00DD4385">
        <w:rPr>
          <w:rFonts w:ascii="Sakkal Majalla" w:hAnsi="Sakkal Majalla" w:cs="Sakkal Majalla" w:hint="cs"/>
          <w:rtl/>
        </w:rPr>
        <w:t>فيزياء طبية</w:t>
      </w:r>
    </w:p>
    <w:p w14:paraId="7B8DC8B7" w14:textId="4733ABCB" w:rsidR="00446A4B" w:rsidRPr="00446A4B" w:rsidRDefault="009C0A33" w:rsidP="00BE2D93">
      <w:pPr>
        <w:pStyle w:val="1"/>
        <w:rPr>
          <w:rFonts w:ascii="Sakkal Majalla" w:hAnsi="Sakkal Majalla" w:cs="Sakkal Majalla"/>
        </w:rPr>
      </w:pPr>
      <w:r w:rsidRPr="00446A4B">
        <w:rPr>
          <w:rFonts w:ascii="Sakkal Majalla" w:hAnsi="Sakkal Majalla" w:cs="Sakkal Majalla"/>
          <w:rtl/>
        </w:rPr>
        <w:t xml:space="preserve">رقم </w:t>
      </w:r>
      <w:r w:rsidR="00446A4B" w:rsidRPr="00446A4B">
        <w:rPr>
          <w:rFonts w:ascii="Sakkal Majalla" w:hAnsi="Sakkal Majalla" w:cs="Sakkal Majalla"/>
          <w:rtl/>
        </w:rPr>
        <w:t>الجلسة (</w:t>
      </w:r>
      <w:r w:rsidR="00BE2D93">
        <w:rPr>
          <w:rFonts w:ascii="Sakkal Majalla" w:hAnsi="Sakkal Majalla" w:cs="Sakkal Majalla" w:hint="cs"/>
          <w:rtl/>
        </w:rPr>
        <w:t>4</w:t>
      </w:r>
      <w:r w:rsidRPr="00446A4B">
        <w:rPr>
          <w:rFonts w:ascii="Sakkal Majalla" w:hAnsi="Sakkal Majalla" w:cs="Sakkal Majalla"/>
          <w:rtl/>
        </w:rPr>
        <w:t>)</w:t>
      </w:r>
    </w:p>
    <w:p w14:paraId="57F6E073" w14:textId="583BB6E4" w:rsidR="007924A8" w:rsidRDefault="00446A4B" w:rsidP="009C0A33">
      <w:pPr>
        <w:pStyle w:val="1"/>
        <w:rPr>
          <w:rFonts w:ascii="Sakkal Majalla" w:hAnsi="Sakkal Majalla" w:cs="Sakkal Majalla"/>
          <w:rtl/>
        </w:rPr>
      </w:pPr>
      <w:r w:rsidRPr="00446A4B">
        <w:rPr>
          <w:rFonts w:ascii="Sakkal Majalla" w:hAnsi="Sakkal Majalla" w:cs="Sakkal Majalla"/>
          <w:rtl/>
        </w:rPr>
        <w:t xml:space="preserve">عنوان </w:t>
      </w:r>
      <w:r w:rsidR="009C0A33" w:rsidRPr="00446A4B">
        <w:rPr>
          <w:rFonts w:ascii="Sakkal Majalla" w:hAnsi="Sakkal Majalla" w:cs="Sakkal Majalla"/>
          <w:rtl/>
        </w:rPr>
        <w:t>الجلسة</w:t>
      </w:r>
      <w:r w:rsidR="00C91022">
        <w:rPr>
          <w:rFonts w:ascii="Sakkal Majalla" w:hAnsi="Sakkal Majalla" w:cs="Sakkal Majalla" w:hint="cs"/>
          <w:rtl/>
        </w:rPr>
        <w:t xml:space="preserve"> </w:t>
      </w:r>
    </w:p>
    <w:p w14:paraId="5C5A4CC0" w14:textId="67809866" w:rsidR="00446A4B" w:rsidRDefault="00BE2D93" w:rsidP="009C0A33">
      <w:pPr>
        <w:pStyle w:val="1"/>
        <w:rPr>
          <w:rFonts w:ascii="Sakkal Majalla" w:hAnsi="Sakkal Majalla" w:cs="Sakkal Majalla"/>
          <w:rtl/>
        </w:rPr>
      </w:pPr>
      <w:r>
        <w:rPr>
          <w:rFonts w:ascii="Sakkal Majalla" w:hAnsi="Sakkal Majalla" w:cs="Sakkal Majalla" w:hint="cs"/>
          <w:rtl/>
        </w:rPr>
        <w:t>قياس التوتر السطحي باستخدام طريقة الفصل</w:t>
      </w:r>
    </w:p>
    <w:p w14:paraId="3C08C5F2" w14:textId="7BC1EE02" w:rsidR="007924A8" w:rsidRPr="007924A8" w:rsidRDefault="007924A8" w:rsidP="007924A8">
      <w:pPr>
        <w:rPr>
          <w:lang w:bidi="ar-SY"/>
        </w:rPr>
      </w:pPr>
    </w:p>
    <w:p w14:paraId="32711C23" w14:textId="37DE1579" w:rsidR="00446A4B" w:rsidRPr="00446A4B" w:rsidRDefault="00EE29E3" w:rsidP="00446A4B">
      <w:pPr>
        <w:rPr>
          <w:rtl/>
          <w:lang w:bidi="ar-SY"/>
        </w:rPr>
      </w:pPr>
      <w:r w:rsidRPr="00446A4B">
        <w:rPr>
          <w:noProof/>
        </w:rPr>
        <w:drawing>
          <wp:inline distT="0" distB="0" distL="0" distR="0" wp14:anchorId="5DEA947A" wp14:editId="01AB2050">
            <wp:extent cx="5866765" cy="2838450"/>
            <wp:effectExtent l="0" t="0" r="635" b="0"/>
            <wp:docPr id="1124605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8">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4C0512CA" w14:textId="783AE5F0" w:rsidR="00EE29E3" w:rsidRPr="00EE29E3" w:rsidRDefault="00EE29E3" w:rsidP="00EE29E3">
      <w:pPr>
        <w:rPr>
          <w:b/>
          <w:bCs/>
        </w:rPr>
      </w:pPr>
      <w:r w:rsidRPr="00EE29E3">
        <w:rPr>
          <w:rFonts w:hint="cs"/>
          <w:b/>
          <w:bCs/>
          <w:rtl/>
        </w:rPr>
        <w:t xml:space="preserve">الفصل الدراسي  </w:t>
      </w:r>
      <w:r w:rsidR="00D82B8C">
        <w:rPr>
          <w:rFonts w:hint="cs"/>
          <w:b/>
          <w:bCs/>
          <w:rtl/>
        </w:rPr>
        <w:t>الصيفي</w:t>
      </w:r>
      <w:r w:rsidRPr="00EE29E3">
        <w:rPr>
          <w:rFonts w:hint="cs"/>
          <w:b/>
          <w:bCs/>
          <w:rtl/>
        </w:rPr>
        <w:t xml:space="preserve">                                                                                                                                                     العام الدراسي</w:t>
      </w:r>
      <w:r w:rsidR="00D82B8C">
        <w:rPr>
          <w:rFonts w:hint="cs"/>
          <w:b/>
          <w:bCs/>
          <w:rtl/>
        </w:rPr>
        <w:t xml:space="preserve"> 2022-2023</w:t>
      </w:r>
    </w:p>
    <w:p w14:paraId="191C8F9B" w14:textId="77777777" w:rsidR="00DD4385" w:rsidRDefault="00DD4385" w:rsidP="00BB2074">
      <w:pPr>
        <w:pStyle w:val="a5"/>
        <w:rPr>
          <w:rFonts w:ascii="Sakkal Majalla" w:hAnsi="Sakkal Majalla" w:cs="Sakkal Majalla"/>
          <w:rtl/>
        </w:rPr>
      </w:pPr>
    </w:p>
    <w:p w14:paraId="61BA6A3D" w14:textId="175E562C" w:rsidR="00847301" w:rsidRPr="00446A4B" w:rsidRDefault="00847301" w:rsidP="00BB2074">
      <w:pPr>
        <w:pStyle w:val="a5"/>
        <w:rPr>
          <w:rFonts w:ascii="Sakkal Majalla" w:hAnsi="Sakkal Majalla" w:cs="Sakkal Majalla"/>
          <w:rtl/>
        </w:rPr>
      </w:pPr>
      <w:r w:rsidRPr="00446A4B">
        <w:rPr>
          <w:rFonts w:ascii="Sakkal Majalla" w:hAnsi="Sakkal Majalla" w:cs="Sakkal Majalla"/>
          <w:rtl/>
        </w:rPr>
        <w:lastRenderedPageBreak/>
        <w:t>جدول المحتويات</w:t>
      </w:r>
    </w:p>
    <w:sdt>
      <w:sdtPr>
        <w:rPr>
          <w:rFonts w:ascii="Sakkal Majalla" w:eastAsiaTheme="minorHAnsi" w:hAnsi="Sakkal Majalla" w:cs="Sakkal Majalla"/>
          <w:color w:val="auto"/>
          <w:sz w:val="22"/>
          <w:szCs w:val="22"/>
          <w:rtl/>
        </w:rPr>
        <w:id w:val="-79763097"/>
        <w:docPartObj>
          <w:docPartGallery w:val="Table of Contents"/>
          <w:docPartUnique/>
        </w:docPartObj>
      </w:sdtPr>
      <w:sdtEndPr>
        <w:rPr>
          <w:rFonts w:eastAsiaTheme="majorEastAsia"/>
          <w:noProof/>
          <w:color w:val="2F5496" w:themeColor="accent1" w:themeShade="BF"/>
          <w:sz w:val="44"/>
          <w:szCs w:val="44"/>
        </w:rPr>
      </w:sdtEndPr>
      <w:sdtContent>
        <w:p w14:paraId="49A80BAC" w14:textId="2FC44B99" w:rsidR="00847301" w:rsidRPr="00446A4B" w:rsidRDefault="00847301" w:rsidP="00BB2074">
          <w:pPr>
            <w:pStyle w:val="a8"/>
            <w:bidi/>
            <w:rPr>
              <w:rFonts w:ascii="Sakkal Majalla" w:hAnsi="Sakkal Majalla" w:cs="Sakkal Majalla"/>
            </w:rPr>
          </w:pPr>
          <w:r w:rsidRPr="00446A4B">
            <w:rPr>
              <w:rFonts w:ascii="Sakkal Majalla" w:hAnsi="Sakkal Majalla" w:cs="Sakkal Majalla"/>
            </w:rPr>
            <w:t>Contents</w:t>
          </w:r>
        </w:p>
      </w:sdtContent>
    </w:sdt>
    <w:tbl>
      <w:tblPr>
        <w:tblStyle w:val="a7"/>
        <w:bidiVisual/>
        <w:tblW w:w="0" w:type="auto"/>
        <w:tblLook w:val="04A0" w:firstRow="1" w:lastRow="0" w:firstColumn="1" w:lastColumn="0" w:noHBand="0" w:noVBand="1"/>
      </w:tblPr>
      <w:tblGrid>
        <w:gridCol w:w="7463"/>
        <w:gridCol w:w="1553"/>
      </w:tblGrid>
      <w:tr w:rsidR="00855B13" w:rsidRPr="00446A4B" w14:paraId="14303E82" w14:textId="77777777" w:rsidTr="00855B13">
        <w:tc>
          <w:tcPr>
            <w:tcW w:w="7463" w:type="dxa"/>
          </w:tcPr>
          <w:p w14:paraId="34F07195" w14:textId="7021725C" w:rsidR="00855B13" w:rsidRPr="00DD4385" w:rsidRDefault="001A576A" w:rsidP="00D05624">
            <w:pPr>
              <w:pStyle w:val="a5"/>
              <w:rPr>
                <w:rFonts w:ascii="Sakkal Majalla" w:hAnsi="Sakkal Majalla" w:cs="Sakkal Majalla"/>
                <w:sz w:val="28"/>
                <w:szCs w:val="28"/>
                <w:rtl/>
              </w:rPr>
            </w:pPr>
            <w:r w:rsidRPr="00DD4385">
              <w:rPr>
                <w:rFonts w:ascii="Sakkal Majalla" w:hAnsi="Sakkal Majalla" w:cs="Sakkal Majalla"/>
                <w:sz w:val="28"/>
                <w:szCs w:val="28"/>
                <w:rtl/>
              </w:rPr>
              <w:t>العنوان</w:t>
            </w:r>
          </w:p>
        </w:tc>
        <w:tc>
          <w:tcPr>
            <w:tcW w:w="1553" w:type="dxa"/>
          </w:tcPr>
          <w:p w14:paraId="074243D0" w14:textId="120401DF" w:rsidR="00855B13" w:rsidRPr="00DD4385" w:rsidRDefault="00855B13" w:rsidP="00D05624">
            <w:pPr>
              <w:pStyle w:val="a5"/>
              <w:rPr>
                <w:rFonts w:ascii="Sakkal Majalla" w:hAnsi="Sakkal Majalla" w:cs="Sakkal Majalla"/>
                <w:sz w:val="28"/>
                <w:szCs w:val="28"/>
                <w:rtl/>
              </w:rPr>
            </w:pPr>
            <w:r w:rsidRPr="00DD4385">
              <w:rPr>
                <w:rFonts w:ascii="Sakkal Majalla" w:hAnsi="Sakkal Majalla" w:cs="Sakkal Majalla"/>
                <w:sz w:val="28"/>
                <w:szCs w:val="28"/>
                <w:rtl/>
              </w:rPr>
              <w:t>رقم الصفحة</w:t>
            </w:r>
          </w:p>
        </w:tc>
      </w:tr>
      <w:tr w:rsidR="000A7696" w:rsidRPr="00446A4B" w14:paraId="1E11AA92" w14:textId="77777777" w:rsidTr="00737CFA">
        <w:tc>
          <w:tcPr>
            <w:tcW w:w="7463" w:type="dxa"/>
            <w:vAlign w:val="center"/>
          </w:tcPr>
          <w:p w14:paraId="24AD83A3" w14:textId="24A9BC15" w:rsidR="000A7696" w:rsidRPr="00DD4385" w:rsidRDefault="000A7696" w:rsidP="001D6FD9">
            <w:pPr>
              <w:pStyle w:val="a5"/>
              <w:rPr>
                <w:rFonts w:ascii="Sakkal Majalla" w:hAnsi="Sakkal Majalla" w:cs="Sakkal Majalla"/>
                <w:sz w:val="28"/>
                <w:szCs w:val="28"/>
                <w:rtl/>
              </w:rPr>
            </w:pPr>
            <w:r>
              <w:rPr>
                <w:rFonts w:ascii="Sakkal Majalla" w:hAnsi="Sakkal Majalla" w:cs="Sakkal Majalla" w:hint="cs"/>
                <w:sz w:val="28"/>
                <w:szCs w:val="28"/>
                <w:rtl/>
              </w:rPr>
              <w:t xml:space="preserve">الغاية من </w:t>
            </w:r>
            <w:r w:rsidR="001D6FD9">
              <w:rPr>
                <w:rFonts w:ascii="Sakkal Majalla" w:hAnsi="Sakkal Majalla" w:cs="Sakkal Majalla" w:hint="cs"/>
                <w:sz w:val="28"/>
                <w:szCs w:val="28"/>
                <w:rtl/>
              </w:rPr>
              <w:t>الجلسة</w:t>
            </w:r>
          </w:p>
        </w:tc>
        <w:tc>
          <w:tcPr>
            <w:tcW w:w="1553" w:type="dxa"/>
            <w:vAlign w:val="center"/>
          </w:tcPr>
          <w:p w14:paraId="2F9FBC90" w14:textId="4E2D34BF" w:rsidR="000A7696" w:rsidRPr="00DD4385" w:rsidRDefault="001A576A" w:rsidP="000A7696">
            <w:pPr>
              <w:pStyle w:val="a5"/>
              <w:rPr>
                <w:rFonts w:ascii="Sakkal Majalla" w:hAnsi="Sakkal Majalla" w:cs="Sakkal Majalla"/>
                <w:sz w:val="28"/>
                <w:szCs w:val="28"/>
                <w:rtl/>
              </w:rPr>
            </w:pPr>
            <w:r>
              <w:rPr>
                <w:rFonts w:ascii="Sakkal Majalla" w:hAnsi="Sakkal Majalla" w:cs="Sakkal Majalla" w:hint="cs"/>
                <w:sz w:val="28"/>
                <w:szCs w:val="28"/>
                <w:rtl/>
              </w:rPr>
              <w:t>3</w:t>
            </w:r>
          </w:p>
        </w:tc>
      </w:tr>
      <w:tr w:rsidR="000A7696" w:rsidRPr="00446A4B" w14:paraId="5A182C2F" w14:textId="77777777" w:rsidTr="00737CFA">
        <w:tc>
          <w:tcPr>
            <w:tcW w:w="7463" w:type="dxa"/>
            <w:vAlign w:val="center"/>
          </w:tcPr>
          <w:p w14:paraId="26C956BE" w14:textId="587A3EC8" w:rsidR="000A7696" w:rsidRPr="00DD4385" w:rsidRDefault="001D6FD9" w:rsidP="000A7696">
            <w:pPr>
              <w:pStyle w:val="a5"/>
              <w:rPr>
                <w:rFonts w:ascii="Sakkal Majalla" w:hAnsi="Sakkal Majalla" w:cs="Sakkal Majalla"/>
                <w:sz w:val="28"/>
                <w:szCs w:val="28"/>
                <w:rtl/>
              </w:rPr>
            </w:pPr>
            <w:r>
              <w:rPr>
                <w:rFonts w:ascii="Sakkal Majalla" w:hAnsi="Sakkal Majalla" w:cs="Sakkal Majalla" w:hint="cs"/>
                <w:sz w:val="28"/>
                <w:szCs w:val="28"/>
                <w:rtl/>
              </w:rPr>
              <w:t>م</w:t>
            </w:r>
            <w:r w:rsidR="000A7696">
              <w:rPr>
                <w:rFonts w:ascii="Sakkal Majalla" w:hAnsi="Sakkal Majalla" w:cs="Sakkal Majalla" w:hint="cs"/>
                <w:sz w:val="28"/>
                <w:szCs w:val="28"/>
                <w:rtl/>
              </w:rPr>
              <w:t>قدمة</w:t>
            </w:r>
          </w:p>
        </w:tc>
        <w:tc>
          <w:tcPr>
            <w:tcW w:w="1553" w:type="dxa"/>
            <w:vAlign w:val="center"/>
          </w:tcPr>
          <w:p w14:paraId="1511773D" w14:textId="069430A3" w:rsidR="000A7696" w:rsidRPr="00DD4385" w:rsidRDefault="00D82B8C" w:rsidP="000A7696">
            <w:pPr>
              <w:pStyle w:val="a5"/>
              <w:rPr>
                <w:rFonts w:ascii="Sakkal Majalla" w:hAnsi="Sakkal Majalla" w:cs="Sakkal Majalla"/>
                <w:sz w:val="28"/>
                <w:szCs w:val="28"/>
                <w:rtl/>
              </w:rPr>
            </w:pPr>
            <w:r>
              <w:rPr>
                <w:rFonts w:ascii="Sakkal Majalla" w:hAnsi="Sakkal Majalla" w:cs="Sakkal Majalla" w:hint="cs"/>
                <w:sz w:val="28"/>
                <w:szCs w:val="28"/>
                <w:rtl/>
              </w:rPr>
              <w:t>3</w:t>
            </w:r>
          </w:p>
        </w:tc>
      </w:tr>
      <w:tr w:rsidR="000A7696" w:rsidRPr="00446A4B" w14:paraId="4C34C614" w14:textId="77777777" w:rsidTr="00737CFA">
        <w:tc>
          <w:tcPr>
            <w:tcW w:w="7463" w:type="dxa"/>
            <w:vAlign w:val="center"/>
          </w:tcPr>
          <w:p w14:paraId="6C63FCC9" w14:textId="79A8210F" w:rsidR="000A7696" w:rsidRPr="00DD4385" w:rsidRDefault="000A7696" w:rsidP="000A7696">
            <w:pPr>
              <w:pStyle w:val="a5"/>
              <w:rPr>
                <w:rFonts w:ascii="Sakkal Majalla" w:hAnsi="Sakkal Majalla" w:cs="Sakkal Majalla"/>
                <w:sz w:val="28"/>
                <w:szCs w:val="28"/>
                <w:rtl/>
              </w:rPr>
            </w:pPr>
            <w:r>
              <w:rPr>
                <w:rFonts w:ascii="Sakkal Majalla" w:hAnsi="Sakkal Majalla" w:cs="Sakkal Majalla" w:hint="cs"/>
                <w:sz w:val="28"/>
                <w:szCs w:val="28"/>
                <w:rtl/>
              </w:rPr>
              <w:t>الأجهزة والأدوات</w:t>
            </w:r>
          </w:p>
        </w:tc>
        <w:tc>
          <w:tcPr>
            <w:tcW w:w="1553" w:type="dxa"/>
            <w:vAlign w:val="center"/>
          </w:tcPr>
          <w:p w14:paraId="52E59292" w14:textId="72780FE1" w:rsidR="000A7696" w:rsidRPr="00DD4385" w:rsidRDefault="00C91022" w:rsidP="000A7696">
            <w:pPr>
              <w:pStyle w:val="a5"/>
              <w:rPr>
                <w:rFonts w:ascii="Sakkal Majalla" w:hAnsi="Sakkal Majalla" w:cs="Sakkal Majalla"/>
                <w:sz w:val="28"/>
                <w:szCs w:val="28"/>
                <w:rtl/>
              </w:rPr>
            </w:pPr>
            <w:r>
              <w:rPr>
                <w:rFonts w:ascii="Sakkal Majalla" w:hAnsi="Sakkal Majalla" w:cs="Sakkal Majalla" w:hint="cs"/>
                <w:sz w:val="28"/>
                <w:szCs w:val="28"/>
                <w:rtl/>
              </w:rPr>
              <w:t>4</w:t>
            </w:r>
          </w:p>
        </w:tc>
      </w:tr>
      <w:tr w:rsidR="000A7696" w:rsidRPr="00446A4B" w14:paraId="753F702B" w14:textId="77777777" w:rsidTr="00737CFA">
        <w:tc>
          <w:tcPr>
            <w:tcW w:w="7463" w:type="dxa"/>
            <w:vAlign w:val="center"/>
          </w:tcPr>
          <w:p w14:paraId="5DFFA462" w14:textId="42093409" w:rsidR="000A7696" w:rsidRDefault="000A7696" w:rsidP="000A7696">
            <w:pPr>
              <w:pStyle w:val="a5"/>
              <w:rPr>
                <w:rFonts w:ascii="Sakkal Majalla" w:hAnsi="Sakkal Majalla" w:cs="Sakkal Majalla"/>
                <w:sz w:val="28"/>
                <w:szCs w:val="28"/>
                <w:rtl/>
              </w:rPr>
            </w:pPr>
            <w:r>
              <w:rPr>
                <w:rFonts w:ascii="Sakkal Majalla" w:hAnsi="Sakkal Majalla" w:cs="Sakkal Majalla" w:hint="cs"/>
                <w:sz w:val="28"/>
                <w:szCs w:val="28"/>
                <w:rtl/>
              </w:rPr>
              <w:t>تنفيذ التجربة</w:t>
            </w:r>
          </w:p>
        </w:tc>
        <w:tc>
          <w:tcPr>
            <w:tcW w:w="1553" w:type="dxa"/>
            <w:vAlign w:val="center"/>
          </w:tcPr>
          <w:p w14:paraId="33523EC9" w14:textId="1B48F84D" w:rsidR="000A7696" w:rsidRPr="00DD4385" w:rsidRDefault="00C91022" w:rsidP="000A7696">
            <w:pPr>
              <w:pStyle w:val="a5"/>
              <w:rPr>
                <w:rFonts w:ascii="Sakkal Majalla" w:hAnsi="Sakkal Majalla" w:cs="Sakkal Majalla"/>
                <w:sz w:val="28"/>
                <w:szCs w:val="28"/>
                <w:rtl/>
              </w:rPr>
            </w:pPr>
            <w:r>
              <w:rPr>
                <w:rFonts w:ascii="Sakkal Majalla" w:hAnsi="Sakkal Majalla" w:cs="Sakkal Majalla" w:hint="cs"/>
                <w:sz w:val="28"/>
                <w:szCs w:val="28"/>
                <w:rtl/>
              </w:rPr>
              <w:t>5</w:t>
            </w:r>
          </w:p>
        </w:tc>
      </w:tr>
      <w:tr w:rsidR="00DD4385" w:rsidRPr="00446A4B" w14:paraId="133CDF3E" w14:textId="77777777" w:rsidTr="00737CFA">
        <w:tc>
          <w:tcPr>
            <w:tcW w:w="7463" w:type="dxa"/>
            <w:vAlign w:val="center"/>
          </w:tcPr>
          <w:p w14:paraId="1F9FBB58" w14:textId="422F007D" w:rsidR="00DD4385" w:rsidRPr="00DD4385" w:rsidRDefault="00BE2D93" w:rsidP="00DD4385">
            <w:pPr>
              <w:pStyle w:val="a5"/>
              <w:rPr>
                <w:rFonts w:ascii="Sakkal Majalla" w:hAnsi="Sakkal Majalla" w:cs="Sakkal Majalla"/>
                <w:sz w:val="28"/>
                <w:szCs w:val="28"/>
                <w:rtl/>
              </w:rPr>
            </w:pPr>
            <w:r>
              <w:rPr>
                <w:rFonts w:ascii="Sakkal Majalla" w:hAnsi="Sakkal Majalla" w:cs="Sakkal Majalla" w:hint="cs"/>
                <w:sz w:val="28"/>
                <w:szCs w:val="28"/>
                <w:rtl/>
              </w:rPr>
              <w:t>المراجع</w:t>
            </w:r>
          </w:p>
        </w:tc>
        <w:tc>
          <w:tcPr>
            <w:tcW w:w="1553" w:type="dxa"/>
            <w:vAlign w:val="center"/>
          </w:tcPr>
          <w:p w14:paraId="4DE2DCC9" w14:textId="206DF8C0" w:rsidR="00DD4385" w:rsidRPr="00DD4385" w:rsidRDefault="0012159A" w:rsidP="00DD4385">
            <w:pPr>
              <w:pStyle w:val="a5"/>
              <w:rPr>
                <w:rFonts w:ascii="Sakkal Majalla" w:hAnsi="Sakkal Majalla" w:cs="Sakkal Majalla"/>
                <w:sz w:val="28"/>
                <w:szCs w:val="28"/>
                <w:rtl/>
              </w:rPr>
            </w:pPr>
            <w:r>
              <w:rPr>
                <w:rFonts w:ascii="Sakkal Majalla" w:hAnsi="Sakkal Majalla" w:cs="Sakkal Majalla" w:hint="cs"/>
                <w:sz w:val="28"/>
                <w:szCs w:val="28"/>
                <w:rtl/>
              </w:rPr>
              <w:t>6</w:t>
            </w:r>
            <w:bookmarkStart w:id="0" w:name="_GoBack"/>
            <w:bookmarkEnd w:id="0"/>
          </w:p>
        </w:tc>
      </w:tr>
    </w:tbl>
    <w:p w14:paraId="4ED4AB76" w14:textId="77777777" w:rsidR="00847301" w:rsidRPr="00446A4B" w:rsidRDefault="00847301" w:rsidP="00D05624">
      <w:pPr>
        <w:pStyle w:val="a5"/>
        <w:rPr>
          <w:rFonts w:ascii="Sakkal Majalla" w:hAnsi="Sakkal Majalla" w:cs="Sakkal Majalla"/>
          <w:rtl/>
        </w:rPr>
      </w:pPr>
    </w:p>
    <w:p w14:paraId="4FC2AFDF" w14:textId="77777777" w:rsidR="00847301" w:rsidRPr="00446A4B" w:rsidRDefault="00847301" w:rsidP="00D05624">
      <w:pPr>
        <w:rPr>
          <w:rFonts w:eastAsiaTheme="majorEastAsia"/>
          <w:color w:val="44546A" w:themeColor="text2"/>
          <w:sz w:val="72"/>
          <w:szCs w:val="52"/>
          <w:rtl/>
        </w:rPr>
      </w:pPr>
      <w:r w:rsidRPr="00446A4B">
        <w:rPr>
          <w:rtl/>
        </w:rPr>
        <w:br w:type="page"/>
      </w:r>
    </w:p>
    <w:p w14:paraId="2B5A7F6E" w14:textId="77777777" w:rsidR="00847301" w:rsidRPr="00446A4B" w:rsidRDefault="00847301" w:rsidP="00D05624">
      <w:pPr>
        <w:pStyle w:val="2"/>
        <w:rPr>
          <w:rFonts w:ascii="Sakkal Majalla" w:hAnsi="Sakkal Majalla" w:cs="Sakkal Majalla"/>
          <w:rtl/>
        </w:rPr>
      </w:pPr>
      <w:bookmarkStart w:id="1" w:name="_Toc133308112"/>
      <w:r w:rsidRPr="00446A4B">
        <w:rPr>
          <w:rFonts w:ascii="Sakkal Majalla" w:hAnsi="Sakkal Majalla" w:cs="Sakkal Majalla"/>
          <w:rtl/>
        </w:rPr>
        <w:lastRenderedPageBreak/>
        <w:t>الغاية من الجلسة:</w:t>
      </w:r>
      <w:bookmarkEnd w:id="1"/>
    </w:p>
    <w:p w14:paraId="2F2DF72A" w14:textId="77777777" w:rsidR="00BE2D93" w:rsidRPr="00BE2D93" w:rsidRDefault="00BE2D93" w:rsidP="00BE2D93">
      <w:pPr>
        <w:pStyle w:val="a6"/>
        <w:numPr>
          <w:ilvl w:val="0"/>
          <w:numId w:val="3"/>
        </w:numPr>
        <w:spacing w:after="200" w:line="276" w:lineRule="auto"/>
        <w:ind w:left="587"/>
        <w:jc w:val="both"/>
      </w:pPr>
      <w:bookmarkStart w:id="2" w:name="_Toc133308113"/>
      <w:r w:rsidRPr="00BE2D93">
        <w:rPr>
          <w:rtl/>
        </w:rPr>
        <w:t xml:space="preserve">تشكيل طبقة سائلة ما بين طرف قرص معدني وسطح سائل.  </w:t>
      </w:r>
    </w:p>
    <w:p w14:paraId="116FDF0D" w14:textId="77777777" w:rsidR="00BE2D93" w:rsidRPr="00BE2D93" w:rsidRDefault="00BE2D93" w:rsidP="00BE2D93">
      <w:pPr>
        <w:pStyle w:val="a6"/>
        <w:numPr>
          <w:ilvl w:val="0"/>
          <w:numId w:val="3"/>
        </w:numPr>
        <w:spacing w:after="200" w:line="276" w:lineRule="auto"/>
        <w:ind w:left="587"/>
        <w:jc w:val="both"/>
      </w:pPr>
      <w:r w:rsidRPr="00BE2D93">
        <w:rPr>
          <w:rtl/>
        </w:rPr>
        <w:t>قياس شدة قوة الشد المؤثرة على القرص المعدني، تماماً قبل انفصال الطبقة السائلة المتشكلة عن الحلقة.</w:t>
      </w:r>
    </w:p>
    <w:p w14:paraId="0BCCB291" w14:textId="77777777" w:rsidR="00BE2D93" w:rsidRPr="00BE2D93" w:rsidRDefault="00BE2D93" w:rsidP="00BE2D93">
      <w:pPr>
        <w:pStyle w:val="a6"/>
        <w:numPr>
          <w:ilvl w:val="0"/>
          <w:numId w:val="3"/>
        </w:numPr>
        <w:spacing w:after="200" w:line="276" w:lineRule="auto"/>
        <w:ind w:left="587"/>
        <w:jc w:val="both"/>
      </w:pPr>
      <w:r w:rsidRPr="00BE2D93">
        <w:rPr>
          <w:rtl/>
        </w:rPr>
        <w:t>حساب قيمة التوتر السطحي للماء النقي بالاعتماد على قوة الشد المقاسة.</w:t>
      </w:r>
    </w:p>
    <w:p w14:paraId="46EB2B09" w14:textId="77777777" w:rsidR="00BE2D93" w:rsidRPr="00BE2D93" w:rsidRDefault="00BE2D93" w:rsidP="00BE2D93">
      <w:pPr>
        <w:pStyle w:val="a6"/>
        <w:numPr>
          <w:ilvl w:val="0"/>
          <w:numId w:val="3"/>
        </w:numPr>
        <w:spacing w:after="200" w:line="276" w:lineRule="auto"/>
        <w:ind w:left="587"/>
        <w:jc w:val="both"/>
      </w:pPr>
      <w:r w:rsidRPr="00BE2D93">
        <w:rPr>
          <w:rtl/>
        </w:rPr>
        <w:t>حساب قيمة التوتر السطحي للكحول الإيتيلي بالاعتماد على قوة الشد المقاسة.</w:t>
      </w:r>
    </w:p>
    <w:p w14:paraId="698FEA29" w14:textId="3F9E4CC8" w:rsidR="00847301" w:rsidRDefault="00847301" w:rsidP="00D05624">
      <w:pPr>
        <w:pStyle w:val="2"/>
        <w:rPr>
          <w:rFonts w:ascii="Sakkal Majalla" w:hAnsi="Sakkal Majalla" w:cs="Sakkal Majalla"/>
          <w:rtl/>
        </w:rPr>
      </w:pPr>
      <w:r w:rsidRPr="00446A4B">
        <w:rPr>
          <w:rFonts w:ascii="Sakkal Majalla" w:hAnsi="Sakkal Majalla" w:cs="Sakkal Majalla"/>
          <w:rtl/>
        </w:rPr>
        <w:t>مقدمة:</w:t>
      </w:r>
      <w:bookmarkEnd w:id="2"/>
    </w:p>
    <w:p w14:paraId="4B96271B" w14:textId="77777777" w:rsidR="00BE2D93" w:rsidRPr="00BE2D93" w:rsidRDefault="00BE2D93" w:rsidP="00BE2D93">
      <w:pPr>
        <w:pStyle w:val="a6"/>
        <w:spacing w:after="120"/>
        <w:ind w:left="0"/>
        <w:jc w:val="both"/>
        <w:rPr>
          <w:rtl/>
          <w:lang w:bidi="ar-SY"/>
        </w:rPr>
      </w:pPr>
      <w:r w:rsidRPr="00BE2D93">
        <w:rPr>
          <w:rtl/>
          <w:lang w:bidi="ar-SY"/>
        </w:rPr>
        <w:t>تعود ظاهرة التوتر السطحي إلى حقيقة أن الجزيء الواقع على سطح سائل ما يخضع إلى جذب من جزيئات السائل المجاورة، بحيث تكون هذه القوى المؤثرة باتجاه واحد فقط كما هو موضح في الشكل (1). بالتالي فإن محصلة هذه القوى المؤثرة على هذا الجزيء هي باتجاه داخل السائل وعمودية على السطح.</w:t>
      </w:r>
    </w:p>
    <w:p w14:paraId="5A6706E8" w14:textId="77777777" w:rsidR="00BE2D93" w:rsidRPr="00BE2D93" w:rsidRDefault="00BE2D93" w:rsidP="00BE2D93">
      <w:pPr>
        <w:pStyle w:val="a6"/>
        <w:spacing w:after="100" w:afterAutospacing="1"/>
        <w:ind w:left="0"/>
        <w:jc w:val="both"/>
        <w:rPr>
          <w:rtl/>
          <w:lang w:bidi="ar-SY"/>
        </w:rPr>
      </w:pPr>
      <w:r w:rsidRPr="00BE2D93">
        <w:rPr>
          <w:rtl/>
          <w:lang w:bidi="ar-SY"/>
        </w:rPr>
        <w:t xml:space="preserve">بغية توسيع السطح، أي لأخذ عدد أكبر من جزيئات السائل السطحية، ينبغي إضافة طاقة بفعل قوى </w:t>
      </w:r>
      <w:proofErr w:type="spellStart"/>
      <w:r w:rsidRPr="00BE2D93">
        <w:rPr>
          <w:rtl/>
          <w:lang w:bidi="ar-SY"/>
        </w:rPr>
        <w:t>فاندرفالس</w:t>
      </w:r>
      <w:proofErr w:type="spellEnd"/>
      <w:r w:rsidRPr="00BE2D93">
        <w:rPr>
          <w:rtl/>
          <w:lang w:bidi="ar-SY"/>
        </w:rPr>
        <w:t xml:space="preserve"> ما بين الجزيئات. تدعى نسبة الطاقة </w:t>
      </w:r>
      <w:proofErr w:type="gramStart"/>
      <w:r w:rsidRPr="00BE2D93">
        <w:rPr>
          <w:rtl/>
          <w:lang w:bidi="ar-SY"/>
        </w:rPr>
        <w:t xml:space="preserve">المضافة </w:t>
      </w:r>
      <m:oMath>
        <m:r>
          <w:rPr>
            <w:rFonts w:ascii="Cambria Math" w:hAnsi="Cambria Math" w:hint="cs"/>
            <w:rtl/>
            <w:lang w:bidi="ar-SY"/>
          </w:rPr>
          <m:t>∆</m:t>
        </m:r>
        <m:r>
          <m:rPr>
            <m:sty m:val="p"/>
          </m:rPr>
          <w:rPr>
            <w:rFonts w:ascii="Cambria Math" w:hAnsi="Cambria Math"/>
            <w:lang w:bidi="ar-SY"/>
          </w:rPr>
          <m:t>E</m:t>
        </m:r>
      </m:oMath>
      <w:r w:rsidRPr="00BE2D93">
        <w:rPr>
          <w:rtl/>
          <w:lang w:bidi="ar-SY"/>
        </w:rPr>
        <w:t xml:space="preserve"> إلى</w:t>
      </w:r>
      <w:proofErr w:type="gramEnd"/>
      <w:r w:rsidRPr="00BE2D93">
        <w:rPr>
          <w:rtl/>
          <w:lang w:bidi="ar-SY"/>
        </w:rPr>
        <w:t xml:space="preserve"> جزيئات السائل في درجة </w:t>
      </w:r>
    </w:p>
    <w:p w14:paraId="3D80D2CA" w14:textId="6144BAB5" w:rsidR="00BE2D93" w:rsidRPr="00BE2D93" w:rsidRDefault="00BE2D93" w:rsidP="00BE2D93">
      <w:pPr>
        <w:pStyle w:val="a6"/>
        <w:spacing w:after="0"/>
        <w:ind w:left="0"/>
        <w:jc w:val="both"/>
        <w:rPr>
          <w:rtl/>
          <w:lang w:bidi="ar-SY"/>
        </w:rPr>
      </w:pPr>
      <w:r w:rsidRPr="00BE2D93">
        <w:rPr>
          <w:rtl/>
          <w:lang w:bidi="ar-SY"/>
        </w:rPr>
        <w:t>حرارة ثابتة إلى تغير سطح هذا السائل</w:t>
      </w:r>
      <w:proofErr w:type="gramStart"/>
      <w:r w:rsidRPr="00BE2D93">
        <w:rPr>
          <w:rtl/>
          <w:lang w:bidi="ar-SY"/>
        </w:rPr>
        <w:t xml:space="preserve"> </w:t>
      </w:r>
      <m:oMath>
        <m:r>
          <w:rPr>
            <w:rFonts w:ascii="Cambria Math" w:hAnsi="Cambria Math" w:hint="cs"/>
            <w:rtl/>
            <w:lang w:bidi="ar-SY"/>
          </w:rPr>
          <m:t>∆</m:t>
        </m:r>
        <m:r>
          <m:rPr>
            <m:sty m:val="p"/>
          </m:rPr>
          <w:rPr>
            <w:rFonts w:ascii="Cambria Math" w:hAnsi="Cambria Math"/>
            <w:lang w:bidi="ar-SY"/>
          </w:rPr>
          <m:t>A</m:t>
        </m:r>
      </m:oMath>
      <w:r w:rsidRPr="00BE2D93">
        <w:rPr>
          <w:rtl/>
          <w:lang w:bidi="ar-SY"/>
        </w:rPr>
        <w:t>,</w:t>
      </w:r>
      <w:proofErr w:type="gramEnd"/>
      <w:r w:rsidRPr="00BE2D93">
        <w:rPr>
          <w:rtl/>
          <w:lang w:bidi="ar-SY"/>
        </w:rPr>
        <w:t xml:space="preserve"> بالطاقة السطحية أو ما يعرف بالتوتر السطحي للسائل:  </w:t>
      </w:r>
    </w:p>
    <w:p w14:paraId="1223676D" w14:textId="77777777" w:rsidR="00BE2D93" w:rsidRPr="00BE2D93" w:rsidRDefault="00BE2D93" w:rsidP="00BE2D93">
      <w:pPr>
        <w:pStyle w:val="a6"/>
        <w:spacing w:after="0"/>
        <w:ind w:left="0"/>
        <w:jc w:val="center"/>
        <w:rPr>
          <w:rtl/>
          <w:lang w:bidi="ar-SY"/>
        </w:rPr>
      </w:pPr>
      <m:oMathPara>
        <m:oMath>
          <m:r>
            <m:rPr>
              <m:sty m:val="p"/>
            </m:rPr>
            <w:rPr>
              <w:rFonts w:ascii="Cambria" w:hAnsi="Cambria" w:cs="Cambria" w:hint="cs"/>
              <w:rtl/>
              <w:lang w:bidi="ar-SY"/>
            </w:rPr>
            <m:t>σ</m:t>
          </m:r>
          <m:r>
            <m:rPr>
              <m:sty m:val="p"/>
            </m:rPr>
            <w:rPr>
              <w:rFonts w:ascii="Cambria Math" w:hAnsi="Cambria Math"/>
              <w:rtl/>
              <w:lang w:bidi="ar-SY"/>
            </w:rPr>
            <m:t>=</m:t>
          </m:r>
          <m:f>
            <m:fPr>
              <m:ctrlPr>
                <w:rPr>
                  <w:rFonts w:ascii="Cambria Math" w:hAnsi="Cambria Math"/>
                  <w:lang w:bidi="ar-SY"/>
                </w:rPr>
              </m:ctrlPr>
            </m:fPr>
            <m:num>
              <m:r>
                <w:rPr>
                  <w:rFonts w:ascii="Cambria Math" w:hAnsi="Cambria Math" w:hint="cs"/>
                  <w:rtl/>
                  <w:lang w:bidi="ar-SY"/>
                </w:rPr>
                <m:t>∆</m:t>
              </m:r>
              <m:r>
                <m:rPr>
                  <m:sty m:val="p"/>
                </m:rPr>
                <w:rPr>
                  <w:rFonts w:ascii="Cambria Math" w:hAnsi="Cambria Math"/>
                  <w:lang w:bidi="ar-SY"/>
                </w:rPr>
                <m:t>E</m:t>
              </m:r>
            </m:num>
            <m:den>
              <m:r>
                <w:rPr>
                  <w:rFonts w:ascii="Cambria Math" w:hAnsi="Cambria Math" w:hint="cs"/>
                  <w:rtl/>
                  <w:lang w:bidi="ar-SY"/>
                </w:rPr>
                <m:t>∆</m:t>
              </m:r>
              <m:r>
                <m:rPr>
                  <m:sty m:val="p"/>
                </m:rPr>
                <w:rPr>
                  <w:rFonts w:ascii="Cambria Math" w:hAnsi="Cambria Math"/>
                  <w:lang w:bidi="ar-SY"/>
                </w:rPr>
                <m:t>A</m:t>
              </m:r>
            </m:den>
          </m:f>
          <m:r>
            <m:rPr>
              <m:sty m:val="p"/>
            </m:rPr>
            <w:rPr>
              <w:rFonts w:ascii="Cambria Math" w:hAnsi="Cambria Math"/>
              <w:lang w:bidi="ar-SY"/>
            </w:rPr>
            <m:t xml:space="preserve">                                             </m:t>
          </m:r>
          <m:d>
            <m:dPr>
              <m:ctrlPr>
                <w:rPr>
                  <w:rFonts w:ascii="Cambria Math" w:hAnsi="Cambria Math"/>
                  <w:lang w:bidi="ar-SY"/>
                </w:rPr>
              </m:ctrlPr>
            </m:dPr>
            <m:e>
              <m:r>
                <w:rPr>
                  <w:rFonts w:ascii="Cambria Math" w:hAnsi="Cambria Math"/>
                  <w:lang w:bidi="ar-SY"/>
                </w:rPr>
                <m:t>1</m:t>
              </m:r>
            </m:e>
          </m:d>
        </m:oMath>
      </m:oMathPara>
    </w:p>
    <w:p w14:paraId="1646AF29" w14:textId="6CB03FB9" w:rsidR="00BE2D93" w:rsidRDefault="00BE2D93" w:rsidP="00BE2D93">
      <w:pPr>
        <w:spacing w:after="100" w:afterAutospacing="1"/>
        <w:jc w:val="center"/>
        <w:rPr>
          <w:b/>
          <w:bCs/>
          <w:rtl/>
        </w:rPr>
      </w:pPr>
      <w:r w:rsidRPr="00BE2D93">
        <w:rPr>
          <w:noProof/>
        </w:rPr>
        <w:drawing>
          <wp:anchor distT="0" distB="0" distL="114300" distR="114300" simplePos="0" relativeHeight="251659264" behindDoc="0" locked="0" layoutInCell="1" allowOverlap="0" wp14:anchorId="06959386" wp14:editId="0FA3FFAD">
            <wp:simplePos x="0" y="0"/>
            <wp:positionH relativeFrom="column">
              <wp:posOffset>1281430</wp:posOffset>
            </wp:positionH>
            <wp:positionV relativeFrom="paragraph">
              <wp:posOffset>193675</wp:posOffset>
            </wp:positionV>
            <wp:extent cx="3289935" cy="1704975"/>
            <wp:effectExtent l="0" t="0" r="5715" b="0"/>
            <wp:wrapSquare wrapText="bothSides"/>
            <wp:docPr id="5218" name="Picture 5218"/>
            <wp:cNvGraphicFramePr/>
            <a:graphic xmlns:a="http://schemas.openxmlformats.org/drawingml/2006/main">
              <a:graphicData uri="http://schemas.openxmlformats.org/drawingml/2006/picture">
                <pic:pic xmlns:pic="http://schemas.openxmlformats.org/drawingml/2006/picture">
                  <pic:nvPicPr>
                    <pic:cNvPr id="5218" name="Picture 5218"/>
                    <pic:cNvPicPr/>
                  </pic:nvPicPr>
                  <pic:blipFill rotWithShape="1">
                    <a:blip r:embed="rId9"/>
                    <a:srcRect l="6643" t="45126" r="6875" b="14837"/>
                    <a:stretch/>
                  </pic:blipFill>
                  <pic:spPr bwMode="auto">
                    <a:xfrm>
                      <a:off x="0" y="0"/>
                      <a:ext cx="3289935"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BA7BC8" w14:textId="0E428B45" w:rsidR="00BE2D93" w:rsidRDefault="00BE2D93" w:rsidP="00BE2D93">
      <w:pPr>
        <w:spacing w:after="100" w:afterAutospacing="1"/>
        <w:jc w:val="center"/>
        <w:rPr>
          <w:b/>
          <w:bCs/>
          <w:rtl/>
        </w:rPr>
      </w:pPr>
    </w:p>
    <w:p w14:paraId="36237685" w14:textId="77777777" w:rsidR="00BE2D93" w:rsidRDefault="00BE2D93" w:rsidP="00BE2D93">
      <w:pPr>
        <w:spacing w:after="100" w:afterAutospacing="1"/>
        <w:jc w:val="center"/>
        <w:rPr>
          <w:b/>
          <w:bCs/>
          <w:rtl/>
        </w:rPr>
      </w:pPr>
    </w:p>
    <w:p w14:paraId="0986A303" w14:textId="77777777" w:rsidR="00BE2D93" w:rsidRDefault="00BE2D93" w:rsidP="00BE2D93">
      <w:pPr>
        <w:spacing w:after="100" w:afterAutospacing="1"/>
        <w:jc w:val="center"/>
        <w:rPr>
          <w:b/>
          <w:bCs/>
          <w:rtl/>
        </w:rPr>
      </w:pPr>
    </w:p>
    <w:p w14:paraId="0D2863A3" w14:textId="77777777" w:rsidR="00BE2D93" w:rsidRDefault="00BE2D93" w:rsidP="00BE2D93">
      <w:pPr>
        <w:spacing w:after="100" w:afterAutospacing="1"/>
        <w:jc w:val="center"/>
        <w:rPr>
          <w:b/>
          <w:bCs/>
          <w:rtl/>
        </w:rPr>
      </w:pPr>
    </w:p>
    <w:p w14:paraId="33C8724E" w14:textId="77777777" w:rsidR="00BE2D93" w:rsidRPr="00BE2D93" w:rsidRDefault="00BE2D93" w:rsidP="00BE2D93">
      <w:pPr>
        <w:spacing w:after="100" w:afterAutospacing="1"/>
        <w:jc w:val="center"/>
        <w:rPr>
          <w:sz w:val="22"/>
          <w:szCs w:val="22"/>
          <w:rtl/>
        </w:rPr>
      </w:pPr>
      <w:r w:rsidRPr="00BE2D93">
        <w:rPr>
          <w:b/>
          <w:bCs/>
          <w:sz w:val="22"/>
          <w:szCs w:val="22"/>
          <w:rtl/>
        </w:rPr>
        <w:t>الشكل(1): القوى المؤثرة على جزيء سطحي وأخر في منتصف السائل، بفعل الجزيئات المجاورة لكلا الجزيئين</w:t>
      </w:r>
      <w:r w:rsidRPr="00BE2D93">
        <w:rPr>
          <w:sz w:val="22"/>
          <w:szCs w:val="22"/>
          <w:rtl/>
        </w:rPr>
        <w:t xml:space="preserve">. </w:t>
      </w:r>
    </w:p>
    <w:p w14:paraId="2BD5E7F7" w14:textId="77777777" w:rsidR="00BE2D93" w:rsidRPr="00BE2D93" w:rsidRDefault="00BE2D93" w:rsidP="00BE2D93">
      <w:pPr>
        <w:spacing w:after="100" w:afterAutospacing="1"/>
        <w:jc w:val="both"/>
        <w:rPr>
          <w:rtl/>
          <w:lang w:bidi="ar-SY"/>
        </w:rPr>
      </w:pPr>
      <w:r w:rsidRPr="00BE2D93">
        <w:rPr>
          <w:rtl/>
        </w:rPr>
        <w:t xml:space="preserve">يمكن قياس التوتر السطحي، بطرق عديدة. فعلى سبيل المثال يمكن ذلك باستخدام حلقة معدنية ذات حواف حادة، حيث يتم في البدء غمرها بشكل تام في سائل بحيث تصبح رطبة ومبللة بالكامل. عند سحب هذه الحلقة </w:t>
      </w:r>
      <w:proofErr w:type="spellStart"/>
      <w:r w:rsidRPr="00BE2D93">
        <w:rPr>
          <w:rtl/>
        </w:rPr>
        <w:t>ببطئ</w:t>
      </w:r>
      <w:proofErr w:type="spellEnd"/>
      <w:r w:rsidRPr="00BE2D93">
        <w:rPr>
          <w:rtl/>
        </w:rPr>
        <w:t xml:space="preserve"> من السائل تتشكل طبقة رقيقة من السائل وترتفع مع الحلقة كما هو موضح في الشكل (2). تتغير مساحة السطح الداخلي والخارجي لهذه الطبقة السطحية من السائل وفق العلاقة التالية:</w:t>
      </w:r>
    </w:p>
    <w:p w14:paraId="4830A919" w14:textId="77777777" w:rsidR="00BE2D93" w:rsidRPr="00BE2D93" w:rsidRDefault="00BE2D93" w:rsidP="00BE2D93">
      <w:pPr>
        <w:spacing w:after="100" w:afterAutospacing="1"/>
        <w:jc w:val="center"/>
        <w:rPr>
          <w:rtl/>
        </w:rPr>
      </w:pPr>
      <m:oMathPara>
        <m:oMath>
          <m:r>
            <w:rPr>
              <w:rFonts w:ascii="Cambria Math" w:hAnsi="Cambria Math" w:hint="cs"/>
              <w:rtl/>
            </w:rPr>
            <m:t>∆</m:t>
          </m:r>
          <m:r>
            <m:rPr>
              <m:sty m:val="p"/>
            </m:rPr>
            <w:rPr>
              <w:rFonts w:ascii="Cambria Math" w:hAnsi="Cambria Math"/>
            </w:rPr>
            <m:t xml:space="preserve">A=4π∙R∙∆X                                 </m:t>
          </m:r>
          <m:d>
            <m:dPr>
              <m:ctrlPr>
                <w:rPr>
                  <w:rFonts w:ascii="Cambria Math" w:hAnsi="Cambria Math"/>
                </w:rPr>
              </m:ctrlPr>
            </m:dPr>
            <m:e>
              <m:r>
                <w:rPr>
                  <w:rFonts w:ascii="Cambria Math" w:hAnsi="Cambria Math"/>
                </w:rPr>
                <m:t>2</m:t>
              </m:r>
            </m:e>
          </m:d>
        </m:oMath>
      </m:oMathPara>
    </w:p>
    <w:p w14:paraId="0DD41108" w14:textId="77777777" w:rsidR="00BE2D93" w:rsidRPr="00BE2D93" w:rsidRDefault="00BE2D93" w:rsidP="00BE2D93">
      <w:pPr>
        <w:spacing w:after="100" w:afterAutospacing="1"/>
        <w:jc w:val="both"/>
        <w:rPr>
          <w:rtl/>
        </w:rPr>
      </w:pPr>
      <w:r w:rsidRPr="00BE2D93">
        <w:rPr>
          <w:rtl/>
          <w:lang w:bidi="ar-SY"/>
        </w:rPr>
        <w:t xml:space="preserve">حيث أن </w:t>
      </w:r>
      <w:r w:rsidRPr="00BE2D93">
        <w:rPr>
          <w:lang w:bidi="ar-SY"/>
        </w:rPr>
        <w:t>R</w:t>
      </w:r>
      <w:r w:rsidRPr="00BE2D93">
        <w:rPr>
          <w:rtl/>
        </w:rPr>
        <w:t xml:space="preserve"> هو نصف قطر الحلقة المعدنية المستخدمة، </w:t>
      </w:r>
      <w:proofErr w:type="gramStart"/>
      <w:r w:rsidRPr="00BE2D93">
        <w:rPr>
          <w:rtl/>
        </w:rPr>
        <w:t xml:space="preserve">و </w:t>
      </w:r>
      <m:oMath>
        <m:r>
          <m:rPr>
            <m:sty m:val="p"/>
          </m:rPr>
          <w:rPr>
            <w:rFonts w:ascii="Cambria Math" w:hAnsi="Cambria Math"/>
          </w:rPr>
          <m:t>∆X</m:t>
        </m:r>
      </m:oMath>
      <w:r w:rsidRPr="00BE2D93">
        <w:rPr>
          <w:rtl/>
        </w:rPr>
        <w:t xml:space="preserve"> هو</w:t>
      </w:r>
      <w:proofErr w:type="gramEnd"/>
      <w:r w:rsidRPr="00BE2D93">
        <w:rPr>
          <w:rtl/>
        </w:rPr>
        <w:t xml:space="preserve"> مقدار ارتفاع هذه الحلقة عن سطح السائل. يتطلب سحب الحلقة باتجاه الأعلى (خارج السائل) </w:t>
      </w:r>
      <w:proofErr w:type="gramStart"/>
      <w:r w:rsidRPr="00BE2D93">
        <w:rPr>
          <w:rtl/>
        </w:rPr>
        <w:t xml:space="preserve">مسافة </w:t>
      </w:r>
      <m:oMath>
        <m:r>
          <m:rPr>
            <m:sty m:val="p"/>
          </m:rPr>
          <w:rPr>
            <w:rFonts w:ascii="Cambria Math" w:hAnsi="Cambria Math"/>
          </w:rPr>
          <m:t>∆X</m:t>
        </m:r>
      </m:oMath>
      <w:r w:rsidRPr="00BE2D93">
        <w:rPr>
          <w:rtl/>
        </w:rPr>
        <w:t xml:space="preserve"> تطبيق</w:t>
      </w:r>
      <w:proofErr w:type="gramEnd"/>
      <w:r w:rsidRPr="00BE2D93">
        <w:rPr>
          <w:rtl/>
        </w:rPr>
        <w:t xml:space="preserve"> قوة تعطى بالعلاقة التالية:</w:t>
      </w:r>
    </w:p>
    <w:p w14:paraId="1B9E176E" w14:textId="77777777" w:rsidR="00BE2D93" w:rsidRPr="00BE2D93" w:rsidRDefault="00BE2D93" w:rsidP="00BE2D93">
      <w:pPr>
        <w:spacing w:after="120"/>
        <w:jc w:val="center"/>
        <w:rPr>
          <w:b/>
          <w:bCs/>
          <w:rtl/>
        </w:rPr>
      </w:pPr>
      <m:oMathPara>
        <m:oMath>
          <m:r>
            <m:rPr>
              <m:sty m:val="p"/>
            </m:rPr>
            <w:rPr>
              <w:rFonts w:ascii="Cambria Math" w:hAnsi="Cambria Math"/>
              <w:lang w:bidi="ar-SY"/>
            </w:rPr>
            <m:t>F</m:t>
          </m:r>
          <m:r>
            <m:rPr>
              <m:sty m:val="p"/>
            </m:rPr>
            <w:rPr>
              <w:rFonts w:ascii="Cambria Math" w:hAnsi="Cambria Math"/>
              <w:rtl/>
              <w:lang w:bidi="ar-SY"/>
            </w:rPr>
            <m:t>=</m:t>
          </m:r>
          <m:f>
            <m:fPr>
              <m:ctrlPr>
                <w:rPr>
                  <w:rFonts w:ascii="Cambria Math" w:hAnsi="Cambria Math"/>
                  <w:lang w:bidi="ar-SY"/>
                </w:rPr>
              </m:ctrlPr>
            </m:fPr>
            <m:num>
              <m:r>
                <w:rPr>
                  <w:rFonts w:ascii="Cambria Math" w:hAnsi="Cambria Math" w:hint="cs"/>
                  <w:rtl/>
                  <w:lang w:bidi="ar-SY"/>
                </w:rPr>
                <m:t>∆</m:t>
              </m:r>
              <m:r>
                <m:rPr>
                  <m:sty m:val="p"/>
                </m:rPr>
                <w:rPr>
                  <w:rFonts w:ascii="Cambria Math" w:hAnsi="Cambria Math"/>
                  <w:lang w:bidi="ar-SY"/>
                </w:rPr>
                <m:t>E</m:t>
              </m:r>
            </m:num>
            <m:den>
              <m:r>
                <m:rPr>
                  <m:sty m:val="p"/>
                </m:rPr>
                <w:rPr>
                  <w:rFonts w:ascii="Cambria Math" w:hAnsi="Cambria Math"/>
                </w:rPr>
                <m:t>∆X</m:t>
              </m:r>
            </m:den>
          </m:f>
          <m:r>
            <m:rPr>
              <m:sty m:val="p"/>
            </m:rPr>
            <w:rPr>
              <w:rFonts w:ascii="Cambria Math" w:hAnsi="Cambria Math"/>
              <w:lang w:bidi="ar-SY"/>
            </w:rPr>
            <m:t xml:space="preserve">                                             </m:t>
          </m:r>
          <m:d>
            <m:dPr>
              <m:ctrlPr>
                <w:rPr>
                  <w:rFonts w:ascii="Cambria Math" w:hAnsi="Cambria Math"/>
                  <w:lang w:bidi="ar-SY"/>
                </w:rPr>
              </m:ctrlPr>
            </m:dPr>
            <m:e>
              <m:r>
                <w:rPr>
                  <w:rFonts w:ascii="Cambria Math" w:hAnsi="Cambria Math"/>
                  <w:lang w:bidi="ar-SY"/>
                </w:rPr>
                <m:t>3</m:t>
              </m:r>
            </m:e>
          </m:d>
        </m:oMath>
      </m:oMathPara>
    </w:p>
    <w:p w14:paraId="1AF5A14B" w14:textId="77777777" w:rsidR="00BE2D93" w:rsidRPr="00BE2D93" w:rsidRDefault="00BE2D93" w:rsidP="00BE2D93">
      <w:pPr>
        <w:jc w:val="center"/>
        <w:rPr>
          <w:rtl/>
          <w:lang w:bidi="ar-SY"/>
        </w:rPr>
      </w:pPr>
    </w:p>
    <w:p w14:paraId="5C3974EA" w14:textId="77777777" w:rsidR="00BE2D93" w:rsidRPr="00BE2D93" w:rsidRDefault="00BE2D93" w:rsidP="00BE2D93">
      <w:pPr>
        <w:jc w:val="center"/>
        <w:rPr>
          <w:rtl/>
          <w:lang w:bidi="ar-SY"/>
        </w:rPr>
      </w:pPr>
      <w:r w:rsidRPr="00BE2D93">
        <w:rPr>
          <w:noProof/>
        </w:rPr>
        <w:drawing>
          <wp:inline distT="0" distB="0" distL="0" distR="0" wp14:anchorId="6B7A1E4A" wp14:editId="46E8DCF1">
            <wp:extent cx="3446260" cy="2057400"/>
            <wp:effectExtent l="0" t="0" r="190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l="9229" t="35637" r="73671" b="46214"/>
                    <a:stretch/>
                  </pic:blipFill>
                  <pic:spPr bwMode="auto">
                    <a:xfrm>
                      <a:off x="0" y="0"/>
                      <a:ext cx="3464820" cy="2068480"/>
                    </a:xfrm>
                    <a:prstGeom prst="rect">
                      <a:avLst/>
                    </a:prstGeom>
                    <a:ln>
                      <a:noFill/>
                    </a:ln>
                    <a:extLst>
                      <a:ext uri="{53640926-AAD7-44D8-BBD7-CCE9431645EC}">
                        <a14:shadowObscured xmlns:a14="http://schemas.microsoft.com/office/drawing/2010/main"/>
                      </a:ext>
                    </a:extLst>
                  </pic:spPr>
                </pic:pic>
              </a:graphicData>
            </a:graphic>
          </wp:inline>
        </w:drawing>
      </w:r>
    </w:p>
    <w:p w14:paraId="23471777" w14:textId="77777777" w:rsidR="00BE2D93" w:rsidRPr="00BE2D93" w:rsidRDefault="00BE2D93" w:rsidP="00BE2D93">
      <w:pPr>
        <w:spacing w:after="100" w:afterAutospacing="1"/>
        <w:jc w:val="center"/>
        <w:rPr>
          <w:b/>
          <w:bCs/>
          <w:sz w:val="22"/>
          <w:szCs w:val="22"/>
          <w:rtl/>
        </w:rPr>
      </w:pPr>
      <w:r w:rsidRPr="00BE2D93">
        <w:rPr>
          <w:b/>
          <w:bCs/>
          <w:sz w:val="22"/>
          <w:szCs w:val="22"/>
          <w:rtl/>
        </w:rPr>
        <w:t xml:space="preserve">الشكل(2): ألية قياس التوتر السطحي. </w:t>
      </w:r>
    </w:p>
    <w:p w14:paraId="795BFDA1" w14:textId="77777777" w:rsidR="00BE2D93" w:rsidRPr="00BE2D93" w:rsidRDefault="00BE2D93" w:rsidP="00BE2D93">
      <w:pPr>
        <w:spacing w:after="100" w:afterAutospacing="1"/>
        <w:jc w:val="both"/>
        <w:rPr>
          <w:rtl/>
          <w:lang w:bidi="ar-SY"/>
        </w:rPr>
      </w:pPr>
      <w:r w:rsidRPr="00BE2D93">
        <w:rPr>
          <w:rtl/>
          <w:lang w:bidi="ar-SY"/>
        </w:rPr>
        <w:t>ما إن تتجاوز هذه القوة الحد المسموح به تنفصل الطبقة السطحية المتشكلة عن الحلقة المعدنية. استناداً إلى العلاقات السابقة يعطى التوتر السطحي بالعلاقة التالية:</w:t>
      </w:r>
    </w:p>
    <w:p w14:paraId="591DFBAE" w14:textId="77777777" w:rsidR="00BE2D93" w:rsidRPr="00BE2D93" w:rsidRDefault="00BE2D93" w:rsidP="00BE2D93">
      <w:pPr>
        <w:jc w:val="center"/>
        <w:rPr>
          <w:rtl/>
          <w:lang w:bidi="ar-SY"/>
        </w:rPr>
      </w:pPr>
      <m:oMathPara>
        <m:oMath>
          <m:r>
            <m:rPr>
              <m:sty m:val="p"/>
            </m:rPr>
            <w:rPr>
              <w:rFonts w:ascii="Cambria" w:hAnsi="Cambria" w:cs="Cambria" w:hint="cs"/>
              <w:rtl/>
              <w:lang w:bidi="ar-SY"/>
            </w:rPr>
            <m:t>σ</m:t>
          </m:r>
          <m:r>
            <m:rPr>
              <m:sty m:val="p"/>
            </m:rPr>
            <w:rPr>
              <w:rFonts w:ascii="Cambria Math" w:hAnsi="Cambria Math"/>
              <w:rtl/>
              <w:lang w:bidi="ar-SY"/>
            </w:rPr>
            <m:t>=</m:t>
          </m:r>
          <m:f>
            <m:fPr>
              <m:ctrlPr>
                <w:rPr>
                  <w:rFonts w:ascii="Cambria Math" w:hAnsi="Cambria Math"/>
                  <w:lang w:bidi="ar-SY"/>
                </w:rPr>
              </m:ctrlPr>
            </m:fPr>
            <m:num>
              <m:r>
                <w:rPr>
                  <w:rFonts w:ascii="Cambria Math" w:hAnsi="Cambria Math"/>
                  <w:lang w:bidi="ar-SY"/>
                </w:rPr>
                <m:t>F</m:t>
              </m:r>
            </m:num>
            <m:den>
              <m:r>
                <m:rPr>
                  <m:sty m:val="p"/>
                </m:rPr>
                <w:rPr>
                  <w:rFonts w:ascii="Cambria Math" w:hAnsi="Cambria Math"/>
                </w:rPr>
                <m:t>4π∙R</m:t>
              </m:r>
            </m:den>
          </m:f>
          <m:r>
            <m:rPr>
              <m:sty m:val="p"/>
            </m:rPr>
            <w:rPr>
              <w:rFonts w:ascii="Cambria Math" w:hAnsi="Cambria Math"/>
              <w:lang w:bidi="ar-SY"/>
            </w:rPr>
            <m:t xml:space="preserve">                                             </m:t>
          </m:r>
          <m:d>
            <m:dPr>
              <m:ctrlPr>
                <w:rPr>
                  <w:rFonts w:ascii="Cambria Math" w:hAnsi="Cambria Math"/>
                  <w:lang w:bidi="ar-SY"/>
                </w:rPr>
              </m:ctrlPr>
            </m:dPr>
            <m:e>
              <m:r>
                <w:rPr>
                  <w:rFonts w:ascii="Cambria Math" w:hAnsi="Cambria Math"/>
                  <w:lang w:bidi="ar-SY"/>
                </w:rPr>
                <m:t>4</m:t>
              </m:r>
            </m:e>
          </m:d>
        </m:oMath>
      </m:oMathPara>
    </w:p>
    <w:p w14:paraId="0CC358D9" w14:textId="4849C48C" w:rsidR="000A7696" w:rsidRPr="00F62DFA" w:rsidRDefault="000A7696" w:rsidP="000A7696">
      <w:pPr>
        <w:rPr>
          <w:b/>
          <w:bCs/>
          <w:color w:val="002060"/>
          <w:sz w:val="26"/>
          <w:szCs w:val="26"/>
          <w:rtl/>
          <w:lang w:bidi="ar-SY"/>
        </w:rPr>
      </w:pPr>
      <w:r w:rsidRPr="00F62DFA">
        <w:rPr>
          <w:b/>
          <w:bCs/>
          <w:color w:val="002060"/>
          <w:sz w:val="26"/>
          <w:szCs w:val="26"/>
          <w:rtl/>
          <w:lang w:bidi="ar-SY"/>
        </w:rPr>
        <w:t>الأجهزة والأدوات (</w:t>
      </w:r>
      <w:r w:rsidRPr="00F62DFA">
        <w:rPr>
          <w:b/>
          <w:bCs/>
          <w:color w:val="002060"/>
          <w:sz w:val="26"/>
          <w:szCs w:val="26"/>
          <w:lang w:bidi="ar-SY"/>
        </w:rPr>
        <w:t>Apparatus</w:t>
      </w:r>
      <w:r w:rsidRPr="00F62DFA">
        <w:rPr>
          <w:b/>
          <w:bCs/>
          <w:color w:val="002060"/>
          <w:sz w:val="26"/>
          <w:szCs w:val="26"/>
          <w:rtl/>
          <w:lang w:bidi="ar-SY"/>
        </w:rPr>
        <w:t>):</w:t>
      </w:r>
    </w:p>
    <w:p w14:paraId="711B94A6" w14:textId="77777777" w:rsidR="00D2487F" w:rsidRPr="00D2487F" w:rsidRDefault="00D2487F" w:rsidP="00D2487F">
      <w:pPr>
        <w:pStyle w:val="a6"/>
        <w:numPr>
          <w:ilvl w:val="0"/>
          <w:numId w:val="4"/>
        </w:numPr>
        <w:spacing w:after="200" w:line="276" w:lineRule="auto"/>
        <w:ind w:left="587"/>
        <w:rPr>
          <w:lang w:bidi="ar-SY"/>
        </w:rPr>
      </w:pPr>
      <w:r w:rsidRPr="00D2487F">
        <w:rPr>
          <w:rtl/>
          <w:lang w:bidi="ar-SY"/>
        </w:rPr>
        <w:t>مقياس للتوتر السطحي.</w:t>
      </w:r>
    </w:p>
    <w:p w14:paraId="4A229B24" w14:textId="77777777" w:rsidR="00D2487F" w:rsidRPr="00D2487F" w:rsidRDefault="00D2487F" w:rsidP="00D2487F">
      <w:pPr>
        <w:pStyle w:val="a6"/>
        <w:numPr>
          <w:ilvl w:val="0"/>
          <w:numId w:val="4"/>
        </w:numPr>
        <w:spacing w:after="200" w:line="276" w:lineRule="auto"/>
        <w:ind w:left="587"/>
        <w:rPr>
          <w:lang w:bidi="ar-SY"/>
        </w:rPr>
      </w:pPr>
      <w:r w:rsidRPr="00D2487F">
        <w:rPr>
          <w:rtl/>
          <w:lang w:bidi="ar-SY"/>
        </w:rPr>
        <w:t>دينامومتر لقياس القوة (</w:t>
      </w:r>
      <w:r w:rsidRPr="00D2487F">
        <w:rPr>
          <w:lang w:bidi="ar-SY"/>
        </w:rPr>
        <w:t>0.1N</w:t>
      </w:r>
      <w:r w:rsidRPr="00D2487F">
        <w:rPr>
          <w:rtl/>
          <w:lang w:bidi="ar-SY"/>
        </w:rPr>
        <w:t>).</w:t>
      </w:r>
    </w:p>
    <w:p w14:paraId="2CA69C9B" w14:textId="77777777" w:rsidR="00D2487F" w:rsidRPr="00D2487F" w:rsidRDefault="00D2487F" w:rsidP="00D2487F">
      <w:pPr>
        <w:pStyle w:val="a6"/>
        <w:numPr>
          <w:ilvl w:val="0"/>
          <w:numId w:val="4"/>
        </w:numPr>
        <w:spacing w:after="200" w:line="276" w:lineRule="auto"/>
        <w:ind w:left="587"/>
        <w:rPr>
          <w:lang w:bidi="ar-SY"/>
        </w:rPr>
      </w:pPr>
      <w:r w:rsidRPr="00D2487F">
        <w:rPr>
          <w:rtl/>
          <w:lang w:bidi="ar-SY"/>
        </w:rPr>
        <w:t>قدم قنوية.</w:t>
      </w:r>
    </w:p>
    <w:p w14:paraId="0ED2A8B3" w14:textId="77777777" w:rsidR="00D2487F" w:rsidRPr="00D2487F" w:rsidRDefault="00D2487F" w:rsidP="00D2487F">
      <w:pPr>
        <w:pStyle w:val="a6"/>
        <w:numPr>
          <w:ilvl w:val="0"/>
          <w:numId w:val="4"/>
        </w:numPr>
        <w:spacing w:after="200" w:line="276" w:lineRule="auto"/>
        <w:ind w:left="587"/>
        <w:rPr>
          <w:lang w:bidi="ar-SY"/>
        </w:rPr>
      </w:pPr>
      <w:r w:rsidRPr="00D2487F">
        <w:rPr>
          <w:rtl/>
          <w:lang w:bidi="ar-SY"/>
        </w:rPr>
        <w:t xml:space="preserve">وعاء من الكريستال، قطره </w:t>
      </w:r>
      <w:r w:rsidRPr="00D2487F">
        <w:rPr>
          <w:lang w:bidi="ar-SY"/>
        </w:rPr>
        <w:t>95mm</w:t>
      </w:r>
      <w:r w:rsidRPr="00D2487F">
        <w:rPr>
          <w:rtl/>
          <w:lang w:bidi="ar-SY"/>
        </w:rPr>
        <w:t xml:space="preserve"> وارتفاعه </w:t>
      </w:r>
      <w:r w:rsidRPr="00D2487F">
        <w:rPr>
          <w:lang w:bidi="ar-SY"/>
        </w:rPr>
        <w:t>55mm</w:t>
      </w:r>
      <w:r w:rsidRPr="00D2487F">
        <w:rPr>
          <w:rtl/>
          <w:lang w:bidi="ar-SY"/>
        </w:rPr>
        <w:t xml:space="preserve">. </w:t>
      </w:r>
    </w:p>
    <w:p w14:paraId="429E8BF5" w14:textId="77777777" w:rsidR="00D2487F" w:rsidRPr="00D2487F" w:rsidRDefault="00D2487F" w:rsidP="00D2487F">
      <w:pPr>
        <w:pStyle w:val="a6"/>
        <w:numPr>
          <w:ilvl w:val="0"/>
          <w:numId w:val="4"/>
        </w:numPr>
        <w:spacing w:after="200" w:line="276" w:lineRule="auto"/>
        <w:ind w:left="587"/>
        <w:rPr>
          <w:lang w:bidi="ar-SY"/>
        </w:rPr>
      </w:pPr>
      <w:r w:rsidRPr="00D2487F">
        <w:rPr>
          <w:rtl/>
          <w:lang w:bidi="ar-SY"/>
        </w:rPr>
        <w:t>قاعدة مخبرية يوضع عليها الوعاء المملوء بسائل التجربة.</w:t>
      </w:r>
    </w:p>
    <w:p w14:paraId="576C00EE" w14:textId="77777777" w:rsidR="00D2487F" w:rsidRPr="00D2487F" w:rsidRDefault="00D2487F" w:rsidP="00D2487F">
      <w:pPr>
        <w:pStyle w:val="a6"/>
        <w:numPr>
          <w:ilvl w:val="0"/>
          <w:numId w:val="4"/>
        </w:numPr>
        <w:spacing w:after="200" w:line="276" w:lineRule="auto"/>
        <w:ind w:left="587"/>
        <w:rPr>
          <w:lang w:bidi="ar-SY"/>
        </w:rPr>
      </w:pPr>
      <w:r w:rsidRPr="00D2487F">
        <w:rPr>
          <w:rtl/>
          <w:lang w:bidi="ar-SY"/>
        </w:rPr>
        <w:t xml:space="preserve">قاعدة على شكل حرف </w:t>
      </w:r>
      <w:proofErr w:type="gramStart"/>
      <w:r w:rsidRPr="00D2487F">
        <w:rPr>
          <w:lang w:bidi="ar-SY"/>
        </w:rPr>
        <w:t>V</w:t>
      </w:r>
      <w:r w:rsidRPr="00D2487F">
        <w:rPr>
          <w:rtl/>
          <w:lang w:bidi="ar-SY"/>
        </w:rPr>
        <w:t>,</w:t>
      </w:r>
      <w:proofErr w:type="gramEnd"/>
      <w:r w:rsidRPr="00D2487F">
        <w:rPr>
          <w:rtl/>
          <w:lang w:bidi="ar-SY"/>
        </w:rPr>
        <w:t xml:space="preserve"> بقياس </w:t>
      </w:r>
      <w:r w:rsidRPr="00D2487F">
        <w:rPr>
          <w:lang w:bidi="ar-SY"/>
        </w:rPr>
        <w:t>20cm</w:t>
      </w:r>
      <w:r w:rsidRPr="00D2487F">
        <w:rPr>
          <w:rtl/>
          <w:lang w:bidi="ar-SY"/>
        </w:rPr>
        <w:t>, لتثبيت القضيب المعدني.</w:t>
      </w:r>
    </w:p>
    <w:p w14:paraId="656C9CE0" w14:textId="77777777" w:rsidR="00D2487F" w:rsidRPr="00D2487F" w:rsidRDefault="00D2487F" w:rsidP="00D2487F">
      <w:pPr>
        <w:pStyle w:val="a6"/>
        <w:numPr>
          <w:ilvl w:val="0"/>
          <w:numId w:val="4"/>
        </w:numPr>
        <w:spacing w:after="200" w:line="276" w:lineRule="auto"/>
        <w:ind w:left="587"/>
        <w:rPr>
          <w:lang w:bidi="ar-SY"/>
        </w:rPr>
      </w:pPr>
      <w:r w:rsidRPr="00D2487F">
        <w:rPr>
          <w:rtl/>
          <w:lang w:bidi="ar-SY"/>
        </w:rPr>
        <w:t xml:space="preserve">قضيب معدني بطول </w:t>
      </w:r>
      <w:r w:rsidRPr="00D2487F">
        <w:rPr>
          <w:lang w:bidi="ar-SY"/>
        </w:rPr>
        <w:t>75cm</w:t>
      </w:r>
      <w:r w:rsidRPr="00D2487F">
        <w:rPr>
          <w:rtl/>
          <w:lang w:bidi="ar-SY"/>
        </w:rPr>
        <w:t>.</w:t>
      </w:r>
    </w:p>
    <w:p w14:paraId="12CB253B" w14:textId="77777777" w:rsidR="00D2487F" w:rsidRPr="00D2487F" w:rsidRDefault="00D2487F" w:rsidP="00D2487F">
      <w:pPr>
        <w:pStyle w:val="a6"/>
        <w:numPr>
          <w:ilvl w:val="0"/>
          <w:numId w:val="4"/>
        </w:numPr>
        <w:spacing w:after="200" w:line="276" w:lineRule="auto"/>
        <w:ind w:left="587"/>
        <w:rPr>
          <w:lang w:bidi="ar-SY"/>
        </w:rPr>
      </w:pPr>
      <w:r w:rsidRPr="00D2487F">
        <w:rPr>
          <w:rtl/>
          <w:lang w:bidi="ar-SY"/>
        </w:rPr>
        <w:t>مشبك مع خطاف في نهايته.</w:t>
      </w:r>
    </w:p>
    <w:p w14:paraId="165FF279" w14:textId="77777777" w:rsidR="00D2487F" w:rsidRPr="00D2487F" w:rsidRDefault="00D2487F" w:rsidP="00D2487F">
      <w:pPr>
        <w:pStyle w:val="a6"/>
        <w:numPr>
          <w:ilvl w:val="0"/>
          <w:numId w:val="4"/>
        </w:numPr>
        <w:spacing w:after="200" w:line="276" w:lineRule="auto"/>
        <w:ind w:left="587"/>
        <w:rPr>
          <w:lang w:bidi="ar-SY"/>
        </w:rPr>
      </w:pPr>
      <w:r w:rsidRPr="00D2487F">
        <w:rPr>
          <w:rtl/>
          <w:lang w:bidi="ar-SY"/>
        </w:rPr>
        <w:t xml:space="preserve">سائلين (ماء مقطر وكحول </w:t>
      </w:r>
      <w:proofErr w:type="spellStart"/>
      <w:r w:rsidRPr="00D2487F">
        <w:rPr>
          <w:rtl/>
          <w:lang w:bidi="ar-SY"/>
        </w:rPr>
        <w:t>إيتيلي</w:t>
      </w:r>
      <w:proofErr w:type="spellEnd"/>
      <w:r w:rsidRPr="00D2487F">
        <w:rPr>
          <w:rtl/>
          <w:lang w:bidi="ar-SY"/>
        </w:rPr>
        <w:t>) لتنفيذ التجربة.</w:t>
      </w:r>
    </w:p>
    <w:p w14:paraId="79E5BB9C" w14:textId="77777777" w:rsidR="00D2487F" w:rsidRPr="00D2487F" w:rsidRDefault="00D2487F" w:rsidP="00D2487F">
      <w:pPr>
        <w:pStyle w:val="a6"/>
        <w:ind w:left="587"/>
        <w:rPr>
          <w:rtl/>
          <w:lang w:bidi="ar-SY"/>
        </w:rPr>
      </w:pPr>
      <w:r w:rsidRPr="00D2487F">
        <w:rPr>
          <w:noProof/>
        </w:rPr>
        <w:lastRenderedPageBreak/>
        <w:drawing>
          <wp:anchor distT="0" distB="0" distL="114300" distR="114300" simplePos="0" relativeHeight="251661312" behindDoc="0" locked="0" layoutInCell="1" allowOverlap="0" wp14:anchorId="58EA487E" wp14:editId="2EEBFE4A">
            <wp:simplePos x="0" y="0"/>
            <wp:positionH relativeFrom="column">
              <wp:posOffset>1537970</wp:posOffset>
            </wp:positionH>
            <wp:positionV relativeFrom="paragraph">
              <wp:posOffset>3175</wp:posOffset>
            </wp:positionV>
            <wp:extent cx="2489200" cy="3968115"/>
            <wp:effectExtent l="0" t="0" r="0" b="0"/>
            <wp:wrapSquare wrapText="bothSides"/>
            <wp:docPr id="7" name="Picture 5220"/>
            <wp:cNvGraphicFramePr/>
            <a:graphic xmlns:a="http://schemas.openxmlformats.org/drawingml/2006/main">
              <a:graphicData uri="http://schemas.openxmlformats.org/drawingml/2006/picture">
                <pic:pic xmlns:pic="http://schemas.openxmlformats.org/drawingml/2006/picture">
                  <pic:nvPicPr>
                    <pic:cNvPr id="5220" name="Picture 5220"/>
                    <pic:cNvPicPr/>
                  </pic:nvPicPr>
                  <pic:blipFill rotWithShape="1">
                    <a:blip r:embed="rId12"/>
                    <a:srcRect l="15084" t="5285" r="14018" b="2451"/>
                    <a:stretch/>
                  </pic:blipFill>
                  <pic:spPr bwMode="auto">
                    <a:xfrm>
                      <a:off x="0" y="0"/>
                      <a:ext cx="2489200" cy="3968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5B3D97" w14:textId="77777777" w:rsidR="00D2487F" w:rsidRPr="00D2487F" w:rsidRDefault="00D2487F" w:rsidP="00D2487F">
      <w:pPr>
        <w:pStyle w:val="a6"/>
        <w:ind w:left="587"/>
        <w:rPr>
          <w:rtl/>
          <w:lang w:bidi="ar-SY"/>
        </w:rPr>
      </w:pPr>
    </w:p>
    <w:p w14:paraId="3056B5AE" w14:textId="77777777" w:rsidR="00D2487F" w:rsidRPr="00D2487F" w:rsidRDefault="00D2487F" w:rsidP="00D2487F">
      <w:pPr>
        <w:pStyle w:val="a6"/>
        <w:ind w:left="587"/>
        <w:rPr>
          <w:rtl/>
          <w:lang w:bidi="ar-SY"/>
        </w:rPr>
      </w:pPr>
    </w:p>
    <w:p w14:paraId="09849660" w14:textId="77777777" w:rsidR="00D2487F" w:rsidRPr="00D2487F" w:rsidRDefault="00D2487F" w:rsidP="00D2487F">
      <w:pPr>
        <w:pStyle w:val="a6"/>
        <w:ind w:left="587"/>
        <w:jc w:val="center"/>
        <w:rPr>
          <w:rtl/>
          <w:lang w:bidi="ar-SY"/>
        </w:rPr>
      </w:pPr>
    </w:p>
    <w:p w14:paraId="3E89A343" w14:textId="77777777" w:rsidR="00D2487F" w:rsidRPr="00D2487F" w:rsidRDefault="00D2487F" w:rsidP="00D2487F">
      <w:pPr>
        <w:pStyle w:val="a6"/>
        <w:ind w:left="587"/>
        <w:rPr>
          <w:rtl/>
          <w:lang w:bidi="ar-SY"/>
        </w:rPr>
      </w:pPr>
    </w:p>
    <w:p w14:paraId="414918A2" w14:textId="77777777" w:rsidR="00D2487F" w:rsidRPr="00D2487F" w:rsidRDefault="00D2487F" w:rsidP="00D2487F">
      <w:pPr>
        <w:pStyle w:val="a6"/>
        <w:ind w:left="587"/>
        <w:rPr>
          <w:rtl/>
          <w:lang w:bidi="ar-SY"/>
        </w:rPr>
      </w:pPr>
    </w:p>
    <w:p w14:paraId="2C42C9C8" w14:textId="77777777" w:rsidR="00D2487F" w:rsidRPr="00D2487F" w:rsidRDefault="00D2487F" w:rsidP="00D2487F">
      <w:pPr>
        <w:pStyle w:val="a6"/>
        <w:ind w:left="587"/>
        <w:rPr>
          <w:rtl/>
          <w:lang w:bidi="ar-SY"/>
        </w:rPr>
      </w:pPr>
    </w:p>
    <w:p w14:paraId="1943C9B6" w14:textId="77777777" w:rsidR="00D2487F" w:rsidRPr="00D2487F" w:rsidRDefault="00D2487F" w:rsidP="00D2487F">
      <w:pPr>
        <w:pStyle w:val="a6"/>
        <w:ind w:left="587"/>
        <w:rPr>
          <w:rtl/>
          <w:lang w:bidi="ar-SY"/>
        </w:rPr>
      </w:pPr>
    </w:p>
    <w:p w14:paraId="589E0C9A" w14:textId="77777777" w:rsidR="00D2487F" w:rsidRPr="00D2487F" w:rsidRDefault="00D2487F" w:rsidP="00D2487F">
      <w:pPr>
        <w:pStyle w:val="a6"/>
        <w:ind w:left="587"/>
        <w:rPr>
          <w:rtl/>
          <w:lang w:bidi="ar-SY"/>
        </w:rPr>
      </w:pPr>
    </w:p>
    <w:p w14:paraId="425666B5" w14:textId="77777777" w:rsidR="00D2487F" w:rsidRPr="00D2487F" w:rsidRDefault="00D2487F" w:rsidP="00D2487F">
      <w:pPr>
        <w:pStyle w:val="a6"/>
        <w:ind w:left="587"/>
        <w:rPr>
          <w:rtl/>
          <w:lang w:bidi="ar-SY"/>
        </w:rPr>
      </w:pPr>
    </w:p>
    <w:p w14:paraId="07AF03C6" w14:textId="77777777" w:rsidR="00D2487F" w:rsidRPr="00D2487F" w:rsidRDefault="00D2487F" w:rsidP="00D2487F">
      <w:pPr>
        <w:pStyle w:val="a6"/>
        <w:ind w:left="587"/>
        <w:rPr>
          <w:rtl/>
          <w:lang w:bidi="ar-SY"/>
        </w:rPr>
      </w:pPr>
    </w:p>
    <w:p w14:paraId="60308A7C" w14:textId="77777777" w:rsidR="00D2487F" w:rsidRPr="00D2487F" w:rsidRDefault="00D2487F" w:rsidP="00D2487F">
      <w:pPr>
        <w:pStyle w:val="a6"/>
        <w:ind w:left="587"/>
        <w:rPr>
          <w:rtl/>
          <w:lang w:bidi="ar-SY"/>
        </w:rPr>
      </w:pPr>
    </w:p>
    <w:p w14:paraId="413DA2CB" w14:textId="77777777" w:rsidR="00D2487F" w:rsidRPr="00D2487F" w:rsidRDefault="00D2487F" w:rsidP="00D2487F">
      <w:pPr>
        <w:pStyle w:val="a6"/>
        <w:ind w:left="587"/>
        <w:rPr>
          <w:rtl/>
          <w:lang w:bidi="ar-SY"/>
        </w:rPr>
      </w:pPr>
    </w:p>
    <w:p w14:paraId="749B273A" w14:textId="77777777" w:rsidR="00D2487F" w:rsidRPr="00D2487F" w:rsidRDefault="00D2487F" w:rsidP="00D2487F">
      <w:pPr>
        <w:pStyle w:val="a6"/>
        <w:ind w:left="587"/>
        <w:rPr>
          <w:rtl/>
          <w:lang w:bidi="ar-SY"/>
        </w:rPr>
      </w:pPr>
    </w:p>
    <w:p w14:paraId="1721DDDB" w14:textId="77777777" w:rsidR="00D2487F" w:rsidRDefault="00D2487F" w:rsidP="00D2487F">
      <w:pPr>
        <w:spacing w:after="100" w:afterAutospacing="1" w:line="216" w:lineRule="auto"/>
        <w:jc w:val="center"/>
        <w:rPr>
          <w:b/>
          <w:bCs/>
          <w:rtl/>
          <w:lang w:bidi="ar-SY"/>
        </w:rPr>
      </w:pPr>
    </w:p>
    <w:p w14:paraId="0948CC3D" w14:textId="77777777" w:rsidR="00D2487F" w:rsidRDefault="00D2487F" w:rsidP="00D2487F">
      <w:pPr>
        <w:spacing w:after="100" w:afterAutospacing="1" w:line="216" w:lineRule="auto"/>
        <w:jc w:val="center"/>
        <w:rPr>
          <w:b/>
          <w:bCs/>
          <w:rtl/>
          <w:lang w:bidi="ar-SY"/>
        </w:rPr>
      </w:pPr>
    </w:p>
    <w:p w14:paraId="7F3CC1F8" w14:textId="77777777" w:rsidR="00D2487F" w:rsidRPr="00D2487F" w:rsidRDefault="00D2487F" w:rsidP="00D2487F">
      <w:pPr>
        <w:spacing w:after="100" w:afterAutospacing="1" w:line="216" w:lineRule="auto"/>
        <w:jc w:val="center"/>
        <w:rPr>
          <w:b/>
          <w:bCs/>
          <w:sz w:val="22"/>
          <w:szCs w:val="22"/>
          <w:rtl/>
          <w:lang w:bidi="ar-SY"/>
        </w:rPr>
      </w:pPr>
      <w:r w:rsidRPr="00D2487F">
        <w:rPr>
          <w:b/>
          <w:bCs/>
          <w:sz w:val="22"/>
          <w:szCs w:val="22"/>
          <w:rtl/>
          <w:lang w:bidi="ar-SY"/>
        </w:rPr>
        <w:t>الشكل(3): إعداد التجربة المستخدمة لقياس التوتر السطحي بطريقة الفصل.</w:t>
      </w:r>
    </w:p>
    <w:p w14:paraId="6EB1E004" w14:textId="470F145E" w:rsidR="000A7696" w:rsidRPr="00F62DFA" w:rsidRDefault="000A7696" w:rsidP="000A7696">
      <w:pPr>
        <w:rPr>
          <w:b/>
          <w:bCs/>
          <w:color w:val="002060"/>
          <w:sz w:val="26"/>
          <w:szCs w:val="26"/>
          <w:rtl/>
          <w:lang w:bidi="ar-SY"/>
        </w:rPr>
      </w:pPr>
      <w:r w:rsidRPr="00F62DFA">
        <w:rPr>
          <w:b/>
          <w:bCs/>
          <w:color w:val="002060"/>
          <w:sz w:val="26"/>
          <w:szCs w:val="26"/>
          <w:rtl/>
          <w:lang w:bidi="ar-SY"/>
        </w:rPr>
        <w:t>تنفيذ التجربة (</w:t>
      </w:r>
      <w:r w:rsidRPr="00F62DFA">
        <w:rPr>
          <w:b/>
          <w:bCs/>
          <w:color w:val="002060"/>
          <w:sz w:val="26"/>
          <w:szCs w:val="26"/>
          <w:lang w:bidi="ar-SY"/>
        </w:rPr>
        <w:t>Carrying out the experiment</w:t>
      </w:r>
      <w:r w:rsidRPr="00F62DFA">
        <w:rPr>
          <w:b/>
          <w:bCs/>
          <w:color w:val="002060"/>
          <w:sz w:val="26"/>
          <w:szCs w:val="26"/>
          <w:rtl/>
          <w:lang w:bidi="ar-SY"/>
        </w:rPr>
        <w:t>):</w:t>
      </w:r>
    </w:p>
    <w:p w14:paraId="5C48FBEC" w14:textId="77777777" w:rsidR="00D2487F" w:rsidRPr="00D2487F" w:rsidRDefault="00D2487F" w:rsidP="00D2487F">
      <w:pPr>
        <w:pStyle w:val="a6"/>
        <w:numPr>
          <w:ilvl w:val="0"/>
          <w:numId w:val="5"/>
        </w:numPr>
        <w:spacing w:after="200" w:line="216" w:lineRule="auto"/>
        <w:ind w:left="360"/>
        <w:jc w:val="both"/>
        <w:rPr>
          <w:lang w:bidi="ar-SY"/>
        </w:rPr>
      </w:pPr>
      <w:r w:rsidRPr="00D2487F">
        <w:rPr>
          <w:rtl/>
          <w:lang w:bidi="ar-SY"/>
        </w:rPr>
        <w:t>قم بقياس القطر الخارجي للحلقة المعدنية المستخدمة في التجربة، وذلك باستخدام القدم القنوية.</w:t>
      </w:r>
    </w:p>
    <w:p w14:paraId="76F564A0" w14:textId="77777777" w:rsidR="00D2487F" w:rsidRPr="00D2487F" w:rsidRDefault="00D2487F" w:rsidP="00D2487F">
      <w:pPr>
        <w:pStyle w:val="a6"/>
        <w:numPr>
          <w:ilvl w:val="0"/>
          <w:numId w:val="5"/>
        </w:numPr>
        <w:spacing w:after="0" w:line="216" w:lineRule="auto"/>
        <w:ind w:left="360"/>
        <w:jc w:val="both"/>
        <w:rPr>
          <w:lang w:bidi="ar-SY"/>
        </w:rPr>
      </w:pPr>
      <w:r w:rsidRPr="00D2487F">
        <w:rPr>
          <w:rtl/>
          <w:lang w:bidi="ar-SY"/>
        </w:rPr>
        <w:t>قم وبحذر بتنظيف وعاء الكريستال.</w:t>
      </w:r>
    </w:p>
    <w:p w14:paraId="3F224171" w14:textId="77777777" w:rsidR="00D2487F" w:rsidRPr="00D2487F" w:rsidRDefault="00D2487F" w:rsidP="00D2487F">
      <w:pPr>
        <w:pStyle w:val="a6"/>
        <w:numPr>
          <w:ilvl w:val="0"/>
          <w:numId w:val="5"/>
        </w:numPr>
        <w:spacing w:after="200" w:line="216" w:lineRule="auto"/>
        <w:ind w:left="360"/>
        <w:jc w:val="both"/>
        <w:rPr>
          <w:lang w:bidi="ar-SY"/>
        </w:rPr>
      </w:pPr>
      <w:r w:rsidRPr="00D2487F">
        <w:rPr>
          <w:rtl/>
          <w:lang w:bidi="ar-SY"/>
        </w:rPr>
        <w:t>قم بتعليق الحلقة المعدنية بالخطاف الموجود في نهاية الدينامومتر، ثم علق الاثنين بالقضيب المعدني بحيث تصبح الحلقة معلقة فوق الوعاء تماماً، كما في الشكل(3).</w:t>
      </w:r>
    </w:p>
    <w:p w14:paraId="20355482" w14:textId="46FE567E" w:rsidR="00D2487F" w:rsidRPr="00D2487F" w:rsidRDefault="00D2487F" w:rsidP="00D2487F">
      <w:pPr>
        <w:pStyle w:val="a6"/>
        <w:numPr>
          <w:ilvl w:val="0"/>
          <w:numId w:val="5"/>
        </w:numPr>
        <w:spacing w:after="200" w:line="216" w:lineRule="auto"/>
        <w:ind w:left="360"/>
        <w:jc w:val="both"/>
        <w:rPr>
          <w:lang w:bidi="ar-SY"/>
        </w:rPr>
      </w:pPr>
      <w:r w:rsidRPr="00D2487F">
        <w:rPr>
          <w:rFonts w:hint="cs"/>
          <w:rtl/>
          <w:lang w:bidi="ar-SY"/>
        </w:rPr>
        <w:t>ارفع</w:t>
      </w:r>
      <w:r w:rsidRPr="00D2487F">
        <w:rPr>
          <w:rtl/>
          <w:lang w:bidi="ar-SY"/>
        </w:rPr>
        <w:t xml:space="preserve"> القاعدة المخبرية مسافة </w:t>
      </w:r>
      <w:r w:rsidRPr="00D2487F">
        <w:rPr>
          <w:lang w:bidi="ar-SY"/>
        </w:rPr>
        <w:t>10cm</w:t>
      </w:r>
      <w:r w:rsidRPr="00D2487F">
        <w:rPr>
          <w:rtl/>
          <w:lang w:bidi="ar-SY"/>
        </w:rPr>
        <w:t>.</w:t>
      </w:r>
    </w:p>
    <w:p w14:paraId="38F7CB81" w14:textId="57FBEBF3" w:rsidR="00D2487F" w:rsidRPr="00D2487F" w:rsidRDefault="00D2487F" w:rsidP="00D2487F">
      <w:pPr>
        <w:pStyle w:val="a6"/>
        <w:numPr>
          <w:ilvl w:val="0"/>
          <w:numId w:val="5"/>
        </w:numPr>
        <w:spacing w:after="200" w:line="216" w:lineRule="auto"/>
        <w:ind w:left="360"/>
        <w:jc w:val="both"/>
        <w:rPr>
          <w:lang w:bidi="ar-SY"/>
        </w:rPr>
      </w:pPr>
      <w:r w:rsidRPr="00D2487F">
        <w:rPr>
          <w:rFonts w:hint="cs"/>
          <w:rtl/>
          <w:lang w:bidi="ar-SY"/>
        </w:rPr>
        <w:t>اضبط</w:t>
      </w:r>
      <w:r w:rsidRPr="00D2487F">
        <w:rPr>
          <w:rtl/>
          <w:lang w:bidi="ar-SY"/>
        </w:rPr>
        <w:t xml:space="preserve"> مقياس القوة (الدينامومتر) على قيمة الصفر، وذلك باستخدام الأنبوب المتحرك.</w:t>
      </w:r>
    </w:p>
    <w:p w14:paraId="1546EA42" w14:textId="36C334BF" w:rsidR="00D2487F" w:rsidRPr="00D2487F" w:rsidRDefault="00D2487F" w:rsidP="00D2487F">
      <w:pPr>
        <w:pStyle w:val="a6"/>
        <w:numPr>
          <w:ilvl w:val="0"/>
          <w:numId w:val="5"/>
        </w:numPr>
        <w:spacing w:after="200" w:line="216" w:lineRule="auto"/>
        <w:ind w:left="360"/>
        <w:jc w:val="both"/>
        <w:rPr>
          <w:lang w:bidi="ar-SY"/>
        </w:rPr>
      </w:pPr>
      <w:r w:rsidRPr="00D2487F">
        <w:rPr>
          <w:rFonts w:hint="cs"/>
          <w:rtl/>
          <w:lang w:bidi="ar-SY"/>
        </w:rPr>
        <w:t>املأ</w:t>
      </w:r>
      <w:r w:rsidRPr="00D2487F">
        <w:rPr>
          <w:rtl/>
          <w:lang w:bidi="ar-SY"/>
        </w:rPr>
        <w:t xml:space="preserve"> الوعاء بالماء المقطر.</w:t>
      </w:r>
    </w:p>
    <w:p w14:paraId="5C95AA03" w14:textId="77777777" w:rsidR="00D2487F" w:rsidRPr="00D2487F" w:rsidRDefault="00D2487F" w:rsidP="00D2487F">
      <w:pPr>
        <w:pStyle w:val="a6"/>
        <w:numPr>
          <w:ilvl w:val="0"/>
          <w:numId w:val="5"/>
        </w:numPr>
        <w:spacing w:after="200" w:line="216" w:lineRule="auto"/>
        <w:ind w:left="360"/>
        <w:jc w:val="both"/>
        <w:rPr>
          <w:lang w:bidi="ar-SY"/>
        </w:rPr>
      </w:pPr>
      <w:r w:rsidRPr="00D2487F">
        <w:rPr>
          <w:rtl/>
          <w:lang w:bidi="ar-SY"/>
        </w:rPr>
        <w:t>قم بتخفيض المشبك والخطاف الحامل للحلقة المعدنية حتى يغمر الماء المقطر كامل الحلقة.</w:t>
      </w:r>
    </w:p>
    <w:p w14:paraId="74A80C3B" w14:textId="77777777" w:rsidR="00D2487F" w:rsidRPr="00D2487F" w:rsidRDefault="00D2487F" w:rsidP="00D2487F">
      <w:pPr>
        <w:pStyle w:val="a6"/>
        <w:numPr>
          <w:ilvl w:val="0"/>
          <w:numId w:val="5"/>
        </w:numPr>
        <w:spacing w:after="200" w:line="216" w:lineRule="auto"/>
        <w:ind w:left="360"/>
        <w:jc w:val="both"/>
        <w:rPr>
          <w:lang w:bidi="ar-SY"/>
        </w:rPr>
      </w:pPr>
      <w:r w:rsidRPr="00D2487F">
        <w:rPr>
          <w:rtl/>
          <w:lang w:bidi="ar-SY"/>
        </w:rPr>
        <w:t>قم الأن وبهدوء وحذر شديدين بتخفيض القاعدة المخبرية، مع مراقبة قيمة قوة الشد على الدينامومتر. حالما يخرج طرف الحلقة المعدنية من السائل، تبدأ طبقة السائل بالتشكل، عند استقرار قوة الشد على قيمة محددة بالرغم من الاستمرار بتخفيض القاعدة المخبرية، فإن طبقة السائل سوف تنفصل في أي لحظة.</w:t>
      </w:r>
    </w:p>
    <w:p w14:paraId="6DEA16C9" w14:textId="77777777" w:rsidR="00D2487F" w:rsidRPr="00D2487F" w:rsidRDefault="00D2487F" w:rsidP="00D2487F">
      <w:pPr>
        <w:pStyle w:val="a6"/>
        <w:numPr>
          <w:ilvl w:val="0"/>
          <w:numId w:val="5"/>
        </w:numPr>
        <w:spacing w:after="200" w:line="216" w:lineRule="auto"/>
        <w:ind w:left="360"/>
        <w:jc w:val="both"/>
        <w:rPr>
          <w:lang w:bidi="ar-SY"/>
        </w:rPr>
      </w:pPr>
      <w:r w:rsidRPr="00D2487F">
        <w:rPr>
          <w:rtl/>
          <w:lang w:bidi="ar-SY"/>
        </w:rPr>
        <w:t>قم بسرعة بتسجيل قيمة قوة الشد هذه، ثم سجلها في الجدول المرافق.</w:t>
      </w:r>
    </w:p>
    <w:p w14:paraId="487917D4" w14:textId="77777777" w:rsidR="00D2487F" w:rsidRPr="00D2487F" w:rsidRDefault="00D2487F" w:rsidP="00D2487F">
      <w:pPr>
        <w:pStyle w:val="a6"/>
        <w:numPr>
          <w:ilvl w:val="0"/>
          <w:numId w:val="5"/>
        </w:numPr>
        <w:spacing w:after="200" w:line="216" w:lineRule="auto"/>
        <w:ind w:left="360"/>
        <w:jc w:val="both"/>
        <w:rPr>
          <w:lang w:bidi="ar-SY"/>
        </w:rPr>
      </w:pPr>
      <w:r w:rsidRPr="00D2487F">
        <w:rPr>
          <w:rtl/>
          <w:lang w:bidi="ar-SY"/>
        </w:rPr>
        <w:t>أعد القياس ثلاثة مرات وسجل قيمة القوة الناتجة في كل مرحلة في الجدول (</w:t>
      </w:r>
      <w:r w:rsidRPr="00D2487F">
        <w:rPr>
          <w:lang w:bidi="ar-SY"/>
        </w:rPr>
        <w:t>1</w:t>
      </w:r>
      <w:r w:rsidRPr="00D2487F">
        <w:rPr>
          <w:rtl/>
          <w:lang w:bidi="ar-SY"/>
        </w:rPr>
        <w:t>).</w:t>
      </w:r>
    </w:p>
    <w:p w14:paraId="6893EEC3" w14:textId="77777777" w:rsidR="00D2487F" w:rsidRPr="00D2487F" w:rsidRDefault="00D2487F" w:rsidP="00D2487F">
      <w:pPr>
        <w:pStyle w:val="a6"/>
        <w:numPr>
          <w:ilvl w:val="0"/>
          <w:numId w:val="5"/>
        </w:numPr>
        <w:spacing w:after="200" w:line="216" w:lineRule="auto"/>
        <w:ind w:left="360"/>
        <w:jc w:val="both"/>
        <w:rPr>
          <w:lang w:bidi="ar-SY"/>
        </w:rPr>
      </w:pPr>
      <w:r w:rsidRPr="00D2487F">
        <w:rPr>
          <w:rFonts w:hint="cs"/>
          <w:rtl/>
          <w:lang w:bidi="ar-SY"/>
        </w:rPr>
        <w:t>ا</w:t>
      </w:r>
      <w:r w:rsidRPr="00D2487F">
        <w:rPr>
          <w:rtl/>
          <w:lang w:bidi="ar-SY"/>
        </w:rPr>
        <w:t>حسب المتوسط الحسابي لهذه القيم ثم أحسب قيمة التوتر السطحي للماء المقطر باستخدام العلاقة (</w:t>
      </w:r>
      <w:r w:rsidRPr="00D2487F">
        <w:rPr>
          <w:lang w:bidi="ar-SY"/>
        </w:rPr>
        <w:t>4</w:t>
      </w:r>
      <w:r w:rsidRPr="00D2487F">
        <w:rPr>
          <w:rtl/>
          <w:lang w:bidi="ar-SY"/>
        </w:rPr>
        <w:t>).</w:t>
      </w:r>
    </w:p>
    <w:p w14:paraId="0E3BAB60" w14:textId="77777777" w:rsidR="00D2487F" w:rsidRPr="00D2487F" w:rsidRDefault="00D2487F" w:rsidP="00D2487F">
      <w:pPr>
        <w:pStyle w:val="a6"/>
        <w:numPr>
          <w:ilvl w:val="0"/>
          <w:numId w:val="5"/>
        </w:numPr>
        <w:spacing w:after="200" w:line="216" w:lineRule="auto"/>
        <w:ind w:left="360"/>
        <w:jc w:val="both"/>
        <w:rPr>
          <w:lang w:bidi="ar-SY"/>
        </w:rPr>
      </w:pPr>
      <w:r w:rsidRPr="00D2487F">
        <w:rPr>
          <w:rtl/>
          <w:lang w:bidi="ar-SY"/>
        </w:rPr>
        <w:t xml:space="preserve">قارن هذه القيمة مع قيمة التوتر السطحي </w:t>
      </w:r>
      <w:proofErr w:type="gramStart"/>
      <w:r w:rsidRPr="00D2487F">
        <w:rPr>
          <w:rtl/>
          <w:lang w:bidi="ar-SY"/>
        </w:rPr>
        <w:t xml:space="preserve">للماء </w:t>
      </w:r>
      <m:oMath>
        <m:r>
          <m:rPr>
            <m:sty m:val="p"/>
          </m:rPr>
          <w:rPr>
            <w:rFonts w:ascii="Cambria" w:hAnsi="Cambria" w:cs="Cambria" w:hint="cs"/>
            <w:rtl/>
            <w:lang w:bidi="ar-SY"/>
          </w:rPr>
          <m:t>σ</m:t>
        </m:r>
        <m:r>
          <m:rPr>
            <m:sty m:val="p"/>
          </m:rPr>
          <w:rPr>
            <w:rFonts w:ascii="Cambria Math" w:hAnsi="Cambria Math"/>
            <w:rtl/>
            <w:lang w:bidi="ar-SY"/>
          </w:rPr>
          <m:t>=</m:t>
        </m:r>
        <m:r>
          <w:rPr>
            <w:rFonts w:ascii="Cambria Math" w:hAnsi="Cambria Math"/>
            <w:lang w:bidi="ar-SY"/>
          </w:rPr>
          <m:t>72 mN</m:t>
        </m:r>
        <m:sSup>
          <m:sSupPr>
            <m:ctrlPr>
              <w:rPr>
                <w:rFonts w:ascii="Cambria Math" w:hAnsi="Cambria Math"/>
                <w:i/>
                <w:lang w:bidi="ar-SY"/>
              </w:rPr>
            </m:ctrlPr>
          </m:sSupPr>
          <m:e>
            <m:r>
              <w:rPr>
                <w:rFonts w:ascii="Cambria Math" w:hAnsi="Cambria Math"/>
                <w:lang w:bidi="ar-SY"/>
              </w:rPr>
              <m:t>∙m</m:t>
            </m:r>
          </m:e>
          <m:sup>
            <m:r>
              <w:rPr>
                <w:rFonts w:ascii="Cambria Math" w:hAnsi="Cambria Math"/>
                <w:lang w:bidi="ar-SY"/>
              </w:rPr>
              <m:t>-1</m:t>
            </m:r>
          </m:sup>
        </m:sSup>
      </m:oMath>
      <w:r w:rsidRPr="00D2487F">
        <w:rPr>
          <w:rtl/>
          <w:lang w:bidi="ar-SY"/>
        </w:rPr>
        <w:t xml:space="preserve"> المقاسة</w:t>
      </w:r>
      <w:proofErr w:type="gramEnd"/>
      <w:r w:rsidRPr="00D2487F">
        <w:rPr>
          <w:rtl/>
          <w:lang w:bidi="ar-SY"/>
        </w:rPr>
        <w:t xml:space="preserve"> في درجة حرارة </w:t>
      </w:r>
      <w:r w:rsidRPr="00D2487F">
        <w:t>25 °C</w:t>
      </w:r>
      <w:r w:rsidRPr="00D2487F">
        <w:rPr>
          <w:rtl/>
          <w:lang w:bidi="ar-SY"/>
        </w:rPr>
        <w:t>.</w:t>
      </w:r>
    </w:p>
    <w:p w14:paraId="222A3102" w14:textId="77777777" w:rsidR="00D2487F" w:rsidRPr="00D2487F" w:rsidRDefault="00D2487F" w:rsidP="00D2487F">
      <w:pPr>
        <w:pStyle w:val="a6"/>
        <w:numPr>
          <w:ilvl w:val="0"/>
          <w:numId w:val="5"/>
        </w:numPr>
        <w:spacing w:after="200" w:line="216" w:lineRule="auto"/>
        <w:ind w:left="360"/>
        <w:jc w:val="both"/>
        <w:rPr>
          <w:lang w:bidi="ar-SY"/>
        </w:rPr>
      </w:pPr>
      <w:r w:rsidRPr="00D2487F">
        <w:rPr>
          <w:rFonts w:hint="cs"/>
          <w:rtl/>
          <w:lang w:bidi="ar-SY"/>
        </w:rPr>
        <w:lastRenderedPageBreak/>
        <w:t>ا</w:t>
      </w:r>
      <w:r w:rsidRPr="00D2487F">
        <w:rPr>
          <w:rtl/>
          <w:lang w:bidi="ar-SY"/>
        </w:rPr>
        <w:t>حسب كلاً من الخطأ المطلق والنسبي في القياس، وسجل القيم في الجدول(</w:t>
      </w:r>
      <w:r w:rsidRPr="00D2487F">
        <w:rPr>
          <w:lang w:bidi="ar-SY"/>
        </w:rPr>
        <w:t>1</w:t>
      </w:r>
      <w:r w:rsidRPr="00D2487F">
        <w:rPr>
          <w:rtl/>
          <w:lang w:bidi="ar-SY"/>
        </w:rPr>
        <w:t>).</w:t>
      </w:r>
    </w:p>
    <w:p w14:paraId="47A6D6DE" w14:textId="77777777" w:rsidR="00D2487F" w:rsidRPr="00D2487F" w:rsidRDefault="00D2487F" w:rsidP="00D2487F">
      <w:pPr>
        <w:pStyle w:val="a6"/>
        <w:numPr>
          <w:ilvl w:val="0"/>
          <w:numId w:val="5"/>
        </w:numPr>
        <w:spacing w:after="200" w:line="216" w:lineRule="auto"/>
        <w:ind w:left="360"/>
        <w:jc w:val="both"/>
        <w:rPr>
          <w:lang w:bidi="ar-SY"/>
        </w:rPr>
      </w:pPr>
      <w:r w:rsidRPr="00D2487F">
        <w:rPr>
          <w:rFonts w:hint="cs"/>
          <w:rtl/>
          <w:lang w:bidi="ar-SY"/>
        </w:rPr>
        <w:t>ا</w:t>
      </w:r>
      <w:r w:rsidRPr="00D2487F">
        <w:rPr>
          <w:rtl/>
          <w:lang w:bidi="ar-SY"/>
        </w:rPr>
        <w:t>حسب بالطريقة اللوغاريتمية الخطأ المرتكب في القياس.</w:t>
      </w:r>
    </w:p>
    <w:p w14:paraId="668DE4E1" w14:textId="77777777" w:rsidR="00D2487F" w:rsidRPr="00D2487F" w:rsidRDefault="00D2487F" w:rsidP="00D2487F">
      <w:pPr>
        <w:pStyle w:val="a6"/>
        <w:numPr>
          <w:ilvl w:val="0"/>
          <w:numId w:val="5"/>
        </w:numPr>
        <w:spacing w:after="200" w:line="216" w:lineRule="auto"/>
        <w:ind w:left="360"/>
        <w:jc w:val="both"/>
        <w:rPr>
          <w:lang w:bidi="ar-SY"/>
        </w:rPr>
      </w:pPr>
      <w:r w:rsidRPr="00D2487F">
        <w:rPr>
          <w:rtl/>
          <w:lang w:bidi="ar-SY"/>
        </w:rPr>
        <w:t>قم بإفراغ الماء المقطر من الوعاء. جفف كلاً من الوعاء والحلقة المعدنية جيداً.</w:t>
      </w:r>
    </w:p>
    <w:p w14:paraId="6C926A98" w14:textId="0876DABF" w:rsidR="00D2487F" w:rsidRPr="00D2487F" w:rsidRDefault="00D2487F" w:rsidP="00D2487F">
      <w:pPr>
        <w:pStyle w:val="a6"/>
        <w:numPr>
          <w:ilvl w:val="0"/>
          <w:numId w:val="5"/>
        </w:numPr>
        <w:spacing w:after="200" w:line="216" w:lineRule="auto"/>
        <w:ind w:left="360"/>
        <w:jc w:val="both"/>
        <w:rPr>
          <w:lang w:bidi="ar-SY"/>
        </w:rPr>
      </w:pPr>
      <w:r>
        <w:rPr>
          <w:rFonts w:hint="cs"/>
          <w:rtl/>
          <w:lang w:bidi="ar-SY"/>
        </w:rPr>
        <w:t>ا</w:t>
      </w:r>
      <w:r w:rsidRPr="00D2487F">
        <w:rPr>
          <w:rtl/>
          <w:lang w:bidi="ar-SY"/>
        </w:rPr>
        <w:t>ملئ الوعاء بالكحول الإيثيلي بدلاً من الماء المقطر، ثم كرر القياسات السابقة.</w:t>
      </w:r>
    </w:p>
    <w:p w14:paraId="481047C6" w14:textId="77777777" w:rsidR="00D2487F" w:rsidRPr="00D2487F" w:rsidRDefault="00D2487F" w:rsidP="00D2487F">
      <w:pPr>
        <w:pStyle w:val="a6"/>
        <w:numPr>
          <w:ilvl w:val="0"/>
          <w:numId w:val="5"/>
        </w:numPr>
        <w:spacing w:after="200" w:line="216" w:lineRule="auto"/>
        <w:ind w:left="360"/>
        <w:jc w:val="both"/>
        <w:rPr>
          <w:lang w:bidi="ar-SY"/>
        </w:rPr>
      </w:pPr>
      <w:r w:rsidRPr="00D2487F">
        <w:rPr>
          <w:rtl/>
          <w:lang w:bidi="ar-SY"/>
        </w:rPr>
        <w:t xml:space="preserve">قارن هذه القيمة مع قيمة التوتر السطحي للكحول </w:t>
      </w:r>
      <w:proofErr w:type="gramStart"/>
      <w:r w:rsidRPr="00D2487F">
        <w:rPr>
          <w:rtl/>
          <w:lang w:bidi="ar-SY"/>
        </w:rPr>
        <w:t xml:space="preserve">الإيثيلي </w:t>
      </w:r>
      <m:oMath>
        <m:r>
          <m:rPr>
            <m:sty m:val="p"/>
          </m:rPr>
          <w:rPr>
            <w:rFonts w:ascii="Cambria" w:hAnsi="Cambria" w:cs="Cambria" w:hint="cs"/>
            <w:rtl/>
            <w:lang w:bidi="ar-SY"/>
          </w:rPr>
          <m:t>σ</m:t>
        </m:r>
        <m:r>
          <m:rPr>
            <m:sty m:val="p"/>
          </m:rPr>
          <w:rPr>
            <w:rFonts w:ascii="Cambria Math" w:hAnsi="Cambria Math"/>
            <w:rtl/>
            <w:lang w:bidi="ar-SY"/>
          </w:rPr>
          <m:t>=</m:t>
        </m:r>
        <m:r>
          <w:rPr>
            <w:rFonts w:ascii="Cambria Math" w:hAnsi="Cambria Math"/>
            <w:lang w:bidi="ar-SY"/>
          </w:rPr>
          <m:t>22 mN</m:t>
        </m:r>
        <m:sSup>
          <m:sSupPr>
            <m:ctrlPr>
              <w:rPr>
                <w:rFonts w:ascii="Cambria Math" w:hAnsi="Cambria Math"/>
                <w:i/>
                <w:lang w:bidi="ar-SY"/>
              </w:rPr>
            </m:ctrlPr>
          </m:sSupPr>
          <m:e>
            <m:r>
              <w:rPr>
                <w:rFonts w:ascii="Cambria Math" w:hAnsi="Cambria Math"/>
                <w:lang w:bidi="ar-SY"/>
              </w:rPr>
              <m:t>∙m</m:t>
            </m:r>
          </m:e>
          <m:sup>
            <m:r>
              <w:rPr>
                <w:rFonts w:ascii="Cambria Math" w:hAnsi="Cambria Math"/>
                <w:lang w:bidi="ar-SY"/>
              </w:rPr>
              <m:t>-1</m:t>
            </m:r>
          </m:sup>
        </m:sSup>
      </m:oMath>
      <w:r w:rsidRPr="00D2487F">
        <w:rPr>
          <w:rtl/>
          <w:lang w:bidi="ar-SY"/>
        </w:rPr>
        <w:t xml:space="preserve"> الموجودة</w:t>
      </w:r>
      <w:proofErr w:type="gramEnd"/>
      <w:r w:rsidRPr="00D2487F">
        <w:rPr>
          <w:rtl/>
          <w:lang w:bidi="ar-SY"/>
        </w:rPr>
        <w:t xml:space="preserve"> في المراجع.</w:t>
      </w:r>
    </w:p>
    <w:p w14:paraId="339E48D4" w14:textId="77777777" w:rsidR="00D2487F" w:rsidRPr="00D2487F" w:rsidRDefault="00D2487F" w:rsidP="00D2487F">
      <w:pPr>
        <w:pStyle w:val="a6"/>
        <w:numPr>
          <w:ilvl w:val="0"/>
          <w:numId w:val="5"/>
        </w:numPr>
        <w:spacing w:after="200" w:line="216" w:lineRule="auto"/>
        <w:ind w:left="360"/>
        <w:jc w:val="both"/>
        <w:rPr>
          <w:lang w:bidi="ar-SY"/>
        </w:rPr>
      </w:pPr>
      <w:r w:rsidRPr="00D2487F">
        <w:rPr>
          <w:rFonts w:hint="cs"/>
          <w:rtl/>
          <w:lang w:bidi="ar-SY"/>
        </w:rPr>
        <w:t>ا</w:t>
      </w:r>
      <w:r w:rsidRPr="00D2487F">
        <w:rPr>
          <w:rtl/>
          <w:lang w:bidi="ar-SY"/>
        </w:rPr>
        <w:t>حسب كلاً من الخطأ المطلق والنسبي في القياس.</w:t>
      </w:r>
    </w:p>
    <w:p w14:paraId="5A5CB4F2" w14:textId="77777777" w:rsidR="00D2487F" w:rsidRPr="00D2487F" w:rsidRDefault="00D2487F" w:rsidP="00D2487F">
      <w:pPr>
        <w:pStyle w:val="a6"/>
        <w:numPr>
          <w:ilvl w:val="0"/>
          <w:numId w:val="5"/>
        </w:numPr>
        <w:spacing w:after="200" w:line="216" w:lineRule="auto"/>
        <w:ind w:left="360"/>
        <w:jc w:val="both"/>
        <w:rPr>
          <w:lang w:bidi="ar-SY"/>
        </w:rPr>
      </w:pPr>
      <w:r w:rsidRPr="00D2487F">
        <w:rPr>
          <w:rFonts w:hint="cs"/>
          <w:rtl/>
          <w:lang w:bidi="ar-SY"/>
        </w:rPr>
        <w:t>ا</w:t>
      </w:r>
      <w:r w:rsidRPr="00D2487F">
        <w:rPr>
          <w:rtl/>
          <w:lang w:bidi="ar-SY"/>
        </w:rPr>
        <w:t>حسب بالطريقة اللوغاريتمية قيمة الخطأ المرتكب.</w:t>
      </w:r>
    </w:p>
    <w:p w14:paraId="31969024" w14:textId="77777777" w:rsidR="00D2487F" w:rsidRPr="00D2487F" w:rsidRDefault="00D2487F" w:rsidP="00D2487F">
      <w:pPr>
        <w:pStyle w:val="a6"/>
        <w:numPr>
          <w:ilvl w:val="0"/>
          <w:numId w:val="5"/>
        </w:numPr>
        <w:spacing w:after="200" w:line="216" w:lineRule="auto"/>
        <w:ind w:left="360"/>
        <w:jc w:val="both"/>
        <w:rPr>
          <w:lang w:bidi="ar-SY"/>
        </w:rPr>
      </w:pPr>
      <w:r w:rsidRPr="00D2487F">
        <w:rPr>
          <w:rtl/>
          <w:lang w:bidi="ar-SY"/>
        </w:rPr>
        <w:t>ماذا تستنتج من قيم التوتر السطحي للسائلين المختلفين</w:t>
      </w:r>
      <w:r w:rsidRPr="00D2487F">
        <w:rPr>
          <w:rFonts w:hint="cs"/>
          <w:rtl/>
          <w:lang w:bidi="ar-SY"/>
        </w:rPr>
        <w:t>؟</w:t>
      </w:r>
    </w:p>
    <w:p w14:paraId="782481F4" w14:textId="77777777" w:rsidR="00D2487F" w:rsidRPr="00D2487F" w:rsidRDefault="00D2487F" w:rsidP="00D2487F">
      <w:pPr>
        <w:pStyle w:val="a6"/>
        <w:numPr>
          <w:ilvl w:val="0"/>
          <w:numId w:val="5"/>
        </w:numPr>
        <w:spacing w:after="200" w:line="216" w:lineRule="auto"/>
        <w:ind w:left="360"/>
        <w:jc w:val="both"/>
        <w:rPr>
          <w:lang w:bidi="ar-SY"/>
        </w:rPr>
      </w:pPr>
      <w:r w:rsidRPr="00D2487F">
        <w:rPr>
          <w:b/>
          <w:bCs/>
          <w:rtl/>
          <w:lang w:bidi="ar-SY"/>
        </w:rPr>
        <w:t>ما هو تأثير التوتر السطحي على الأطفال الخدج؟</w:t>
      </w:r>
    </w:p>
    <w:p w14:paraId="2B9A556B" w14:textId="77777777" w:rsidR="00D2487F" w:rsidRPr="00D2487F" w:rsidRDefault="00D2487F" w:rsidP="00D2487F">
      <w:pPr>
        <w:spacing w:line="216" w:lineRule="auto"/>
        <w:jc w:val="both"/>
        <w:rPr>
          <w:rtl/>
          <w:lang w:bidi="ar-SY"/>
        </w:rPr>
      </w:pPr>
    </w:p>
    <w:p w14:paraId="5ACBB360" w14:textId="77777777" w:rsidR="00D2487F" w:rsidRPr="00D2487F" w:rsidRDefault="00D2487F" w:rsidP="00D2487F">
      <w:pPr>
        <w:spacing w:line="216" w:lineRule="auto"/>
        <w:jc w:val="both"/>
        <w:rPr>
          <w:rtl/>
          <w:lang w:bidi="ar-SY"/>
        </w:rPr>
      </w:pPr>
    </w:p>
    <w:p w14:paraId="53AD4AFB" w14:textId="77777777" w:rsidR="00D2487F" w:rsidRPr="00D2487F" w:rsidRDefault="00D2487F" w:rsidP="00D2487F">
      <w:pPr>
        <w:spacing w:line="216" w:lineRule="auto"/>
        <w:jc w:val="both"/>
        <w:rPr>
          <w:rtl/>
          <w:lang w:bidi="ar-SY"/>
        </w:rPr>
      </w:pPr>
    </w:p>
    <w:p w14:paraId="3A22689C" w14:textId="77777777" w:rsidR="00D2487F" w:rsidRPr="00D2487F" w:rsidRDefault="00D2487F" w:rsidP="00D2487F">
      <w:pPr>
        <w:pStyle w:val="a6"/>
        <w:spacing w:after="120" w:line="216" w:lineRule="auto"/>
        <w:ind w:left="0"/>
        <w:jc w:val="center"/>
        <w:rPr>
          <w:b/>
          <w:bCs/>
          <w:rtl/>
          <w:lang w:bidi="ar-SY"/>
        </w:rPr>
      </w:pPr>
      <w:r w:rsidRPr="00D2487F">
        <w:rPr>
          <w:b/>
          <w:bCs/>
          <w:rtl/>
          <w:lang w:bidi="ar-SY"/>
        </w:rPr>
        <w:t>جدول(</w:t>
      </w:r>
      <w:r w:rsidRPr="00D2487F">
        <w:rPr>
          <w:b/>
          <w:bCs/>
          <w:lang w:bidi="ar-SY"/>
        </w:rPr>
        <w:t>1</w:t>
      </w:r>
      <w:r w:rsidRPr="00D2487F">
        <w:rPr>
          <w:b/>
          <w:bCs/>
          <w:rtl/>
          <w:lang w:bidi="ar-SY"/>
        </w:rPr>
        <w:t>)</w:t>
      </w:r>
    </w:p>
    <w:tbl>
      <w:tblPr>
        <w:tblStyle w:val="a7"/>
        <w:bidiVisual/>
        <w:tblW w:w="7867" w:type="dxa"/>
        <w:jc w:val="center"/>
        <w:tblLayout w:type="fixed"/>
        <w:tblLook w:val="04A0" w:firstRow="1" w:lastRow="0" w:firstColumn="1" w:lastColumn="0" w:noHBand="0" w:noVBand="1"/>
      </w:tblPr>
      <w:tblGrid>
        <w:gridCol w:w="815"/>
        <w:gridCol w:w="784"/>
        <w:gridCol w:w="1484"/>
        <w:gridCol w:w="1417"/>
        <w:gridCol w:w="1276"/>
        <w:gridCol w:w="1351"/>
        <w:gridCol w:w="740"/>
      </w:tblGrid>
      <w:tr w:rsidR="00D2487F" w:rsidRPr="00D2487F" w14:paraId="0CB01FE6" w14:textId="77777777" w:rsidTr="00514A29">
        <w:trPr>
          <w:trHeight w:val="665"/>
          <w:jc w:val="center"/>
        </w:trPr>
        <w:tc>
          <w:tcPr>
            <w:tcW w:w="815" w:type="dxa"/>
            <w:tcBorders>
              <w:bottom w:val="single" w:sz="4" w:space="0" w:color="auto"/>
            </w:tcBorders>
          </w:tcPr>
          <w:p w14:paraId="5513F1F3" w14:textId="77777777" w:rsidR="00D2487F" w:rsidRPr="00D2487F" w:rsidRDefault="00D2487F" w:rsidP="00514A29">
            <w:pPr>
              <w:jc w:val="center"/>
              <w:rPr>
                <w:rFonts w:eastAsia="Calibri"/>
                <w:rtl/>
                <w:lang w:bidi="ar-SY"/>
              </w:rPr>
            </w:pPr>
            <m:oMathPara>
              <m:oMath>
                <m:f>
                  <m:fPr>
                    <m:ctrlPr>
                      <w:rPr>
                        <w:rFonts w:ascii="Cambria Math" w:hAnsi="Cambria Math"/>
                        <w:lang w:bidi="ar-SY"/>
                      </w:rPr>
                    </m:ctrlPr>
                  </m:fPr>
                  <m:num>
                    <m:bar>
                      <m:barPr>
                        <m:pos m:val="top"/>
                        <m:ctrlPr>
                          <w:rPr>
                            <w:rFonts w:ascii="Cambria Math" w:hAnsi="Cambria Math"/>
                            <w:i/>
                            <w:lang w:bidi="ar-SY"/>
                          </w:rPr>
                        </m:ctrlPr>
                      </m:barPr>
                      <m:e>
                        <m:r>
                          <w:rPr>
                            <w:rFonts w:ascii="Cambria Math" w:hAnsi="Cambria Math"/>
                            <w:lang w:bidi="ar-SY"/>
                          </w:rPr>
                          <m:t>∆σ</m:t>
                        </m:r>
                      </m:e>
                    </m:bar>
                  </m:num>
                  <m:den>
                    <m:bar>
                      <m:barPr>
                        <m:pos m:val="top"/>
                        <m:ctrlPr>
                          <w:rPr>
                            <w:rFonts w:ascii="Cambria Math" w:hAnsi="Cambria Math"/>
                            <w:i/>
                            <w:lang w:bidi="ar-SY"/>
                          </w:rPr>
                        </m:ctrlPr>
                      </m:barPr>
                      <m:e>
                        <m:r>
                          <w:rPr>
                            <w:rFonts w:ascii="Cambria Math" w:hAnsi="Cambria Math"/>
                            <w:lang w:bidi="ar-SY"/>
                          </w:rPr>
                          <m:t>σ</m:t>
                        </m:r>
                      </m:e>
                    </m:bar>
                  </m:den>
                </m:f>
                <m:r>
                  <m:rPr>
                    <m:sty m:val="p"/>
                  </m:rPr>
                  <w:rPr>
                    <w:rFonts w:ascii="Cambria Math" w:eastAsia="Calibri" w:hAnsi="Cambria Math"/>
                    <w:rtl/>
                    <w:lang w:bidi="ar-SY"/>
                  </w:rPr>
                  <m:t>%</m:t>
                </m:r>
              </m:oMath>
            </m:oMathPara>
          </w:p>
        </w:tc>
        <w:tc>
          <w:tcPr>
            <w:tcW w:w="784" w:type="dxa"/>
            <w:tcBorders>
              <w:bottom w:val="single" w:sz="4" w:space="0" w:color="auto"/>
            </w:tcBorders>
          </w:tcPr>
          <w:p w14:paraId="7935E9D7" w14:textId="77777777" w:rsidR="00D2487F" w:rsidRPr="00D2487F" w:rsidRDefault="00D2487F" w:rsidP="00514A29">
            <w:pPr>
              <w:jc w:val="center"/>
              <w:rPr>
                <w:rFonts w:eastAsia="Calibri"/>
                <w:rtl/>
                <w:lang w:bidi="ar-SY"/>
              </w:rPr>
            </w:pPr>
            <m:oMathPara>
              <m:oMath>
                <m:f>
                  <m:fPr>
                    <m:ctrlPr>
                      <w:rPr>
                        <w:rFonts w:ascii="Cambria Math" w:hAnsi="Cambria Math"/>
                        <w:lang w:bidi="ar-SY"/>
                      </w:rPr>
                    </m:ctrlPr>
                  </m:fPr>
                  <m:num>
                    <m:bar>
                      <m:barPr>
                        <m:pos m:val="top"/>
                        <m:ctrlPr>
                          <w:rPr>
                            <w:rFonts w:ascii="Cambria Math" w:hAnsi="Cambria Math"/>
                            <w:i/>
                            <w:lang w:bidi="ar-SY"/>
                          </w:rPr>
                        </m:ctrlPr>
                      </m:barPr>
                      <m:e>
                        <m:r>
                          <w:rPr>
                            <w:rFonts w:ascii="Cambria Math" w:hAnsi="Cambria Math"/>
                            <w:lang w:bidi="ar-SY"/>
                          </w:rPr>
                          <m:t>∆σ</m:t>
                        </m:r>
                      </m:e>
                    </m:bar>
                  </m:num>
                  <m:den>
                    <m:bar>
                      <m:barPr>
                        <m:pos m:val="top"/>
                        <m:ctrlPr>
                          <w:rPr>
                            <w:rFonts w:ascii="Cambria Math" w:hAnsi="Cambria Math"/>
                            <w:i/>
                            <w:lang w:bidi="ar-SY"/>
                          </w:rPr>
                        </m:ctrlPr>
                      </m:barPr>
                      <m:e>
                        <m:r>
                          <w:rPr>
                            <w:rFonts w:ascii="Cambria Math" w:hAnsi="Cambria Math"/>
                            <w:lang w:bidi="ar-SY"/>
                          </w:rPr>
                          <m:t>σ</m:t>
                        </m:r>
                      </m:e>
                    </m:bar>
                  </m:den>
                </m:f>
              </m:oMath>
            </m:oMathPara>
          </w:p>
        </w:tc>
        <w:tc>
          <w:tcPr>
            <w:tcW w:w="1484" w:type="dxa"/>
            <w:tcBorders>
              <w:bottom w:val="single" w:sz="4" w:space="0" w:color="auto"/>
            </w:tcBorders>
          </w:tcPr>
          <w:p w14:paraId="2458D2E5" w14:textId="77777777" w:rsidR="00D2487F" w:rsidRPr="00D2487F" w:rsidRDefault="00D2487F" w:rsidP="00514A29">
            <w:pPr>
              <w:jc w:val="center"/>
              <w:rPr>
                <w:rFonts w:eastAsia="Calibri"/>
                <w:lang w:bidi="ar-SY"/>
              </w:rPr>
            </w:pPr>
            <m:oMathPara>
              <m:oMath>
                <m:f>
                  <m:fPr>
                    <m:ctrlPr>
                      <w:rPr>
                        <w:rFonts w:ascii="Cambria Math" w:hAnsi="Cambria Math"/>
                        <w:lang w:bidi="ar-SY"/>
                      </w:rPr>
                    </m:ctrlPr>
                  </m:fPr>
                  <m:num>
                    <m:bar>
                      <m:barPr>
                        <m:pos m:val="top"/>
                        <m:ctrlPr>
                          <w:rPr>
                            <w:rFonts w:ascii="Cambria Math" w:hAnsi="Cambria Math"/>
                            <w:i/>
                            <w:lang w:bidi="ar-SY"/>
                          </w:rPr>
                        </m:ctrlPr>
                      </m:barPr>
                      <m:e>
                        <m:r>
                          <w:rPr>
                            <w:rFonts w:ascii="Cambria Math" w:hAnsi="Cambria Math"/>
                            <w:lang w:bidi="ar-SY"/>
                          </w:rPr>
                          <m:t>∆σ</m:t>
                        </m:r>
                      </m:e>
                    </m:bar>
                  </m:num>
                  <m:den>
                    <m:d>
                      <m:dPr>
                        <m:begChr m:val="["/>
                        <m:endChr m:val="]"/>
                        <m:ctrlPr>
                          <w:rPr>
                            <w:rFonts w:ascii="Cambria Math" w:hAnsi="Cambria Math"/>
                            <w:lang w:bidi="ar-SY"/>
                          </w:rPr>
                        </m:ctrlPr>
                      </m:dPr>
                      <m:e>
                        <m:r>
                          <m:rPr>
                            <m:sty m:val="p"/>
                          </m:rPr>
                          <w:rPr>
                            <w:rFonts w:ascii="Cambria Math" w:hAnsi="Cambria Math"/>
                            <w:lang w:bidi="ar-SY"/>
                          </w:rPr>
                          <m:t>mN∙</m:t>
                        </m:r>
                        <m:sSup>
                          <m:sSupPr>
                            <m:ctrlPr>
                              <w:rPr>
                                <w:rFonts w:ascii="Cambria Math" w:hAnsi="Cambria Math"/>
                                <w:lang w:bidi="ar-SY"/>
                              </w:rPr>
                            </m:ctrlPr>
                          </m:sSupPr>
                          <m:e>
                            <m:r>
                              <m:rPr>
                                <m:sty m:val="p"/>
                              </m:rPr>
                              <w:rPr>
                                <w:rFonts w:ascii="Cambria Math" w:hAnsi="Cambria Math"/>
                                <w:lang w:bidi="ar-SY"/>
                              </w:rPr>
                              <m:t>m</m:t>
                            </m:r>
                          </m:e>
                          <m:sup>
                            <m:r>
                              <w:rPr>
                                <w:rFonts w:ascii="Cambria Math" w:hAnsi="Cambria Math"/>
                                <w:lang w:bidi="ar-SY"/>
                              </w:rPr>
                              <m:t>-1</m:t>
                            </m:r>
                          </m:sup>
                        </m:sSup>
                      </m:e>
                    </m:d>
                  </m:den>
                </m:f>
              </m:oMath>
            </m:oMathPara>
          </w:p>
        </w:tc>
        <w:tc>
          <w:tcPr>
            <w:tcW w:w="1417" w:type="dxa"/>
            <w:tcBorders>
              <w:bottom w:val="single" w:sz="4" w:space="0" w:color="auto"/>
            </w:tcBorders>
          </w:tcPr>
          <w:p w14:paraId="7E9F6358" w14:textId="77777777" w:rsidR="00D2487F" w:rsidRPr="00D2487F" w:rsidRDefault="00D2487F" w:rsidP="00514A29">
            <w:pPr>
              <w:jc w:val="center"/>
              <w:rPr>
                <w:rFonts w:eastAsia="Calibri"/>
                <w:lang w:bidi="ar-SY"/>
              </w:rPr>
            </w:pPr>
            <m:oMathPara>
              <m:oMath>
                <m:f>
                  <m:fPr>
                    <m:ctrlPr>
                      <w:rPr>
                        <w:rFonts w:ascii="Cambria Math" w:hAnsi="Cambria Math"/>
                        <w:lang w:bidi="ar-SY"/>
                      </w:rPr>
                    </m:ctrlPr>
                  </m:fPr>
                  <m:num>
                    <m:r>
                      <w:rPr>
                        <w:rFonts w:ascii="Cambria Math" w:hAnsi="Cambria Math"/>
                        <w:lang w:bidi="ar-SY"/>
                      </w:rPr>
                      <m:t>∆σ</m:t>
                    </m:r>
                  </m:num>
                  <m:den>
                    <m:d>
                      <m:dPr>
                        <m:begChr m:val="["/>
                        <m:endChr m:val="]"/>
                        <m:ctrlPr>
                          <w:rPr>
                            <w:rFonts w:ascii="Cambria Math" w:hAnsi="Cambria Math"/>
                            <w:lang w:bidi="ar-SY"/>
                          </w:rPr>
                        </m:ctrlPr>
                      </m:dPr>
                      <m:e>
                        <m:r>
                          <m:rPr>
                            <m:sty m:val="p"/>
                          </m:rPr>
                          <w:rPr>
                            <w:rFonts w:ascii="Cambria Math" w:hAnsi="Cambria Math"/>
                            <w:lang w:bidi="ar-SY"/>
                          </w:rPr>
                          <m:t>mN∙</m:t>
                        </m:r>
                        <m:sSup>
                          <m:sSupPr>
                            <m:ctrlPr>
                              <w:rPr>
                                <w:rFonts w:ascii="Cambria Math" w:hAnsi="Cambria Math"/>
                                <w:lang w:bidi="ar-SY"/>
                              </w:rPr>
                            </m:ctrlPr>
                          </m:sSupPr>
                          <m:e>
                            <m:r>
                              <m:rPr>
                                <m:sty m:val="p"/>
                              </m:rPr>
                              <w:rPr>
                                <w:rFonts w:ascii="Cambria Math" w:hAnsi="Cambria Math"/>
                                <w:lang w:bidi="ar-SY"/>
                              </w:rPr>
                              <m:t>m</m:t>
                            </m:r>
                          </m:e>
                          <m:sup>
                            <m:r>
                              <w:rPr>
                                <w:rFonts w:ascii="Cambria Math" w:hAnsi="Cambria Math"/>
                                <w:lang w:bidi="ar-SY"/>
                              </w:rPr>
                              <m:t>-1</m:t>
                            </m:r>
                          </m:sup>
                        </m:sSup>
                      </m:e>
                    </m:d>
                  </m:den>
                </m:f>
              </m:oMath>
            </m:oMathPara>
          </w:p>
        </w:tc>
        <w:tc>
          <w:tcPr>
            <w:tcW w:w="1276" w:type="dxa"/>
            <w:tcBorders>
              <w:bottom w:val="single" w:sz="4" w:space="0" w:color="auto"/>
            </w:tcBorders>
          </w:tcPr>
          <w:p w14:paraId="43B32419" w14:textId="77777777" w:rsidR="00D2487F" w:rsidRPr="00D2487F" w:rsidRDefault="00D2487F" w:rsidP="00514A29">
            <w:pPr>
              <w:jc w:val="center"/>
              <w:rPr>
                <w:rFonts w:eastAsia="Calibri"/>
                <w:rtl/>
                <w:lang w:bidi="ar-SY"/>
              </w:rPr>
            </w:pPr>
            <m:oMathPara>
              <m:oMath>
                <m:f>
                  <m:fPr>
                    <m:ctrlPr>
                      <w:rPr>
                        <w:rFonts w:ascii="Cambria Math" w:hAnsi="Cambria Math"/>
                        <w:lang w:bidi="ar-SY"/>
                      </w:rPr>
                    </m:ctrlPr>
                  </m:fPr>
                  <m:num>
                    <m:bar>
                      <m:barPr>
                        <m:pos m:val="top"/>
                        <m:ctrlPr>
                          <w:rPr>
                            <w:rFonts w:ascii="Cambria Math" w:hAnsi="Cambria Math"/>
                            <w:lang w:bidi="ar-SY"/>
                          </w:rPr>
                        </m:ctrlPr>
                      </m:barPr>
                      <m:e>
                        <m:r>
                          <m:rPr>
                            <m:sty m:val="p"/>
                          </m:rPr>
                          <w:rPr>
                            <w:rFonts w:ascii="Cambria Math" w:hAnsi="Cambria Math"/>
                            <w:lang w:bidi="ar-SY"/>
                          </w:rPr>
                          <m:t>σ</m:t>
                        </m:r>
                      </m:e>
                    </m:bar>
                  </m:num>
                  <m:den>
                    <m:d>
                      <m:dPr>
                        <m:begChr m:val="["/>
                        <m:endChr m:val="]"/>
                        <m:ctrlPr>
                          <w:rPr>
                            <w:rFonts w:ascii="Cambria Math" w:hAnsi="Cambria Math"/>
                            <w:lang w:bidi="ar-SY"/>
                          </w:rPr>
                        </m:ctrlPr>
                      </m:dPr>
                      <m:e>
                        <m:r>
                          <m:rPr>
                            <m:sty m:val="p"/>
                          </m:rPr>
                          <w:rPr>
                            <w:rFonts w:ascii="Cambria Math" w:hAnsi="Cambria Math"/>
                            <w:lang w:bidi="ar-SY"/>
                          </w:rPr>
                          <m:t>mN∙</m:t>
                        </m:r>
                        <m:sSup>
                          <m:sSupPr>
                            <m:ctrlPr>
                              <w:rPr>
                                <w:rFonts w:ascii="Cambria Math" w:hAnsi="Cambria Math"/>
                                <w:lang w:bidi="ar-SY"/>
                              </w:rPr>
                            </m:ctrlPr>
                          </m:sSupPr>
                          <m:e>
                            <m:r>
                              <m:rPr>
                                <m:sty m:val="p"/>
                              </m:rPr>
                              <w:rPr>
                                <w:rFonts w:ascii="Cambria Math" w:hAnsi="Cambria Math"/>
                                <w:lang w:bidi="ar-SY"/>
                              </w:rPr>
                              <m:t>m</m:t>
                            </m:r>
                          </m:e>
                          <m:sup>
                            <m:r>
                              <w:rPr>
                                <w:rFonts w:ascii="Cambria Math" w:hAnsi="Cambria Math"/>
                                <w:lang w:bidi="ar-SY"/>
                              </w:rPr>
                              <m:t>-1</m:t>
                            </m:r>
                          </m:sup>
                        </m:sSup>
                      </m:e>
                    </m:d>
                  </m:den>
                </m:f>
              </m:oMath>
            </m:oMathPara>
          </w:p>
        </w:tc>
        <w:tc>
          <w:tcPr>
            <w:tcW w:w="1351" w:type="dxa"/>
            <w:tcBorders>
              <w:bottom w:val="single" w:sz="4" w:space="0" w:color="auto"/>
            </w:tcBorders>
          </w:tcPr>
          <w:p w14:paraId="4A7CBA1C" w14:textId="77777777" w:rsidR="00D2487F" w:rsidRPr="00D2487F" w:rsidRDefault="00D2487F" w:rsidP="00514A29">
            <w:pPr>
              <w:jc w:val="center"/>
              <w:rPr>
                <w:rFonts w:eastAsia="Calibri"/>
                <w:i/>
                <w:lang w:bidi="ar-SY"/>
              </w:rPr>
            </w:pPr>
            <m:oMathPara>
              <m:oMath>
                <m:f>
                  <m:fPr>
                    <m:ctrlPr>
                      <w:rPr>
                        <w:rFonts w:ascii="Cambria Math" w:hAnsi="Cambria Math"/>
                        <w:lang w:bidi="ar-SY"/>
                      </w:rPr>
                    </m:ctrlPr>
                  </m:fPr>
                  <m:num>
                    <m:r>
                      <m:rPr>
                        <m:sty m:val="p"/>
                      </m:rPr>
                      <w:rPr>
                        <w:rFonts w:ascii="Cambria Math" w:hAnsi="Cambria Math"/>
                        <w:lang w:bidi="ar-SY"/>
                      </w:rPr>
                      <m:t>σ</m:t>
                    </m:r>
                  </m:num>
                  <m:den>
                    <m:d>
                      <m:dPr>
                        <m:begChr m:val="["/>
                        <m:endChr m:val="]"/>
                        <m:ctrlPr>
                          <w:rPr>
                            <w:rFonts w:ascii="Cambria Math" w:hAnsi="Cambria Math"/>
                            <w:lang w:bidi="ar-SY"/>
                          </w:rPr>
                        </m:ctrlPr>
                      </m:dPr>
                      <m:e>
                        <m:r>
                          <m:rPr>
                            <m:sty m:val="p"/>
                          </m:rPr>
                          <w:rPr>
                            <w:rFonts w:ascii="Cambria Math" w:hAnsi="Cambria Math"/>
                            <w:lang w:bidi="ar-SY"/>
                          </w:rPr>
                          <m:t>mN∙</m:t>
                        </m:r>
                        <m:sSup>
                          <m:sSupPr>
                            <m:ctrlPr>
                              <w:rPr>
                                <w:rFonts w:ascii="Cambria Math" w:hAnsi="Cambria Math"/>
                                <w:lang w:bidi="ar-SY"/>
                              </w:rPr>
                            </m:ctrlPr>
                          </m:sSupPr>
                          <m:e>
                            <m:r>
                              <m:rPr>
                                <m:sty m:val="p"/>
                              </m:rPr>
                              <w:rPr>
                                <w:rFonts w:ascii="Cambria Math" w:hAnsi="Cambria Math"/>
                                <w:lang w:bidi="ar-SY"/>
                              </w:rPr>
                              <m:t>m</m:t>
                            </m:r>
                          </m:e>
                          <m:sup>
                            <m:r>
                              <w:rPr>
                                <w:rFonts w:ascii="Cambria Math" w:hAnsi="Cambria Math"/>
                                <w:lang w:bidi="ar-SY"/>
                              </w:rPr>
                              <m:t>-1</m:t>
                            </m:r>
                          </m:sup>
                        </m:sSup>
                      </m:e>
                    </m:d>
                  </m:den>
                </m:f>
              </m:oMath>
            </m:oMathPara>
          </w:p>
        </w:tc>
        <w:tc>
          <w:tcPr>
            <w:tcW w:w="740" w:type="dxa"/>
          </w:tcPr>
          <w:p w14:paraId="2DFC94A5" w14:textId="77777777" w:rsidR="00D2487F" w:rsidRPr="00D2487F" w:rsidRDefault="00D2487F" w:rsidP="00514A29">
            <w:pPr>
              <w:jc w:val="center"/>
              <w:rPr>
                <w:rtl/>
                <w:lang w:bidi="ar-SY"/>
              </w:rPr>
            </w:pPr>
            <m:oMathPara>
              <m:oMath>
                <m:f>
                  <m:fPr>
                    <m:ctrlPr>
                      <w:rPr>
                        <w:rFonts w:ascii="Cambria Math" w:hAnsi="Cambria Math"/>
                        <w:lang w:bidi="ar-SY"/>
                      </w:rPr>
                    </m:ctrlPr>
                  </m:fPr>
                  <m:num>
                    <m:r>
                      <m:rPr>
                        <m:sty m:val="p"/>
                      </m:rPr>
                      <w:rPr>
                        <w:rFonts w:ascii="Cambria Math" w:hAnsi="Cambria Math"/>
                        <w:lang w:bidi="ar-SY"/>
                      </w:rPr>
                      <m:t>F</m:t>
                    </m:r>
                  </m:num>
                  <m:den>
                    <m:d>
                      <m:dPr>
                        <m:begChr m:val="["/>
                        <m:endChr m:val="]"/>
                        <m:ctrlPr>
                          <w:rPr>
                            <w:rFonts w:ascii="Cambria Math" w:hAnsi="Cambria Math"/>
                            <w:lang w:bidi="ar-SY"/>
                          </w:rPr>
                        </m:ctrlPr>
                      </m:dPr>
                      <m:e>
                        <m:r>
                          <m:rPr>
                            <m:sty m:val="p"/>
                          </m:rPr>
                          <w:rPr>
                            <w:rFonts w:ascii="Cambria Math" w:hAnsi="Cambria Math"/>
                            <w:lang w:bidi="ar-SY"/>
                          </w:rPr>
                          <m:t>mN</m:t>
                        </m:r>
                      </m:e>
                    </m:d>
                  </m:den>
                </m:f>
              </m:oMath>
            </m:oMathPara>
          </w:p>
          <w:p w14:paraId="4DDF5AED" w14:textId="77777777" w:rsidR="00D2487F" w:rsidRPr="00D2487F" w:rsidRDefault="00D2487F" w:rsidP="00514A29">
            <w:pPr>
              <w:jc w:val="center"/>
              <w:rPr>
                <w:rtl/>
                <w:lang w:bidi="ar-SY"/>
              </w:rPr>
            </w:pPr>
          </w:p>
        </w:tc>
      </w:tr>
      <w:tr w:rsidR="00D2487F" w:rsidRPr="00D2487F" w14:paraId="55F27D4C" w14:textId="77777777" w:rsidTr="00514A29">
        <w:trPr>
          <w:jc w:val="center"/>
        </w:trPr>
        <w:tc>
          <w:tcPr>
            <w:tcW w:w="815" w:type="dxa"/>
            <w:tcBorders>
              <w:bottom w:val="nil"/>
            </w:tcBorders>
          </w:tcPr>
          <w:p w14:paraId="5BC48050" w14:textId="77777777" w:rsidR="00D2487F" w:rsidRPr="00D2487F" w:rsidRDefault="00D2487F" w:rsidP="00514A29">
            <w:pPr>
              <w:jc w:val="center"/>
              <w:rPr>
                <w:lang w:bidi="ar-SY"/>
              </w:rPr>
            </w:pPr>
          </w:p>
        </w:tc>
        <w:tc>
          <w:tcPr>
            <w:tcW w:w="784" w:type="dxa"/>
            <w:tcBorders>
              <w:bottom w:val="nil"/>
            </w:tcBorders>
          </w:tcPr>
          <w:p w14:paraId="1C7B5B06" w14:textId="77777777" w:rsidR="00D2487F" w:rsidRPr="00D2487F" w:rsidRDefault="00D2487F" w:rsidP="00514A29">
            <w:pPr>
              <w:jc w:val="center"/>
              <w:rPr>
                <w:lang w:bidi="ar-SY"/>
              </w:rPr>
            </w:pPr>
          </w:p>
        </w:tc>
        <w:tc>
          <w:tcPr>
            <w:tcW w:w="1484" w:type="dxa"/>
            <w:tcBorders>
              <w:bottom w:val="nil"/>
            </w:tcBorders>
          </w:tcPr>
          <w:p w14:paraId="435FC67A" w14:textId="77777777" w:rsidR="00D2487F" w:rsidRPr="00D2487F" w:rsidRDefault="00D2487F" w:rsidP="00514A29">
            <w:pPr>
              <w:jc w:val="center"/>
              <w:rPr>
                <w:lang w:bidi="ar-SY"/>
              </w:rPr>
            </w:pPr>
          </w:p>
        </w:tc>
        <w:tc>
          <w:tcPr>
            <w:tcW w:w="1417" w:type="dxa"/>
            <w:tcBorders>
              <w:bottom w:val="single" w:sz="4" w:space="0" w:color="auto"/>
            </w:tcBorders>
          </w:tcPr>
          <w:p w14:paraId="4C4E133B" w14:textId="77777777" w:rsidR="00D2487F" w:rsidRPr="00D2487F" w:rsidRDefault="00D2487F" w:rsidP="00514A29">
            <w:pPr>
              <w:jc w:val="center"/>
              <w:rPr>
                <w:lang w:bidi="ar-SY"/>
              </w:rPr>
            </w:pPr>
          </w:p>
        </w:tc>
        <w:tc>
          <w:tcPr>
            <w:tcW w:w="1276" w:type="dxa"/>
            <w:tcBorders>
              <w:bottom w:val="nil"/>
            </w:tcBorders>
          </w:tcPr>
          <w:p w14:paraId="6A44A143" w14:textId="77777777" w:rsidR="00D2487F" w:rsidRPr="00D2487F" w:rsidRDefault="00D2487F" w:rsidP="00514A29">
            <w:pPr>
              <w:jc w:val="center"/>
              <w:rPr>
                <w:lang w:bidi="ar-SY"/>
              </w:rPr>
            </w:pPr>
          </w:p>
        </w:tc>
        <w:tc>
          <w:tcPr>
            <w:tcW w:w="1351" w:type="dxa"/>
            <w:tcBorders>
              <w:bottom w:val="single" w:sz="4" w:space="0" w:color="auto"/>
            </w:tcBorders>
          </w:tcPr>
          <w:p w14:paraId="65EB7795" w14:textId="77777777" w:rsidR="00D2487F" w:rsidRPr="00D2487F" w:rsidRDefault="00D2487F" w:rsidP="00514A29">
            <w:pPr>
              <w:jc w:val="center"/>
              <w:rPr>
                <w:lang w:bidi="ar-SY"/>
              </w:rPr>
            </w:pPr>
          </w:p>
        </w:tc>
        <w:tc>
          <w:tcPr>
            <w:tcW w:w="740" w:type="dxa"/>
          </w:tcPr>
          <w:p w14:paraId="15576CB8" w14:textId="77777777" w:rsidR="00D2487F" w:rsidRPr="00D2487F" w:rsidRDefault="00D2487F" w:rsidP="00514A29">
            <w:pPr>
              <w:jc w:val="center"/>
              <w:rPr>
                <w:rtl/>
                <w:lang w:bidi="ar-SY"/>
              </w:rPr>
            </w:pPr>
          </w:p>
        </w:tc>
      </w:tr>
      <w:tr w:rsidR="00D2487F" w:rsidRPr="00D2487F" w14:paraId="75BB855A" w14:textId="77777777" w:rsidTr="00514A29">
        <w:trPr>
          <w:jc w:val="center"/>
        </w:trPr>
        <w:tc>
          <w:tcPr>
            <w:tcW w:w="815" w:type="dxa"/>
            <w:tcBorders>
              <w:top w:val="nil"/>
              <w:bottom w:val="nil"/>
            </w:tcBorders>
          </w:tcPr>
          <w:p w14:paraId="52BDBE20" w14:textId="77777777" w:rsidR="00D2487F" w:rsidRPr="00D2487F" w:rsidRDefault="00D2487F" w:rsidP="00514A29">
            <w:pPr>
              <w:jc w:val="center"/>
              <w:rPr>
                <w:rtl/>
                <w:lang w:bidi="ar-SY"/>
              </w:rPr>
            </w:pPr>
          </w:p>
        </w:tc>
        <w:tc>
          <w:tcPr>
            <w:tcW w:w="784" w:type="dxa"/>
            <w:tcBorders>
              <w:top w:val="nil"/>
              <w:bottom w:val="nil"/>
            </w:tcBorders>
          </w:tcPr>
          <w:p w14:paraId="5433B295" w14:textId="77777777" w:rsidR="00D2487F" w:rsidRPr="00D2487F" w:rsidRDefault="00D2487F" w:rsidP="00514A29">
            <w:pPr>
              <w:jc w:val="center"/>
              <w:rPr>
                <w:rtl/>
                <w:lang w:bidi="ar-SY"/>
              </w:rPr>
            </w:pPr>
          </w:p>
        </w:tc>
        <w:tc>
          <w:tcPr>
            <w:tcW w:w="1484" w:type="dxa"/>
            <w:tcBorders>
              <w:top w:val="nil"/>
              <w:bottom w:val="nil"/>
            </w:tcBorders>
          </w:tcPr>
          <w:p w14:paraId="5E56D99D" w14:textId="77777777" w:rsidR="00D2487F" w:rsidRPr="00D2487F" w:rsidRDefault="00D2487F" w:rsidP="00514A29">
            <w:pPr>
              <w:jc w:val="center"/>
              <w:rPr>
                <w:rtl/>
                <w:lang w:bidi="ar-SY"/>
              </w:rPr>
            </w:pPr>
          </w:p>
        </w:tc>
        <w:tc>
          <w:tcPr>
            <w:tcW w:w="1417" w:type="dxa"/>
            <w:tcBorders>
              <w:top w:val="single" w:sz="4" w:space="0" w:color="auto"/>
              <w:bottom w:val="single" w:sz="4" w:space="0" w:color="auto"/>
            </w:tcBorders>
          </w:tcPr>
          <w:p w14:paraId="44E753EC" w14:textId="77777777" w:rsidR="00D2487F" w:rsidRPr="00D2487F" w:rsidRDefault="00D2487F" w:rsidP="00514A29">
            <w:pPr>
              <w:jc w:val="center"/>
              <w:rPr>
                <w:rtl/>
                <w:lang w:bidi="ar-SY"/>
              </w:rPr>
            </w:pPr>
          </w:p>
        </w:tc>
        <w:tc>
          <w:tcPr>
            <w:tcW w:w="1276" w:type="dxa"/>
            <w:tcBorders>
              <w:top w:val="nil"/>
              <w:bottom w:val="nil"/>
            </w:tcBorders>
          </w:tcPr>
          <w:p w14:paraId="798B502F" w14:textId="77777777" w:rsidR="00D2487F" w:rsidRPr="00D2487F" w:rsidRDefault="00D2487F" w:rsidP="00514A29">
            <w:pPr>
              <w:jc w:val="center"/>
              <w:rPr>
                <w:rtl/>
                <w:lang w:bidi="ar-SY"/>
              </w:rPr>
            </w:pPr>
          </w:p>
        </w:tc>
        <w:tc>
          <w:tcPr>
            <w:tcW w:w="1351" w:type="dxa"/>
            <w:tcBorders>
              <w:top w:val="single" w:sz="4" w:space="0" w:color="auto"/>
              <w:bottom w:val="single" w:sz="4" w:space="0" w:color="auto"/>
            </w:tcBorders>
          </w:tcPr>
          <w:p w14:paraId="709017E7" w14:textId="77777777" w:rsidR="00D2487F" w:rsidRPr="00D2487F" w:rsidRDefault="00D2487F" w:rsidP="00514A29">
            <w:pPr>
              <w:jc w:val="center"/>
              <w:rPr>
                <w:rtl/>
                <w:lang w:bidi="ar-SY"/>
              </w:rPr>
            </w:pPr>
          </w:p>
        </w:tc>
        <w:tc>
          <w:tcPr>
            <w:tcW w:w="740" w:type="dxa"/>
          </w:tcPr>
          <w:p w14:paraId="62F1EA6F" w14:textId="77777777" w:rsidR="00D2487F" w:rsidRPr="00D2487F" w:rsidRDefault="00D2487F" w:rsidP="00514A29">
            <w:pPr>
              <w:jc w:val="center"/>
              <w:rPr>
                <w:rtl/>
                <w:lang w:bidi="ar-SY"/>
              </w:rPr>
            </w:pPr>
          </w:p>
        </w:tc>
      </w:tr>
      <w:tr w:rsidR="00D2487F" w:rsidRPr="00D2487F" w14:paraId="4443E87A" w14:textId="77777777" w:rsidTr="00514A29">
        <w:trPr>
          <w:jc w:val="center"/>
        </w:trPr>
        <w:tc>
          <w:tcPr>
            <w:tcW w:w="815" w:type="dxa"/>
            <w:tcBorders>
              <w:top w:val="nil"/>
              <w:bottom w:val="single" w:sz="4" w:space="0" w:color="auto"/>
            </w:tcBorders>
          </w:tcPr>
          <w:p w14:paraId="35F7D684" w14:textId="77777777" w:rsidR="00D2487F" w:rsidRPr="00D2487F" w:rsidRDefault="00D2487F" w:rsidP="00514A29">
            <w:pPr>
              <w:jc w:val="center"/>
              <w:rPr>
                <w:rtl/>
                <w:lang w:bidi="ar-SY"/>
              </w:rPr>
            </w:pPr>
          </w:p>
        </w:tc>
        <w:tc>
          <w:tcPr>
            <w:tcW w:w="784" w:type="dxa"/>
            <w:tcBorders>
              <w:top w:val="nil"/>
              <w:bottom w:val="single" w:sz="4" w:space="0" w:color="auto"/>
            </w:tcBorders>
          </w:tcPr>
          <w:p w14:paraId="7FED5380" w14:textId="77777777" w:rsidR="00D2487F" w:rsidRPr="00D2487F" w:rsidRDefault="00D2487F" w:rsidP="00514A29">
            <w:pPr>
              <w:jc w:val="center"/>
              <w:rPr>
                <w:rtl/>
                <w:lang w:bidi="ar-SY"/>
              </w:rPr>
            </w:pPr>
          </w:p>
        </w:tc>
        <w:tc>
          <w:tcPr>
            <w:tcW w:w="1484" w:type="dxa"/>
            <w:tcBorders>
              <w:top w:val="nil"/>
              <w:bottom w:val="single" w:sz="4" w:space="0" w:color="auto"/>
            </w:tcBorders>
          </w:tcPr>
          <w:p w14:paraId="4EA955A0" w14:textId="77777777" w:rsidR="00D2487F" w:rsidRPr="00D2487F" w:rsidRDefault="00D2487F" w:rsidP="00514A29">
            <w:pPr>
              <w:jc w:val="center"/>
              <w:rPr>
                <w:rtl/>
                <w:lang w:bidi="ar-SY"/>
              </w:rPr>
            </w:pPr>
          </w:p>
        </w:tc>
        <w:tc>
          <w:tcPr>
            <w:tcW w:w="1417" w:type="dxa"/>
            <w:tcBorders>
              <w:top w:val="single" w:sz="4" w:space="0" w:color="auto"/>
              <w:bottom w:val="single" w:sz="4" w:space="0" w:color="auto"/>
            </w:tcBorders>
          </w:tcPr>
          <w:p w14:paraId="5146CC57" w14:textId="77777777" w:rsidR="00D2487F" w:rsidRPr="00D2487F" w:rsidRDefault="00D2487F" w:rsidP="00514A29">
            <w:pPr>
              <w:jc w:val="center"/>
              <w:rPr>
                <w:rtl/>
                <w:lang w:bidi="ar-SY"/>
              </w:rPr>
            </w:pPr>
          </w:p>
        </w:tc>
        <w:tc>
          <w:tcPr>
            <w:tcW w:w="1276" w:type="dxa"/>
            <w:tcBorders>
              <w:top w:val="nil"/>
              <w:bottom w:val="single" w:sz="4" w:space="0" w:color="auto"/>
            </w:tcBorders>
          </w:tcPr>
          <w:p w14:paraId="241A110E" w14:textId="77777777" w:rsidR="00D2487F" w:rsidRPr="00D2487F" w:rsidRDefault="00D2487F" w:rsidP="00514A29">
            <w:pPr>
              <w:jc w:val="center"/>
              <w:rPr>
                <w:rtl/>
                <w:lang w:bidi="ar-SY"/>
              </w:rPr>
            </w:pPr>
          </w:p>
        </w:tc>
        <w:tc>
          <w:tcPr>
            <w:tcW w:w="1351" w:type="dxa"/>
            <w:tcBorders>
              <w:top w:val="single" w:sz="4" w:space="0" w:color="auto"/>
              <w:bottom w:val="single" w:sz="4" w:space="0" w:color="auto"/>
            </w:tcBorders>
          </w:tcPr>
          <w:p w14:paraId="170D0BB2" w14:textId="77777777" w:rsidR="00D2487F" w:rsidRPr="00D2487F" w:rsidRDefault="00D2487F" w:rsidP="00514A29">
            <w:pPr>
              <w:jc w:val="center"/>
              <w:rPr>
                <w:rtl/>
                <w:lang w:bidi="ar-SY"/>
              </w:rPr>
            </w:pPr>
          </w:p>
        </w:tc>
        <w:tc>
          <w:tcPr>
            <w:tcW w:w="740" w:type="dxa"/>
          </w:tcPr>
          <w:p w14:paraId="6A867BAF" w14:textId="77777777" w:rsidR="00D2487F" w:rsidRPr="00D2487F" w:rsidRDefault="00D2487F" w:rsidP="00514A29">
            <w:pPr>
              <w:jc w:val="center"/>
              <w:rPr>
                <w:rtl/>
                <w:lang w:bidi="ar-SY"/>
              </w:rPr>
            </w:pPr>
          </w:p>
        </w:tc>
      </w:tr>
      <w:tr w:rsidR="00D2487F" w:rsidRPr="00D2487F" w14:paraId="164F7D09" w14:textId="77777777" w:rsidTr="00514A29">
        <w:trPr>
          <w:jc w:val="center"/>
        </w:trPr>
        <w:tc>
          <w:tcPr>
            <w:tcW w:w="815" w:type="dxa"/>
            <w:tcBorders>
              <w:top w:val="single" w:sz="4" w:space="0" w:color="auto"/>
              <w:bottom w:val="single" w:sz="4" w:space="0" w:color="auto"/>
              <w:right w:val="nil"/>
            </w:tcBorders>
          </w:tcPr>
          <w:p w14:paraId="7C3A6C7B" w14:textId="77777777" w:rsidR="00D2487F" w:rsidRPr="00D2487F" w:rsidRDefault="00D2487F" w:rsidP="00514A29">
            <w:pPr>
              <w:jc w:val="center"/>
              <w:rPr>
                <w:rtl/>
                <w:lang w:bidi="ar-SY"/>
              </w:rPr>
            </w:pPr>
          </w:p>
        </w:tc>
        <w:tc>
          <w:tcPr>
            <w:tcW w:w="784" w:type="dxa"/>
            <w:tcBorders>
              <w:top w:val="single" w:sz="4" w:space="0" w:color="auto"/>
              <w:left w:val="nil"/>
              <w:bottom w:val="single" w:sz="4" w:space="0" w:color="auto"/>
              <w:right w:val="nil"/>
            </w:tcBorders>
          </w:tcPr>
          <w:p w14:paraId="6860948E" w14:textId="77777777" w:rsidR="00D2487F" w:rsidRPr="00D2487F" w:rsidRDefault="00D2487F" w:rsidP="00514A29">
            <w:pPr>
              <w:jc w:val="center"/>
              <w:rPr>
                <w:rtl/>
                <w:lang w:bidi="ar-SY"/>
              </w:rPr>
            </w:pPr>
          </w:p>
        </w:tc>
        <w:tc>
          <w:tcPr>
            <w:tcW w:w="1484" w:type="dxa"/>
            <w:tcBorders>
              <w:top w:val="single" w:sz="4" w:space="0" w:color="auto"/>
              <w:left w:val="nil"/>
              <w:bottom w:val="single" w:sz="4" w:space="0" w:color="auto"/>
              <w:right w:val="nil"/>
            </w:tcBorders>
          </w:tcPr>
          <w:p w14:paraId="5C2FFEC0" w14:textId="77777777" w:rsidR="00D2487F" w:rsidRPr="00D2487F" w:rsidRDefault="00D2487F" w:rsidP="00514A29">
            <w:pPr>
              <w:jc w:val="center"/>
              <w:rPr>
                <w:rtl/>
                <w:lang w:bidi="ar-SY"/>
              </w:rPr>
            </w:pPr>
          </w:p>
        </w:tc>
        <w:tc>
          <w:tcPr>
            <w:tcW w:w="1417" w:type="dxa"/>
            <w:tcBorders>
              <w:top w:val="single" w:sz="4" w:space="0" w:color="auto"/>
              <w:left w:val="nil"/>
              <w:bottom w:val="single" w:sz="4" w:space="0" w:color="auto"/>
              <w:right w:val="nil"/>
            </w:tcBorders>
          </w:tcPr>
          <w:p w14:paraId="384CEC8F" w14:textId="77777777" w:rsidR="00D2487F" w:rsidRPr="00D2487F" w:rsidRDefault="00D2487F" w:rsidP="00514A29">
            <w:pPr>
              <w:jc w:val="center"/>
              <w:rPr>
                <w:rtl/>
                <w:lang w:bidi="ar-SY"/>
              </w:rPr>
            </w:pPr>
            <m:oMathPara>
              <m:oMath>
                <m:r>
                  <m:rPr>
                    <m:sty m:val="p"/>
                  </m:rPr>
                  <w:rPr>
                    <w:rFonts w:ascii="Cambria" w:hAnsi="Cambria" w:cs="Cambria" w:hint="cs"/>
                    <w:rtl/>
                    <w:lang w:bidi="ar-SY"/>
                  </w:rPr>
                  <m:t>σ</m:t>
                </m:r>
                <m:r>
                  <m:rPr>
                    <m:sty m:val="p"/>
                  </m:rPr>
                  <w:rPr>
                    <w:rFonts w:ascii="Cambria Math" w:hAnsi="Cambria Math"/>
                    <w:rtl/>
                    <w:lang w:bidi="ar-SY"/>
                  </w:rPr>
                  <m:t>=</m:t>
                </m:r>
                <m:bar>
                  <m:barPr>
                    <m:pos m:val="top"/>
                    <m:ctrlPr>
                      <w:rPr>
                        <w:rFonts w:ascii="Cambria Math" w:hAnsi="Cambria Math"/>
                        <w:lang w:bidi="ar-SY"/>
                      </w:rPr>
                    </m:ctrlPr>
                  </m:barPr>
                  <m:e>
                    <m:r>
                      <w:rPr>
                        <w:rFonts w:ascii="Cambria Math" w:hAnsi="Cambria Math"/>
                        <w:lang w:bidi="ar-SY"/>
                      </w:rPr>
                      <m:t>σ</m:t>
                    </m:r>
                  </m:e>
                </m:bar>
                <m:r>
                  <m:rPr>
                    <m:sty m:val="p"/>
                  </m:rPr>
                  <w:rPr>
                    <w:rFonts w:ascii="Cambria Math" w:hAnsi="Cambria Math"/>
                    <w:rtl/>
                    <w:lang w:bidi="ar-SY"/>
                  </w:rPr>
                  <m:t>±</m:t>
                </m:r>
                <m:bar>
                  <m:barPr>
                    <m:pos m:val="top"/>
                    <m:ctrlPr>
                      <w:rPr>
                        <w:rFonts w:ascii="Cambria Math" w:hAnsi="Cambria Math"/>
                        <w:i/>
                        <w:lang w:bidi="ar-SY"/>
                      </w:rPr>
                    </m:ctrlPr>
                  </m:barPr>
                  <m:e>
                    <m:r>
                      <w:rPr>
                        <w:rFonts w:ascii="Cambria Math" w:hAnsi="Cambria Math"/>
                        <w:lang w:bidi="ar-SY"/>
                      </w:rPr>
                      <m:t>∆σ</m:t>
                    </m:r>
                  </m:e>
                </m:bar>
              </m:oMath>
            </m:oMathPara>
          </w:p>
        </w:tc>
        <w:tc>
          <w:tcPr>
            <w:tcW w:w="1276" w:type="dxa"/>
            <w:tcBorders>
              <w:top w:val="single" w:sz="4" w:space="0" w:color="auto"/>
              <w:left w:val="nil"/>
              <w:bottom w:val="single" w:sz="4" w:space="0" w:color="auto"/>
              <w:right w:val="nil"/>
            </w:tcBorders>
          </w:tcPr>
          <w:p w14:paraId="7A1BF77F" w14:textId="77777777" w:rsidR="00D2487F" w:rsidRPr="00D2487F" w:rsidRDefault="00D2487F" w:rsidP="00514A29">
            <w:pPr>
              <w:jc w:val="center"/>
              <w:rPr>
                <w:rtl/>
                <w:lang w:bidi="ar-SY"/>
              </w:rPr>
            </w:pPr>
          </w:p>
        </w:tc>
        <w:tc>
          <w:tcPr>
            <w:tcW w:w="1351" w:type="dxa"/>
            <w:tcBorders>
              <w:top w:val="single" w:sz="4" w:space="0" w:color="auto"/>
              <w:left w:val="nil"/>
              <w:bottom w:val="single" w:sz="4" w:space="0" w:color="auto"/>
              <w:right w:val="nil"/>
            </w:tcBorders>
          </w:tcPr>
          <w:p w14:paraId="1DF2C344" w14:textId="77777777" w:rsidR="00D2487F" w:rsidRPr="00D2487F" w:rsidRDefault="00D2487F" w:rsidP="00514A29">
            <w:pPr>
              <w:jc w:val="center"/>
              <w:rPr>
                <w:rtl/>
                <w:lang w:bidi="ar-SY"/>
              </w:rPr>
            </w:pPr>
          </w:p>
        </w:tc>
        <w:tc>
          <w:tcPr>
            <w:tcW w:w="740" w:type="dxa"/>
            <w:tcBorders>
              <w:left w:val="nil"/>
            </w:tcBorders>
          </w:tcPr>
          <w:p w14:paraId="0539D28F" w14:textId="77777777" w:rsidR="00D2487F" w:rsidRPr="00D2487F" w:rsidRDefault="00D2487F" w:rsidP="00514A29">
            <w:pPr>
              <w:jc w:val="center"/>
              <w:rPr>
                <w:rtl/>
                <w:lang w:bidi="ar-SY"/>
              </w:rPr>
            </w:pPr>
          </w:p>
        </w:tc>
      </w:tr>
    </w:tbl>
    <w:p w14:paraId="195BA46F" w14:textId="77777777" w:rsidR="00AC0DE1" w:rsidRDefault="00AC0DE1" w:rsidP="00D2487F">
      <w:pPr>
        <w:pStyle w:val="a6"/>
        <w:ind w:left="360"/>
        <w:jc w:val="both"/>
        <w:rPr>
          <w:rtl/>
        </w:rPr>
      </w:pPr>
    </w:p>
    <w:p w14:paraId="52B2963F" w14:textId="77777777" w:rsidR="00D2487F" w:rsidRDefault="00D2487F" w:rsidP="00D2487F">
      <w:pPr>
        <w:pStyle w:val="a6"/>
        <w:ind w:left="360"/>
        <w:jc w:val="both"/>
        <w:rPr>
          <w:rtl/>
        </w:rPr>
      </w:pPr>
    </w:p>
    <w:p w14:paraId="283AC5F5" w14:textId="77777777" w:rsidR="00D2487F" w:rsidRDefault="00D2487F" w:rsidP="00D2487F">
      <w:pPr>
        <w:pStyle w:val="a6"/>
        <w:ind w:left="360"/>
        <w:jc w:val="both"/>
        <w:rPr>
          <w:rtl/>
        </w:rPr>
      </w:pPr>
    </w:p>
    <w:p w14:paraId="71C8FE06" w14:textId="77777777" w:rsidR="00D2487F" w:rsidRDefault="00D2487F" w:rsidP="00D2487F">
      <w:pPr>
        <w:pStyle w:val="a6"/>
        <w:ind w:left="360"/>
        <w:jc w:val="both"/>
        <w:rPr>
          <w:rtl/>
        </w:rPr>
      </w:pPr>
    </w:p>
    <w:p w14:paraId="6E5DC6A1" w14:textId="77777777" w:rsidR="00D2487F" w:rsidRDefault="00D2487F" w:rsidP="00D2487F">
      <w:pPr>
        <w:pStyle w:val="a6"/>
        <w:ind w:left="360"/>
        <w:jc w:val="both"/>
        <w:rPr>
          <w:rtl/>
        </w:rPr>
      </w:pPr>
    </w:p>
    <w:p w14:paraId="46C62AF5" w14:textId="77777777" w:rsidR="00D2487F" w:rsidRDefault="00D2487F" w:rsidP="00D2487F">
      <w:pPr>
        <w:pStyle w:val="a6"/>
        <w:ind w:left="360"/>
        <w:jc w:val="both"/>
        <w:rPr>
          <w:rtl/>
        </w:rPr>
      </w:pPr>
    </w:p>
    <w:p w14:paraId="3B6ADFBB" w14:textId="77777777" w:rsidR="00D2487F" w:rsidRDefault="00D2487F" w:rsidP="00D2487F">
      <w:pPr>
        <w:pStyle w:val="a6"/>
        <w:ind w:left="360"/>
        <w:jc w:val="both"/>
        <w:rPr>
          <w:rtl/>
        </w:rPr>
      </w:pPr>
    </w:p>
    <w:p w14:paraId="156B64E6" w14:textId="77777777" w:rsidR="00D2487F" w:rsidRPr="001D6FD9" w:rsidRDefault="00D2487F" w:rsidP="00D2487F">
      <w:pPr>
        <w:spacing w:after="120"/>
        <w:rPr>
          <w:color w:val="002060"/>
          <w:sz w:val="26"/>
          <w:szCs w:val="26"/>
          <w:rtl/>
          <w:lang w:bidi="ar-SY"/>
        </w:rPr>
      </w:pPr>
      <w:r w:rsidRPr="001D6FD9">
        <w:rPr>
          <w:b/>
          <w:bCs/>
          <w:color w:val="002060"/>
          <w:sz w:val="26"/>
          <w:szCs w:val="26"/>
          <w:rtl/>
          <w:lang w:bidi="ar-SY"/>
        </w:rPr>
        <w:t>المراجع (</w:t>
      </w:r>
      <w:r w:rsidRPr="001D6FD9">
        <w:rPr>
          <w:b/>
          <w:bCs/>
          <w:color w:val="002060"/>
          <w:sz w:val="26"/>
          <w:szCs w:val="26"/>
        </w:rPr>
        <w:t>References</w:t>
      </w:r>
      <w:r w:rsidRPr="001D6FD9">
        <w:rPr>
          <w:b/>
          <w:bCs/>
          <w:color w:val="002060"/>
          <w:sz w:val="26"/>
          <w:szCs w:val="26"/>
          <w:rtl/>
          <w:lang w:bidi="ar-SY"/>
        </w:rPr>
        <w:t>):</w:t>
      </w:r>
    </w:p>
    <w:p w14:paraId="310BAF57" w14:textId="77777777" w:rsidR="00D2487F" w:rsidRPr="00D2487F" w:rsidRDefault="00D2487F" w:rsidP="00D2487F">
      <w:pPr>
        <w:pStyle w:val="a6"/>
        <w:numPr>
          <w:ilvl w:val="0"/>
          <w:numId w:val="6"/>
        </w:numPr>
        <w:bidi w:val="0"/>
        <w:ind w:left="360"/>
        <w:jc w:val="both"/>
        <w:rPr>
          <w:sz w:val="28"/>
          <w:szCs w:val="28"/>
          <w:lang w:bidi="ar-SY"/>
        </w:rPr>
      </w:pPr>
      <w:proofErr w:type="spellStart"/>
      <w:r w:rsidRPr="00D2487F">
        <w:rPr>
          <w:lang w:bidi="ar-SY"/>
        </w:rPr>
        <w:t>Leybold</w:t>
      </w:r>
      <w:proofErr w:type="spellEnd"/>
      <w:r w:rsidRPr="00D2487F">
        <w:rPr>
          <w:lang w:bidi="ar-SY"/>
        </w:rPr>
        <w:t>, LD Physics Leaflets-</w:t>
      </w:r>
      <w:r w:rsidRPr="00D2487F">
        <w:rPr>
          <w:b/>
          <w:bCs/>
          <w:lang w:bidi="ar-SY"/>
        </w:rPr>
        <w:t>P2.8.4.1</w:t>
      </w:r>
      <w:r w:rsidRPr="00D2487F">
        <w:rPr>
          <w:lang w:bidi="ar-SY"/>
        </w:rPr>
        <w:t xml:space="preserve"> (Measuring the surface tension using the "break-away" method).</w:t>
      </w:r>
    </w:p>
    <w:p w14:paraId="0E15E3E6" w14:textId="77777777" w:rsidR="00D2487F" w:rsidRPr="00D2487F" w:rsidRDefault="00D2487F" w:rsidP="00D2487F">
      <w:pPr>
        <w:pStyle w:val="a6"/>
        <w:ind w:left="360"/>
        <w:jc w:val="both"/>
        <w:rPr>
          <w:rFonts w:hint="cs"/>
        </w:rPr>
      </w:pPr>
    </w:p>
    <w:sectPr w:rsidR="00D2487F" w:rsidRPr="00D2487F" w:rsidSect="009C0A33">
      <w:headerReference w:type="default" r:id="rId13"/>
      <w:footerReference w:type="default" r:id="rId14"/>
      <w:pgSz w:w="11906" w:h="16838" w:code="9"/>
      <w:pgMar w:top="2340" w:right="1440" w:bottom="39" w:left="1440" w:header="90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609267" w14:textId="77777777" w:rsidR="00300C7F" w:rsidRDefault="00300C7F" w:rsidP="00D05624">
      <w:r>
        <w:separator/>
      </w:r>
    </w:p>
  </w:endnote>
  <w:endnote w:type="continuationSeparator" w:id="0">
    <w:p w14:paraId="48AFBB8A" w14:textId="77777777" w:rsidR="00300C7F" w:rsidRDefault="00300C7F" w:rsidP="00D0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 w:name="GE Dinar Two">
    <w:altName w:val="Sakkal Majalla"/>
    <w:panose1 w:val="00000000000000000000"/>
    <w:charset w:val="B2"/>
    <w:family w:val="roman"/>
    <w:notTrueType/>
    <w:pitch w:val="variable"/>
    <w:sig w:usb0="80002003" w:usb1="80000100" w:usb2="00000028" w:usb3="00000000" w:csb0="0000004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ller">
    <w:altName w:val="Calibri"/>
    <w:charset w:val="00"/>
    <w:family w:val="auto"/>
    <w:pitch w:val="variable"/>
    <w:sig w:usb0="A00000AF" w:usb1="5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A8F32" w14:textId="3D8F9E83" w:rsidR="00E03332" w:rsidRDefault="00E03332" w:rsidP="00D05624">
    <w:pPr>
      <w:pStyle w:val="a4"/>
    </w:pPr>
    <w:r w:rsidRPr="00E03332">
      <w:rPr>
        <w:noProof/>
      </w:rPr>
      <mc:AlternateContent>
        <mc:Choice Requires="wps">
          <w:drawing>
            <wp:anchor distT="0" distB="0" distL="114300" distR="114300" simplePos="0" relativeHeight="251656704" behindDoc="0" locked="0" layoutInCell="1" allowOverlap="1" wp14:anchorId="52BB0A2D" wp14:editId="37C9EABF">
              <wp:simplePos x="0" y="0"/>
              <wp:positionH relativeFrom="page">
                <wp:align>left</wp:align>
              </wp:positionH>
              <wp:positionV relativeFrom="paragraph">
                <wp:posOffset>33655</wp:posOffset>
              </wp:positionV>
              <wp:extent cx="8321040" cy="0"/>
              <wp:effectExtent l="0" t="19050" r="22860" b="19050"/>
              <wp:wrapNone/>
              <wp:docPr id="164" name="Straight Connector 164"/>
              <wp:cNvGraphicFramePr/>
              <a:graphic xmlns:a="http://schemas.openxmlformats.org/drawingml/2006/main">
                <a:graphicData uri="http://schemas.microsoft.com/office/word/2010/wordprocessingShape">
                  <wps:wsp>
                    <wps:cNvCnPr/>
                    <wps:spPr>
                      <a:xfrm flipV="1">
                        <a:off x="0" y="0"/>
                        <a:ext cx="8321040"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6A9A51" id="Straight Connector 164" o:spid="_x0000_s1026" style="position:absolute;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65pt" to="655.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" strokecolor="#00b0f0" strokeweight="3pt">
              <v:stroke joinstyle="miter"/>
              <w10:wrap anchorx="page"/>
            </v:line>
          </w:pict>
        </mc:Fallback>
      </mc:AlternateContent>
    </w:r>
  </w:p>
  <w:p w14:paraId="5381A130" w14:textId="77777777" w:rsidR="00446A4B" w:rsidRPr="00446A4B" w:rsidRDefault="00446A4B" w:rsidP="00446A4B">
    <w:pPr>
      <w:pStyle w:val="a4"/>
      <w:rPr>
        <w:rFonts w:ascii="Aller" w:hAnsi="Aller"/>
        <w:color w:val="0070C0"/>
        <w:sz w:val="28"/>
        <w:szCs w:val="28"/>
      </w:rPr>
    </w:pPr>
    <w:r w:rsidRPr="00446A4B">
      <w:rPr>
        <w:sz w:val="28"/>
        <w:szCs w:val="28"/>
        <w:rtl/>
      </w:rPr>
      <w:tab/>
    </w:r>
    <w:hyperlink r:id="rId1" w:history="1">
      <w:r w:rsidRPr="00446A4B">
        <w:rPr>
          <w:rStyle w:val="Hyperlink"/>
          <w:rFonts w:ascii="Aller" w:hAnsi="Aller"/>
          <w:color w:val="0070C0"/>
          <w:sz w:val="28"/>
          <w:szCs w:val="28"/>
        </w:rPr>
        <w:t>https://manara.edu.sy/</w:t>
      </w:r>
    </w:hyperlink>
  </w:p>
  <w:p w14:paraId="3F2F0B0E" w14:textId="2F118B20" w:rsidR="00E03332" w:rsidRDefault="00E03332" w:rsidP="00446A4B">
    <w:pPr>
      <w:pStyle w:val="a4"/>
      <w:tabs>
        <w:tab w:val="clear" w:pos="4680"/>
        <w:tab w:val="clear" w:pos="9360"/>
        <w:tab w:val="left" w:pos="5621"/>
      </w:tabs>
    </w:pPr>
  </w:p>
  <w:tbl>
    <w:tblPr>
      <w:tblStyle w:val="a7"/>
      <w:tblW w:w="5553" w:type="pct"/>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674"/>
      <w:gridCol w:w="2255"/>
      <w:gridCol w:w="2255"/>
    </w:tblGrid>
    <w:tr w:rsidR="00855B13" w:rsidRPr="003E1627" w14:paraId="6B46C317" w14:textId="77777777" w:rsidTr="009C0A33">
      <w:trPr>
        <w:trHeight w:val="418"/>
      </w:trPr>
      <w:tc>
        <w:tcPr>
          <w:tcW w:w="1416" w:type="pct"/>
        </w:tcPr>
        <w:p w14:paraId="7085C408" w14:textId="225D08C1" w:rsidR="00855B13" w:rsidRPr="009C0A33" w:rsidRDefault="00855B13" w:rsidP="009C0A33">
          <w:pPr>
            <w:bidi w:val="0"/>
            <w:jc w:val="center"/>
            <w:rPr>
              <w:color w:val="000000"/>
              <w:sz w:val="22"/>
              <w:szCs w:val="22"/>
            </w:rPr>
          </w:pPr>
          <w:r w:rsidRPr="003E1627">
            <w:rPr>
              <w:color w:val="000000"/>
              <w:sz w:val="22"/>
              <w:szCs w:val="22"/>
            </w:rPr>
            <w:t>MU-EPP-FM-009</w:t>
          </w:r>
        </w:p>
      </w:tc>
      <w:tc>
        <w:tcPr>
          <w:tcW w:w="1334" w:type="pct"/>
        </w:tcPr>
        <w:p w14:paraId="56BE5B58" w14:textId="6A918778" w:rsidR="00855B13" w:rsidRPr="003E1627" w:rsidRDefault="00855B13" w:rsidP="00855B13">
          <w:pPr>
            <w:bidi w:val="0"/>
            <w:jc w:val="center"/>
            <w:rPr>
              <w:color w:val="000000"/>
              <w:sz w:val="22"/>
              <w:szCs w:val="22"/>
            </w:rPr>
          </w:pPr>
          <w:r w:rsidRPr="003E1627">
            <w:rPr>
              <w:color w:val="000000"/>
              <w:sz w:val="22"/>
              <w:szCs w:val="22"/>
            </w:rPr>
            <w:t>Issue date:</w:t>
          </w:r>
          <w:r w:rsidR="003E1627" w:rsidRPr="003E1627">
            <w:rPr>
              <w:rFonts w:hint="cs"/>
              <w:color w:val="000000"/>
              <w:sz w:val="22"/>
              <w:szCs w:val="22"/>
              <w:rtl/>
            </w:rPr>
            <w:t>01</w:t>
          </w:r>
          <w:r w:rsidR="003E1627" w:rsidRPr="003E1627">
            <w:rPr>
              <w:color w:val="000000"/>
              <w:sz w:val="22"/>
              <w:szCs w:val="22"/>
            </w:rPr>
            <w:t>May2023</w:t>
          </w:r>
        </w:p>
      </w:tc>
      <w:tc>
        <w:tcPr>
          <w:tcW w:w="1125" w:type="pct"/>
        </w:tcPr>
        <w:p w14:paraId="5FC3234C" w14:textId="20EE552C" w:rsidR="00855B13" w:rsidRPr="003E1627" w:rsidRDefault="00855B13" w:rsidP="00855B13">
          <w:pPr>
            <w:bidi w:val="0"/>
            <w:jc w:val="center"/>
            <w:rPr>
              <w:color w:val="000000"/>
              <w:sz w:val="22"/>
              <w:szCs w:val="22"/>
            </w:rPr>
          </w:pPr>
          <w:r w:rsidRPr="003E1627">
            <w:rPr>
              <w:color w:val="000000"/>
              <w:sz w:val="22"/>
              <w:szCs w:val="22"/>
            </w:rPr>
            <w:t>Issue no.1</w:t>
          </w:r>
        </w:p>
      </w:tc>
      <w:tc>
        <w:tcPr>
          <w:tcW w:w="1125" w:type="pct"/>
        </w:tcPr>
        <w:p w14:paraId="5C2DFCC4" w14:textId="77777777" w:rsidR="00855B13" w:rsidRPr="003E1627" w:rsidRDefault="00855B13" w:rsidP="00855B13">
          <w:pPr>
            <w:bidi w:val="0"/>
            <w:jc w:val="center"/>
            <w:rPr>
              <w:color w:val="000000"/>
              <w:sz w:val="22"/>
              <w:szCs w:val="22"/>
            </w:rPr>
          </w:pPr>
          <w:r w:rsidRPr="003E1627">
            <w:rPr>
              <w:color w:val="000000"/>
              <w:sz w:val="22"/>
              <w:szCs w:val="22"/>
            </w:rPr>
            <w:t xml:space="preserve">Page </w:t>
          </w:r>
          <w:r w:rsidRPr="003E1627">
            <w:rPr>
              <w:color w:val="000000"/>
              <w:sz w:val="22"/>
              <w:szCs w:val="22"/>
            </w:rPr>
            <w:fldChar w:fldCharType="begin"/>
          </w:r>
          <w:r w:rsidRPr="003E1627">
            <w:rPr>
              <w:color w:val="000000"/>
              <w:sz w:val="22"/>
              <w:szCs w:val="22"/>
            </w:rPr>
            <w:instrText xml:space="preserve"> PAGE   \* MERGEFORMAT </w:instrText>
          </w:r>
          <w:r w:rsidRPr="003E1627">
            <w:rPr>
              <w:color w:val="000000"/>
              <w:sz w:val="22"/>
              <w:szCs w:val="22"/>
            </w:rPr>
            <w:fldChar w:fldCharType="separate"/>
          </w:r>
          <w:r w:rsidR="0012159A">
            <w:rPr>
              <w:noProof/>
              <w:color w:val="000000"/>
              <w:sz w:val="22"/>
              <w:szCs w:val="22"/>
            </w:rPr>
            <w:t>3</w:t>
          </w:r>
          <w:r w:rsidRPr="003E1627">
            <w:rPr>
              <w:color w:val="000000"/>
              <w:sz w:val="22"/>
              <w:szCs w:val="22"/>
            </w:rPr>
            <w:fldChar w:fldCharType="end"/>
          </w:r>
          <w:r w:rsidRPr="003E1627">
            <w:rPr>
              <w:color w:val="000000"/>
              <w:sz w:val="22"/>
              <w:szCs w:val="22"/>
            </w:rPr>
            <w:t xml:space="preserve"> | </w:t>
          </w:r>
          <w:r w:rsidRPr="003E1627">
            <w:rPr>
              <w:color w:val="000000"/>
              <w:sz w:val="22"/>
              <w:szCs w:val="22"/>
            </w:rPr>
            <w:fldChar w:fldCharType="begin"/>
          </w:r>
          <w:r w:rsidRPr="003E1627">
            <w:rPr>
              <w:color w:val="000000"/>
              <w:sz w:val="22"/>
              <w:szCs w:val="22"/>
            </w:rPr>
            <w:instrText xml:space="preserve"> NUMPAGES  \* Arabic  \* MERGEFORMAT </w:instrText>
          </w:r>
          <w:r w:rsidRPr="003E1627">
            <w:rPr>
              <w:color w:val="000000"/>
              <w:sz w:val="22"/>
              <w:szCs w:val="22"/>
            </w:rPr>
            <w:fldChar w:fldCharType="separate"/>
          </w:r>
          <w:r w:rsidR="0012159A">
            <w:rPr>
              <w:noProof/>
              <w:color w:val="000000"/>
              <w:sz w:val="22"/>
              <w:szCs w:val="22"/>
            </w:rPr>
            <w:t>6</w:t>
          </w:r>
          <w:r w:rsidRPr="003E1627">
            <w:rPr>
              <w:color w:val="000000"/>
              <w:sz w:val="22"/>
              <w:szCs w:val="22"/>
            </w:rPr>
            <w:fldChar w:fldCharType="end"/>
          </w:r>
        </w:p>
      </w:tc>
    </w:tr>
  </w:tbl>
  <w:p w14:paraId="452CF6F7" w14:textId="7D006893" w:rsidR="00E03332" w:rsidRPr="00E03332" w:rsidRDefault="00E03332" w:rsidP="00855B13">
    <w:pPr>
      <w:pStyle w:val="a4"/>
      <w:jc w:val="center"/>
      <w:rPr>
        <w:rFonts w:ascii="Aller" w:hAnsi="Aller"/>
        <w:color w:val="0070C0"/>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DCB76D" w14:textId="77777777" w:rsidR="00300C7F" w:rsidRDefault="00300C7F" w:rsidP="00D05624">
      <w:r>
        <w:separator/>
      </w:r>
    </w:p>
  </w:footnote>
  <w:footnote w:type="continuationSeparator" w:id="0">
    <w:p w14:paraId="22D12DA2" w14:textId="77777777" w:rsidR="00300C7F" w:rsidRDefault="00300C7F" w:rsidP="00D056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EA2E3" w14:textId="5E1B1224" w:rsidR="00E926F6" w:rsidRPr="005B4EF4" w:rsidRDefault="005B4EF4" w:rsidP="005B4EF4">
    <w:pPr>
      <w:pStyle w:val="a3"/>
      <w:bidi w:val="0"/>
      <w:rPr>
        <w:sz w:val="28"/>
        <w:szCs w:val="28"/>
        <w:rtl/>
        <w:lang w:bidi="ar-SY"/>
      </w:rPr>
    </w:pPr>
    <w:r w:rsidRPr="005B4EF4">
      <w:rPr>
        <w:noProof/>
        <w:sz w:val="28"/>
        <w:szCs w:val="28"/>
      </w:rPr>
      <w:drawing>
        <wp:anchor distT="0" distB="0" distL="114300" distR="114300" simplePos="0" relativeHeight="251657728" behindDoc="1" locked="0" layoutInCell="1" allowOverlap="1" wp14:anchorId="034C90A7" wp14:editId="3C2E367A">
          <wp:simplePos x="0" y="0"/>
          <wp:positionH relativeFrom="margin">
            <wp:align>center</wp:align>
          </wp:positionH>
          <wp:positionV relativeFrom="paragraph">
            <wp:posOffset>-266700</wp:posOffset>
          </wp:positionV>
          <wp:extent cx="1018770" cy="1153160"/>
          <wp:effectExtent l="0" t="0" r="0" b="88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18770" cy="1153160"/>
                  </a:xfrm>
                  <a:prstGeom prst="rect">
                    <a:avLst/>
                  </a:prstGeom>
                </pic:spPr>
              </pic:pic>
            </a:graphicData>
          </a:graphic>
          <wp14:sizeRelH relativeFrom="margin">
            <wp14:pctWidth>0</wp14:pctWidth>
          </wp14:sizeRelH>
          <wp14:sizeRelV relativeFrom="margin">
            <wp14:pctHeight>0</wp14:pctHeight>
          </wp14:sizeRelV>
        </wp:anchor>
      </w:drawing>
    </w:r>
    <w:sdt>
      <w:sdtPr>
        <w:rPr>
          <w:rFonts w:hint="cs"/>
          <w:sz w:val="28"/>
          <w:szCs w:val="28"/>
        </w:rPr>
        <w:id w:val="-770155995"/>
        <w:docPartObj>
          <w:docPartGallery w:val="Watermarks"/>
          <w:docPartUnique/>
        </w:docPartObj>
      </w:sdtPr>
      <w:sdtEndPr/>
      <w:sdtContent>
        <w:r w:rsidR="0012159A">
          <w:rPr>
            <w:noProof/>
            <w:sz w:val="28"/>
            <w:szCs w:val="28"/>
            <w:rtl/>
          </w:rPr>
          <w:pict w14:anchorId="10DE5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9736" o:spid="_x0000_s1032" type="#_x0000_t136" style="position:absolute;margin-left:0;margin-top:0;width:462.75pt;height:173.5pt;rotation:315;z-index:-251657728;mso-position-horizontal:center;mso-position-horizontal-relative:margin;mso-position-vertical:center;mso-position-vertical-relative:margin" o:allowincell="f" fillcolor="silver" stroked="f">
              <v:fill opacity=".5"/>
              <v:textpath style="font-family:&quot;Sakkal Majalla&quot;;font-size:1pt" string="جامعة المنارة"/>
              <w10:wrap anchorx="margin" anchory="margin"/>
            </v:shape>
          </w:pict>
        </w:r>
      </w:sdtContent>
    </w:sdt>
    <w:r w:rsidRPr="005B4EF4">
      <w:rPr>
        <w:rFonts w:hint="cs"/>
        <w:sz w:val="28"/>
        <w:szCs w:val="28"/>
        <w:rtl/>
      </w:rPr>
      <w:t xml:space="preserve"> دليل جلسات العملي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70508"/>
    <w:multiLevelType w:val="hybridMultilevel"/>
    <w:tmpl w:val="09B47EEA"/>
    <w:lvl w:ilvl="0" w:tplc="7734A55A">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902A91"/>
    <w:multiLevelType w:val="hybridMultilevel"/>
    <w:tmpl w:val="5F024E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7A18A8"/>
    <w:multiLevelType w:val="hybridMultilevel"/>
    <w:tmpl w:val="1FEC221E"/>
    <w:lvl w:ilvl="0" w:tplc="22FA2B2C">
      <w:start w:val="1"/>
      <w:numFmt w:val="decimal"/>
      <w:lvlText w:val="%1."/>
      <w:lvlJc w:val="left"/>
      <w:pPr>
        <w:ind w:left="720" w:hanging="360"/>
      </w:pPr>
      <w:rPr>
        <w:rFonts w:ascii="Simplified Arabic" w:hAnsi="Simplified Arabic" w:cs="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1F6397"/>
    <w:multiLevelType w:val="hybridMultilevel"/>
    <w:tmpl w:val="7B981492"/>
    <w:lvl w:ilvl="0" w:tplc="9B5470F4">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7E1494"/>
    <w:multiLevelType w:val="hybridMultilevel"/>
    <w:tmpl w:val="50A4F6A8"/>
    <w:lvl w:ilvl="0" w:tplc="1A9E8FAA">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685004"/>
    <w:multiLevelType w:val="hybridMultilevel"/>
    <w:tmpl w:val="27D69C0E"/>
    <w:lvl w:ilvl="0" w:tplc="30EA0FA2">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5"/>
  </w:num>
  <w:num w:numId="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BB0"/>
    <w:rsid w:val="00034868"/>
    <w:rsid w:val="00047F26"/>
    <w:rsid w:val="000A004A"/>
    <w:rsid w:val="000A7696"/>
    <w:rsid w:val="0012159A"/>
    <w:rsid w:val="00137DC0"/>
    <w:rsid w:val="001579D9"/>
    <w:rsid w:val="00167CE4"/>
    <w:rsid w:val="0017222F"/>
    <w:rsid w:val="00187BB0"/>
    <w:rsid w:val="001A576A"/>
    <w:rsid w:val="001D6FD9"/>
    <w:rsid w:val="00300C7F"/>
    <w:rsid w:val="003E1627"/>
    <w:rsid w:val="00446A4B"/>
    <w:rsid w:val="0049227E"/>
    <w:rsid w:val="00516CDC"/>
    <w:rsid w:val="005B4EF4"/>
    <w:rsid w:val="005F696B"/>
    <w:rsid w:val="00664A51"/>
    <w:rsid w:val="006E55D8"/>
    <w:rsid w:val="00701B29"/>
    <w:rsid w:val="00727C27"/>
    <w:rsid w:val="007924A8"/>
    <w:rsid w:val="0083168D"/>
    <w:rsid w:val="00847301"/>
    <w:rsid w:val="00855B13"/>
    <w:rsid w:val="00913659"/>
    <w:rsid w:val="009C0A33"/>
    <w:rsid w:val="00A6175F"/>
    <w:rsid w:val="00AC0DE1"/>
    <w:rsid w:val="00BB2074"/>
    <w:rsid w:val="00BE2D93"/>
    <w:rsid w:val="00C12D31"/>
    <w:rsid w:val="00C451AF"/>
    <w:rsid w:val="00C91022"/>
    <w:rsid w:val="00D05624"/>
    <w:rsid w:val="00D2487F"/>
    <w:rsid w:val="00D62DD4"/>
    <w:rsid w:val="00D82B8C"/>
    <w:rsid w:val="00D8744D"/>
    <w:rsid w:val="00DA5A58"/>
    <w:rsid w:val="00DA5EDB"/>
    <w:rsid w:val="00DC2F28"/>
    <w:rsid w:val="00DD4385"/>
    <w:rsid w:val="00E03332"/>
    <w:rsid w:val="00E8027F"/>
    <w:rsid w:val="00E926F6"/>
    <w:rsid w:val="00EE29E3"/>
    <w:rsid w:val="00F17418"/>
    <w:rsid w:val="00F62DFA"/>
    <w:rsid w:val="00FB02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C0A20"/>
  <w15:chartTrackingRefBased/>
  <w15:docId w15:val="{E109DD04-1AAA-47DE-8271-B2600E4B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5624"/>
    <w:pPr>
      <w:bidi/>
    </w:pPr>
    <w:rPr>
      <w:rFonts w:ascii="Sakkal Majalla" w:hAnsi="Sakkal Majalla" w:cs="Sakkal Majalla"/>
      <w:sz w:val="24"/>
      <w:szCs w:val="24"/>
    </w:rPr>
  </w:style>
  <w:style w:type="paragraph" w:styleId="1">
    <w:name w:val="heading 1"/>
    <w:basedOn w:val="a"/>
    <w:next w:val="a"/>
    <w:link w:val="1Char"/>
    <w:uiPriority w:val="9"/>
    <w:qFormat/>
    <w:rsid w:val="00847301"/>
    <w:pPr>
      <w:keepNext/>
      <w:keepLines/>
      <w:spacing w:before="240" w:after="0"/>
      <w:jc w:val="center"/>
      <w:outlineLvl w:val="0"/>
    </w:pPr>
    <w:rPr>
      <w:rFonts w:asciiTheme="majorHAnsi" w:eastAsiaTheme="majorEastAsia" w:hAnsiTheme="majorHAnsi" w:cs="GE Dinar Two"/>
      <w:b/>
      <w:bCs/>
      <w:color w:val="2F5496" w:themeColor="accent1" w:themeShade="BF"/>
      <w:kern w:val="2"/>
      <w:sz w:val="44"/>
      <w:szCs w:val="44"/>
      <w:lang w:bidi="ar-SY"/>
      <w14:ligatures w14:val="standardContextual"/>
    </w:rPr>
  </w:style>
  <w:style w:type="paragraph" w:styleId="2">
    <w:name w:val="heading 2"/>
    <w:basedOn w:val="a"/>
    <w:next w:val="a"/>
    <w:link w:val="2Char"/>
    <w:uiPriority w:val="9"/>
    <w:unhideWhenUsed/>
    <w:qFormat/>
    <w:rsid w:val="00847301"/>
    <w:pPr>
      <w:keepNext/>
      <w:keepLines/>
      <w:spacing w:before="40" w:after="0"/>
      <w:outlineLvl w:val="1"/>
    </w:pPr>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3">
    <w:name w:val="heading 3"/>
    <w:basedOn w:val="a"/>
    <w:next w:val="a"/>
    <w:link w:val="3Char"/>
    <w:uiPriority w:val="9"/>
    <w:unhideWhenUsed/>
    <w:qFormat/>
    <w:rsid w:val="00847301"/>
    <w:pPr>
      <w:keepNext/>
      <w:keepLines/>
      <w:spacing w:before="40" w:after="0"/>
      <w:outlineLvl w:val="2"/>
    </w:pPr>
    <w:rPr>
      <w:rFonts w:asciiTheme="majorHAnsi" w:eastAsiaTheme="majorEastAsia" w:hAnsiTheme="majorHAnsi" w:cs="GE Dinar Two"/>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926F6"/>
    <w:pPr>
      <w:tabs>
        <w:tab w:val="center" w:pos="4680"/>
        <w:tab w:val="right" w:pos="9360"/>
      </w:tabs>
      <w:spacing w:after="0" w:line="240" w:lineRule="auto"/>
    </w:pPr>
  </w:style>
  <w:style w:type="character" w:customStyle="1" w:styleId="Char">
    <w:name w:val="رأس الصفحة Char"/>
    <w:basedOn w:val="a0"/>
    <w:link w:val="a3"/>
    <w:uiPriority w:val="99"/>
    <w:rsid w:val="00E926F6"/>
  </w:style>
  <w:style w:type="paragraph" w:styleId="a4">
    <w:name w:val="footer"/>
    <w:basedOn w:val="a"/>
    <w:link w:val="Char0"/>
    <w:uiPriority w:val="99"/>
    <w:unhideWhenUsed/>
    <w:rsid w:val="00E926F6"/>
    <w:pPr>
      <w:tabs>
        <w:tab w:val="center" w:pos="4680"/>
        <w:tab w:val="right" w:pos="9360"/>
      </w:tabs>
      <w:spacing w:after="0" w:line="240" w:lineRule="auto"/>
    </w:pPr>
  </w:style>
  <w:style w:type="character" w:customStyle="1" w:styleId="Char0">
    <w:name w:val="تذييل الصفحة Char"/>
    <w:basedOn w:val="a0"/>
    <w:link w:val="a4"/>
    <w:uiPriority w:val="99"/>
    <w:rsid w:val="00E926F6"/>
  </w:style>
  <w:style w:type="character" w:styleId="Hyperlink">
    <w:name w:val="Hyperlink"/>
    <w:basedOn w:val="a0"/>
    <w:uiPriority w:val="99"/>
    <w:unhideWhenUsed/>
    <w:rsid w:val="00E03332"/>
    <w:rPr>
      <w:color w:val="0563C1" w:themeColor="hyperlink"/>
      <w:u w:val="single"/>
    </w:rPr>
  </w:style>
  <w:style w:type="character" w:customStyle="1" w:styleId="UnresolvedMention">
    <w:name w:val="Unresolved Mention"/>
    <w:basedOn w:val="a0"/>
    <w:uiPriority w:val="99"/>
    <w:semiHidden/>
    <w:unhideWhenUsed/>
    <w:rsid w:val="00E03332"/>
    <w:rPr>
      <w:color w:val="605E5C"/>
      <w:shd w:val="clear" w:color="auto" w:fill="E1DFDD"/>
    </w:rPr>
  </w:style>
  <w:style w:type="character" w:customStyle="1" w:styleId="1Char">
    <w:name w:val="عنوان 1 Char"/>
    <w:basedOn w:val="a0"/>
    <w:link w:val="1"/>
    <w:uiPriority w:val="9"/>
    <w:rsid w:val="00847301"/>
    <w:rPr>
      <w:rFonts w:asciiTheme="majorHAnsi" w:eastAsiaTheme="majorEastAsia" w:hAnsiTheme="majorHAnsi" w:cs="GE Dinar Two"/>
      <w:b/>
      <w:bCs/>
      <w:color w:val="2F5496" w:themeColor="accent1" w:themeShade="BF"/>
      <w:kern w:val="2"/>
      <w:sz w:val="44"/>
      <w:szCs w:val="44"/>
      <w:lang w:bidi="ar-SY"/>
      <w14:ligatures w14:val="standardContextual"/>
    </w:rPr>
  </w:style>
  <w:style w:type="character" w:customStyle="1" w:styleId="2Char">
    <w:name w:val="عنوان 2 Char"/>
    <w:basedOn w:val="a0"/>
    <w:link w:val="2"/>
    <w:uiPriority w:val="9"/>
    <w:rsid w:val="00847301"/>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a5">
    <w:name w:val="Title"/>
    <w:basedOn w:val="a"/>
    <w:link w:val="Char1"/>
    <w:uiPriority w:val="1"/>
    <w:qFormat/>
    <w:rsid w:val="00847301"/>
    <w:pPr>
      <w:spacing w:after="200" w:line="240" w:lineRule="auto"/>
      <w:jc w:val="center"/>
    </w:pPr>
    <w:rPr>
      <w:rFonts w:asciiTheme="majorHAnsi" w:eastAsiaTheme="majorEastAsia" w:hAnsiTheme="majorHAnsi" w:cstheme="majorBidi"/>
      <w:b/>
      <w:bCs/>
      <w:color w:val="44546A" w:themeColor="text2"/>
      <w:sz w:val="72"/>
      <w:szCs w:val="52"/>
      <w:lang w:bidi="ar-SY"/>
      <w14:ligatures w14:val="standardContextual"/>
    </w:rPr>
  </w:style>
  <w:style w:type="character" w:customStyle="1" w:styleId="Char1">
    <w:name w:val="العنوان Char"/>
    <w:basedOn w:val="a0"/>
    <w:link w:val="a5"/>
    <w:uiPriority w:val="1"/>
    <w:rsid w:val="00847301"/>
    <w:rPr>
      <w:rFonts w:asciiTheme="majorHAnsi" w:eastAsiaTheme="majorEastAsia" w:hAnsiTheme="majorHAnsi" w:cstheme="majorBidi"/>
      <w:b/>
      <w:bCs/>
      <w:color w:val="44546A" w:themeColor="text2"/>
      <w:sz w:val="72"/>
      <w:szCs w:val="52"/>
      <w:lang w:bidi="ar-SY"/>
      <w14:ligatures w14:val="standardContextual"/>
    </w:rPr>
  </w:style>
  <w:style w:type="paragraph" w:styleId="a6">
    <w:name w:val="List Paragraph"/>
    <w:basedOn w:val="a"/>
    <w:uiPriority w:val="34"/>
    <w:qFormat/>
    <w:rsid w:val="00847301"/>
    <w:pPr>
      <w:ind w:left="720"/>
      <w:contextualSpacing/>
    </w:pPr>
  </w:style>
  <w:style w:type="table" w:styleId="a7">
    <w:name w:val="Table Grid"/>
    <w:basedOn w:val="a1"/>
    <w:uiPriority w:val="39"/>
    <w:rsid w:val="00847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847301"/>
    <w:pPr>
      <w:tabs>
        <w:tab w:val="right" w:leader="dot" w:pos="9016"/>
      </w:tabs>
      <w:spacing w:after="100"/>
    </w:pPr>
    <w:rPr>
      <w:kern w:val="2"/>
      <w:lang w:bidi="ar-SY"/>
      <w14:ligatures w14:val="standardContextual"/>
    </w:rPr>
  </w:style>
  <w:style w:type="paragraph" w:styleId="a8">
    <w:name w:val="TOC Heading"/>
    <w:basedOn w:val="1"/>
    <w:next w:val="a"/>
    <w:uiPriority w:val="39"/>
    <w:unhideWhenUsed/>
    <w:qFormat/>
    <w:rsid w:val="00847301"/>
    <w:pPr>
      <w:bidi w:val="0"/>
      <w:outlineLvl w:val="9"/>
    </w:pPr>
    <w:rPr>
      <w:rFonts w:cstheme="majorBidi"/>
      <w:b w:val="0"/>
      <w:bCs w:val="0"/>
      <w:kern w:val="0"/>
      <w:lang w:bidi="ar-SA"/>
      <w14:ligatures w14:val="none"/>
    </w:rPr>
  </w:style>
  <w:style w:type="paragraph" w:styleId="20">
    <w:name w:val="toc 2"/>
    <w:basedOn w:val="a"/>
    <w:next w:val="a"/>
    <w:autoRedefine/>
    <w:uiPriority w:val="39"/>
    <w:unhideWhenUsed/>
    <w:rsid w:val="00847301"/>
    <w:pPr>
      <w:spacing w:after="100"/>
      <w:ind w:left="220"/>
    </w:pPr>
    <w:rPr>
      <w:rFonts w:eastAsiaTheme="minorEastAsia" w:cs="Times New Roman"/>
    </w:rPr>
  </w:style>
  <w:style w:type="character" w:customStyle="1" w:styleId="3Char">
    <w:name w:val="عنوان 3 Char"/>
    <w:basedOn w:val="a0"/>
    <w:link w:val="3"/>
    <w:uiPriority w:val="9"/>
    <w:rsid w:val="00847301"/>
    <w:rPr>
      <w:rFonts w:asciiTheme="majorHAnsi" w:eastAsiaTheme="majorEastAsia" w:hAnsiTheme="majorHAnsi" w:cs="GE Dinar Two"/>
      <w:color w:val="1F3763" w:themeColor="accent1" w:themeShade="7F"/>
      <w:sz w:val="24"/>
      <w:szCs w:val="24"/>
    </w:rPr>
  </w:style>
  <w:style w:type="paragraph" w:styleId="30">
    <w:name w:val="toc 3"/>
    <w:basedOn w:val="a"/>
    <w:next w:val="a"/>
    <w:autoRedefine/>
    <w:uiPriority w:val="39"/>
    <w:unhideWhenUsed/>
    <w:rsid w:val="00847301"/>
    <w:pPr>
      <w:spacing w:after="100"/>
      <w:ind w:left="440"/>
    </w:pPr>
  </w:style>
  <w:style w:type="character" w:styleId="a9">
    <w:name w:val="FollowedHyperlink"/>
    <w:basedOn w:val="a0"/>
    <w:uiPriority w:val="99"/>
    <w:semiHidden/>
    <w:unhideWhenUsed/>
    <w:rsid w:val="005B4EF4"/>
    <w:rPr>
      <w:color w:val="954F72" w:themeColor="followedHyperlink"/>
      <w:u w:val="single"/>
    </w:rPr>
  </w:style>
  <w:style w:type="paragraph" w:customStyle="1" w:styleId="Style">
    <w:name w:val="Style"/>
    <w:rsid w:val="00DD4385"/>
    <w:pPr>
      <w:widowControl w:val="0"/>
      <w:autoSpaceDE w:val="0"/>
      <w:autoSpaceDN w:val="0"/>
      <w:adjustRightInd w:val="0"/>
      <w:spacing w:after="0" w:line="240" w:lineRule="auto"/>
    </w:pPr>
    <w:rPr>
      <w:rFonts w:ascii="Arial" w:eastAsia="Times New Roman" w:hAnsi="Arial" w:cs="Arial"/>
      <w:sz w:val="24"/>
      <w:szCs w:val="24"/>
    </w:rPr>
  </w:style>
  <w:style w:type="paragraph" w:styleId="aa">
    <w:name w:val="Balloon Text"/>
    <w:basedOn w:val="a"/>
    <w:link w:val="Char2"/>
    <w:uiPriority w:val="99"/>
    <w:unhideWhenUsed/>
    <w:rsid w:val="00C91022"/>
    <w:pPr>
      <w:spacing w:after="0" w:line="240" w:lineRule="auto"/>
    </w:pPr>
    <w:rPr>
      <w:rFonts w:ascii="Segoe UI" w:eastAsia="Times New Roman" w:hAnsi="Segoe UI" w:cs="Segoe UI"/>
      <w:sz w:val="18"/>
      <w:szCs w:val="18"/>
    </w:rPr>
  </w:style>
  <w:style w:type="character" w:customStyle="1" w:styleId="Char2">
    <w:name w:val="نص في بالون Char"/>
    <w:basedOn w:val="a0"/>
    <w:link w:val="aa"/>
    <w:uiPriority w:val="99"/>
    <w:rsid w:val="00C91022"/>
    <w:rPr>
      <w:rFonts w:ascii="Segoe UI" w:eastAsia="Times New Roman" w:hAnsi="Segoe UI" w:cs="Segoe UI"/>
      <w:sz w:val="18"/>
      <w:szCs w:val="18"/>
    </w:rPr>
  </w:style>
  <w:style w:type="character" w:styleId="ab">
    <w:name w:val="page number"/>
    <w:basedOn w:val="a0"/>
    <w:rsid w:val="00C91022"/>
  </w:style>
  <w:style w:type="paragraph" w:styleId="ac">
    <w:name w:val="No Spacing"/>
    <w:uiPriority w:val="1"/>
    <w:qFormat/>
    <w:rsid w:val="00C91022"/>
    <w:pPr>
      <w:bidi/>
      <w:spacing w:after="0" w:line="240" w:lineRule="auto"/>
    </w:pPr>
    <w:rPr>
      <w:rFonts w:eastAsiaTheme="minorEastAsia"/>
    </w:rPr>
  </w:style>
  <w:style w:type="paragraph" w:styleId="ad">
    <w:name w:val="caption"/>
    <w:basedOn w:val="a"/>
    <w:next w:val="a"/>
    <w:uiPriority w:val="35"/>
    <w:unhideWhenUsed/>
    <w:qFormat/>
    <w:rsid w:val="00C91022"/>
    <w:pPr>
      <w:spacing w:after="200" w:line="240" w:lineRule="auto"/>
    </w:pPr>
    <w:rPr>
      <w:rFonts w:ascii="Times New Roman" w:eastAsiaTheme="minorEastAsia" w:hAnsi="Times New Roman" w:cs="Times New Roman"/>
      <w:b/>
      <w:bCs/>
      <w:color w:val="4472C4" w:themeColor="accent1"/>
      <w:sz w:val="18"/>
      <w:szCs w:val="18"/>
    </w:rPr>
  </w:style>
  <w:style w:type="character" w:customStyle="1" w:styleId="hps">
    <w:name w:val="hps"/>
    <w:basedOn w:val="a0"/>
    <w:rsid w:val="00C91022"/>
  </w:style>
  <w:style w:type="paragraph" w:styleId="ae">
    <w:name w:val="Normal (Web)"/>
    <w:basedOn w:val="a"/>
    <w:uiPriority w:val="99"/>
    <w:unhideWhenUsed/>
    <w:rsid w:val="00C91022"/>
    <w:pPr>
      <w:spacing w:before="100" w:beforeAutospacing="1" w:after="100" w:afterAutospacing="1" w:line="240" w:lineRule="auto"/>
    </w:pPr>
    <w:rPr>
      <w:rFonts w:ascii="Times New Roman" w:eastAsia="Times New Roman" w:hAnsi="Times New Roman" w:cs="Times New Roman"/>
      <w:lang w:val="fr-FR" w:eastAsia="fr-FR"/>
    </w:rPr>
  </w:style>
  <w:style w:type="character" w:customStyle="1" w:styleId="shorttext">
    <w:name w:val="short_text"/>
    <w:basedOn w:val="a0"/>
    <w:rsid w:val="00C91022"/>
  </w:style>
  <w:style w:type="paragraph" w:customStyle="1" w:styleId="Default">
    <w:name w:val="Default"/>
    <w:rsid w:val="00C9102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tandard">
    <w:name w:val="Standard"/>
    <w:basedOn w:val="Default"/>
    <w:next w:val="Default"/>
    <w:uiPriority w:val="99"/>
    <w:rsid w:val="00C91022"/>
    <w:rPr>
      <w:color w:val="auto"/>
    </w:rPr>
  </w:style>
  <w:style w:type="paragraph" w:customStyle="1" w:styleId="Tabellenberschrift1">
    <w:name w:val="Tabellenüberschrift 1"/>
    <w:basedOn w:val="Default"/>
    <w:next w:val="Default"/>
    <w:uiPriority w:val="99"/>
    <w:rsid w:val="00C91022"/>
    <w:rPr>
      <w:color w:val="auto"/>
    </w:rPr>
  </w:style>
  <w:style w:type="character" w:customStyle="1" w:styleId="Char3">
    <w:name w:val="أعلى النموذج Char"/>
    <w:basedOn w:val="a0"/>
    <w:link w:val="af"/>
    <w:uiPriority w:val="99"/>
    <w:semiHidden/>
    <w:rsid w:val="00C91022"/>
    <w:rPr>
      <w:rFonts w:ascii="Arial" w:eastAsia="Times New Roman" w:hAnsi="Arial" w:cs="Arial"/>
      <w:vanish/>
      <w:sz w:val="16"/>
      <w:szCs w:val="16"/>
    </w:rPr>
  </w:style>
  <w:style w:type="paragraph" w:styleId="af">
    <w:name w:val="HTML Top of Form"/>
    <w:basedOn w:val="a"/>
    <w:next w:val="a"/>
    <w:link w:val="Char3"/>
    <w:hidden/>
    <w:uiPriority w:val="99"/>
    <w:semiHidden/>
    <w:unhideWhenUsed/>
    <w:rsid w:val="00C9102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Char10">
    <w:name w:val="أعلى النموذج Char1"/>
    <w:basedOn w:val="a0"/>
    <w:uiPriority w:val="99"/>
    <w:semiHidden/>
    <w:rsid w:val="00C91022"/>
    <w:rPr>
      <w:rFonts w:ascii="Arial" w:hAnsi="Arial" w:cs="Arial"/>
      <w:vanish/>
      <w:sz w:val="16"/>
      <w:szCs w:val="16"/>
    </w:rPr>
  </w:style>
  <w:style w:type="character" w:customStyle="1" w:styleId="Char4">
    <w:name w:val="أسفل النموذج Char"/>
    <w:basedOn w:val="a0"/>
    <w:link w:val="af0"/>
    <w:uiPriority w:val="99"/>
    <w:semiHidden/>
    <w:rsid w:val="00C91022"/>
    <w:rPr>
      <w:rFonts w:ascii="Arial" w:eastAsia="Times New Roman" w:hAnsi="Arial" w:cs="Arial"/>
      <w:vanish/>
      <w:sz w:val="16"/>
      <w:szCs w:val="16"/>
    </w:rPr>
  </w:style>
  <w:style w:type="paragraph" w:styleId="af0">
    <w:name w:val="HTML Bottom of Form"/>
    <w:basedOn w:val="a"/>
    <w:next w:val="a"/>
    <w:link w:val="Char4"/>
    <w:hidden/>
    <w:uiPriority w:val="99"/>
    <w:semiHidden/>
    <w:unhideWhenUsed/>
    <w:rsid w:val="00C91022"/>
    <w:pPr>
      <w:pBdr>
        <w:top w:val="single" w:sz="6" w:space="1" w:color="auto"/>
      </w:pBdr>
      <w:spacing w:after="0" w:line="240" w:lineRule="auto"/>
      <w:jc w:val="center"/>
    </w:pPr>
    <w:rPr>
      <w:rFonts w:ascii="Arial" w:eastAsia="Times New Roman" w:hAnsi="Arial" w:cs="Arial"/>
      <w:vanish/>
      <w:sz w:val="16"/>
      <w:szCs w:val="16"/>
    </w:rPr>
  </w:style>
  <w:style w:type="character" w:customStyle="1" w:styleId="Char11">
    <w:name w:val="أسفل النموذج Char1"/>
    <w:basedOn w:val="a0"/>
    <w:uiPriority w:val="99"/>
    <w:semiHidden/>
    <w:rsid w:val="00C91022"/>
    <w:rPr>
      <w:rFonts w:ascii="Arial" w:hAnsi="Arial" w:cs="Arial"/>
      <w:vanish/>
      <w:sz w:val="16"/>
      <w:szCs w:val="16"/>
    </w:rPr>
  </w:style>
  <w:style w:type="character" w:customStyle="1" w:styleId="fieldset-legend-prefix">
    <w:name w:val="fieldset-legend-prefix"/>
    <w:basedOn w:val="a0"/>
    <w:rsid w:val="00C91022"/>
  </w:style>
  <w:style w:type="character" w:customStyle="1" w:styleId="nowrap">
    <w:name w:val="nowrap"/>
    <w:basedOn w:val="a0"/>
    <w:rsid w:val="00C91022"/>
  </w:style>
  <w:style w:type="character" w:customStyle="1" w:styleId="mwe-math-mathml-inline">
    <w:name w:val="mwe-math-mathml-inline"/>
    <w:basedOn w:val="a0"/>
    <w:rsid w:val="00C91022"/>
  </w:style>
  <w:style w:type="character" w:customStyle="1" w:styleId="tgc">
    <w:name w:val="_tgc"/>
    <w:basedOn w:val="a0"/>
    <w:rsid w:val="00C91022"/>
  </w:style>
  <w:style w:type="character" w:customStyle="1" w:styleId="gt-baf-word-clickable">
    <w:name w:val="gt-baf-word-clickable"/>
    <w:basedOn w:val="a0"/>
    <w:rsid w:val="00C91022"/>
  </w:style>
  <w:style w:type="character" w:customStyle="1" w:styleId="alt-edited">
    <w:name w:val="alt-edited"/>
    <w:basedOn w:val="a0"/>
    <w:rsid w:val="00C910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94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manara.edu.s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51833-97D2-490F-A98D-E855365C9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6</Pages>
  <Words>713</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Localadmin</dc:creator>
  <cp:keywords/>
  <dc:description/>
  <cp:lastModifiedBy>Samer Mualla</cp:lastModifiedBy>
  <cp:revision>28</cp:revision>
  <cp:lastPrinted>2023-05-02T06:37:00Z</cp:lastPrinted>
  <dcterms:created xsi:type="dcterms:W3CDTF">2023-05-01T12:04:00Z</dcterms:created>
  <dcterms:modified xsi:type="dcterms:W3CDTF">2023-09-10T15:51:00Z</dcterms:modified>
</cp:coreProperties>
</file>