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D6284B" w14:textId="11DB5CF5" w:rsidR="00EA7D47" w:rsidRPr="004A373B" w:rsidRDefault="00D2630E" w:rsidP="004877FB">
      <w:pPr>
        <w:bidi/>
        <w:spacing w:after="0" w:line="240" w:lineRule="auto"/>
        <w:jc w:val="center"/>
        <w:rPr>
          <w:rFonts w:ascii="Arabic Typesetting" w:hAnsi="Arabic Typesetting" w:cs="Arabic Typesetting"/>
          <w:sz w:val="32"/>
          <w:szCs w:val="32"/>
          <w:rtl/>
          <w:lang w:bidi="ar-SY"/>
        </w:rPr>
      </w:pPr>
      <w:r>
        <w:rPr>
          <w:noProof/>
        </w:rPr>
        <w:drawing>
          <wp:anchor distT="0" distB="0" distL="114300" distR="114300" simplePos="0" relativeHeight="251769856" behindDoc="1" locked="0" layoutInCell="1" allowOverlap="1" wp14:anchorId="5A20AC4F" wp14:editId="79916332">
            <wp:simplePos x="0" y="0"/>
            <wp:positionH relativeFrom="column">
              <wp:posOffset>1990725</wp:posOffset>
            </wp:positionH>
            <wp:positionV relativeFrom="paragraph">
              <wp:posOffset>390525</wp:posOffset>
            </wp:positionV>
            <wp:extent cx="1819275" cy="1007745"/>
            <wp:effectExtent l="0" t="0" r="9525" b="1905"/>
            <wp:wrapNone/>
            <wp:docPr id="21" name="صورة 21" descr="See related image detail. تواصل معنا – مركز المنا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related image detail. تواصل معنا – مركز المنارة"/>
                    <pic:cNvPicPr>
                      <a:picLocks noChangeAspect="1" noChangeArrowheads="1"/>
                    </pic:cNvPicPr>
                  </pic:nvPicPr>
                  <pic:blipFill rotWithShape="1">
                    <a:blip r:embed="rId9">
                      <a:extLst>
                        <a:ext uri="{28A0092B-C50C-407E-A947-70E740481C1C}">
                          <a14:useLocalDpi xmlns:a14="http://schemas.microsoft.com/office/drawing/2010/main" val="0"/>
                        </a:ext>
                      </a:extLst>
                    </a:blip>
                    <a:srcRect t="-1288" b="45883"/>
                    <a:stretch/>
                  </pic:blipFill>
                  <pic:spPr bwMode="auto">
                    <a:xfrm>
                      <a:off x="0" y="0"/>
                      <a:ext cx="1819275" cy="1007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41D4">
        <w:rPr>
          <w:rFonts w:ascii="Andalus" w:hAnsi="Andalus" w:cs="Andalus"/>
          <w:color w:val="7030A0"/>
          <w:sz w:val="32"/>
          <w:szCs w:val="32"/>
          <w:lang w:bidi="ar-SY"/>
        </w:rPr>
        <w:pict w14:anchorId="02E3DA1B">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6" type="#_x0000_t144" style="width:153.75pt;height:45.75pt" fillcolor="black">
            <v:fill r:id="rId10" o:title=""/>
            <v:stroke r:id="rId10" o:title=""/>
            <v:shadow color="#868686"/>
            <v:textpath style="font-family:&quot;Arial Black&quot;" fitshape="t" trim="t" string="جامعة المنارة"/>
          </v:shape>
        </w:pict>
      </w:r>
    </w:p>
    <w:p w14:paraId="0C9FDEAB" w14:textId="77777777" w:rsidR="00D2630E" w:rsidRDefault="00D2630E" w:rsidP="004877FB">
      <w:pPr>
        <w:bidi/>
        <w:spacing w:after="0" w:line="240" w:lineRule="auto"/>
        <w:jc w:val="center"/>
        <w:rPr>
          <w:rFonts w:ascii="Arabic Typesetting" w:hAnsi="Arabic Typesetting" w:cs="Arabic Typesetting"/>
          <w:b/>
          <w:bCs/>
          <w:sz w:val="96"/>
          <w:szCs w:val="96"/>
          <w:rtl/>
          <w:lang w:bidi="ar-SY"/>
        </w:rPr>
      </w:pPr>
    </w:p>
    <w:p w14:paraId="24D4823D" w14:textId="06CEC90F" w:rsidR="00EA7D47" w:rsidRPr="005A3478" w:rsidRDefault="00EA7D47" w:rsidP="00244858">
      <w:pPr>
        <w:bidi/>
        <w:spacing w:after="0" w:line="240" w:lineRule="auto"/>
        <w:rPr>
          <w:rFonts w:ascii="Arabic Typesetting" w:hAnsi="Arabic Typesetting" w:cs="Arabic Typesetting"/>
          <w:b/>
          <w:bCs/>
          <w:sz w:val="96"/>
          <w:szCs w:val="96"/>
          <w:rtl/>
          <w:lang w:bidi="ar-SY"/>
        </w:rPr>
      </w:pPr>
      <w:r w:rsidRPr="00853805">
        <w:rPr>
          <w:rFonts w:ascii="Arabic Typesetting" w:hAnsi="Arabic Typesetting" w:cs="Arabic Typesetting" w:hint="cs"/>
          <w:b/>
          <w:bCs/>
          <w:sz w:val="96"/>
          <w:szCs w:val="96"/>
          <w:rtl/>
          <w:lang w:bidi="ar-SY"/>
        </w:rPr>
        <w:t>كلية الصيدلة</w:t>
      </w:r>
    </w:p>
    <w:p w14:paraId="07953275" w14:textId="2FB29FC1" w:rsidR="00EA7D47" w:rsidRPr="00853805" w:rsidRDefault="00EA7D47" w:rsidP="004877FB">
      <w:pPr>
        <w:bidi/>
        <w:spacing w:after="0" w:line="240" w:lineRule="auto"/>
        <w:jc w:val="center"/>
        <w:rPr>
          <w:rFonts w:ascii="Arabic Typesetting" w:hAnsi="Arabic Typesetting" w:cs="Arabic Typesetting"/>
          <w:b/>
          <w:bCs/>
          <w:sz w:val="96"/>
          <w:szCs w:val="96"/>
          <w:rtl/>
          <w:lang w:bidi="ar-SY"/>
        </w:rPr>
      </w:pPr>
      <w:r w:rsidRPr="00853805">
        <w:rPr>
          <w:rFonts w:ascii="Arabic Typesetting" w:hAnsi="Arabic Typesetting" w:cs="Arabic Typesetting"/>
          <w:b/>
          <w:bCs/>
          <w:sz w:val="96"/>
          <w:szCs w:val="96"/>
          <w:rtl/>
          <w:lang w:bidi="ar-SY"/>
        </w:rPr>
        <w:t>الص</w:t>
      </w:r>
      <w:r w:rsidRPr="00853805">
        <w:rPr>
          <w:rFonts w:ascii="Arabic Typesetting" w:hAnsi="Arabic Typesetting" w:cs="Arabic Typesetting" w:hint="cs"/>
          <w:b/>
          <w:bCs/>
          <w:sz w:val="96"/>
          <w:szCs w:val="96"/>
          <w:rtl/>
          <w:lang w:bidi="ar-SY"/>
        </w:rPr>
        <w:t>ي</w:t>
      </w:r>
      <w:r w:rsidRPr="00853805">
        <w:rPr>
          <w:rFonts w:ascii="Arabic Typesetting" w:hAnsi="Arabic Typesetting" w:cs="Arabic Typesetting"/>
          <w:b/>
          <w:bCs/>
          <w:sz w:val="96"/>
          <w:szCs w:val="96"/>
          <w:rtl/>
          <w:lang w:bidi="ar-SY"/>
        </w:rPr>
        <w:t>دلة الإشعاع</w:t>
      </w:r>
      <w:r w:rsidRPr="00853805">
        <w:rPr>
          <w:rFonts w:ascii="Arabic Typesetting" w:hAnsi="Arabic Typesetting" w:cs="Arabic Typesetting" w:hint="cs"/>
          <w:b/>
          <w:bCs/>
          <w:sz w:val="96"/>
          <w:szCs w:val="96"/>
          <w:rtl/>
          <w:lang w:bidi="ar-SY"/>
        </w:rPr>
        <w:t>ية</w:t>
      </w:r>
    </w:p>
    <w:p w14:paraId="01BD733F" w14:textId="15A263CD" w:rsidR="00EA7D47" w:rsidRPr="004A373B" w:rsidRDefault="00EA7D47" w:rsidP="004877FB">
      <w:pPr>
        <w:bidi/>
        <w:spacing w:after="0" w:line="240" w:lineRule="auto"/>
        <w:jc w:val="center"/>
        <w:rPr>
          <w:rFonts w:ascii="Times New Roman" w:hAnsi="Times New Roman" w:cs="Times New Roman"/>
          <w:sz w:val="32"/>
          <w:szCs w:val="32"/>
          <w:rtl/>
          <w:lang w:bidi="ar-SY"/>
        </w:rPr>
      </w:pPr>
      <w:r w:rsidRPr="004A373B">
        <w:rPr>
          <w:rFonts w:ascii="Times New Roman" w:hAnsi="Times New Roman" w:cs="Times New Roman"/>
          <w:sz w:val="32"/>
          <w:szCs w:val="32"/>
          <w:lang w:bidi="ar-SY"/>
        </w:rPr>
        <w:t>RADIO  PHARMACY       NUCLEAR  PHARMACY</w:t>
      </w:r>
    </w:p>
    <w:p w14:paraId="5BFAE8F7" w14:textId="77777777" w:rsidR="00EA7D47" w:rsidRDefault="00EA7D47" w:rsidP="004877FB">
      <w:pPr>
        <w:bidi/>
        <w:spacing w:after="0" w:line="240" w:lineRule="auto"/>
        <w:jc w:val="center"/>
        <w:rPr>
          <w:rFonts w:ascii="Arabic Typesetting" w:hAnsi="Arabic Typesetting" w:cs="Arabic Typesetting"/>
          <w:sz w:val="32"/>
          <w:szCs w:val="32"/>
          <w:lang w:bidi="ar-SY"/>
        </w:rPr>
      </w:pPr>
    </w:p>
    <w:p w14:paraId="43C82499" w14:textId="77777777" w:rsidR="00EA7D47" w:rsidRPr="004A373B" w:rsidRDefault="004641D4" w:rsidP="004877FB">
      <w:pPr>
        <w:bidi/>
        <w:spacing w:after="0" w:line="240" w:lineRule="auto"/>
        <w:jc w:val="center"/>
        <w:rPr>
          <w:rFonts w:ascii="Arabic Typesetting" w:hAnsi="Arabic Typesetting" w:cs="Arabic Typesetting"/>
          <w:sz w:val="32"/>
          <w:szCs w:val="32"/>
          <w:rtl/>
          <w:lang w:bidi="ar-SY"/>
        </w:rPr>
      </w:pPr>
      <w:r>
        <w:rPr>
          <w:noProof/>
          <w:sz w:val="32"/>
          <w:szCs w:val="32"/>
          <w:rtl/>
        </w:rPr>
        <w:pict w14:anchorId="4E1F31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left:0;text-align:left;margin-left:79.35pt;margin-top:11.75pt;width:296.8pt;height:163.65pt;z-index:251659264;visibility:visible" fillcolor="#4f81bd">
            <v:imagedata r:id="rId11" o:title="" croptop="1032f" cropbottom="14034f" cropleft="7120f" cropright="11506f"/>
            <v:shadow color="#eeece1"/>
            <w10:wrap type="square"/>
          </v:shape>
        </w:pict>
      </w:r>
    </w:p>
    <w:p w14:paraId="7030DC64" w14:textId="6BD5669D" w:rsidR="00EA7D47" w:rsidRPr="004A373B" w:rsidRDefault="00EA7D47" w:rsidP="004877FB">
      <w:pPr>
        <w:bidi/>
        <w:spacing w:after="0" w:line="240" w:lineRule="auto"/>
        <w:jc w:val="center"/>
        <w:rPr>
          <w:rFonts w:ascii="Arabic Typesetting" w:hAnsi="Arabic Typesetting" w:cs="Arabic Typesetting"/>
          <w:sz w:val="32"/>
          <w:szCs w:val="32"/>
          <w:rtl/>
          <w:lang w:bidi="ar-SY"/>
        </w:rPr>
      </w:pPr>
    </w:p>
    <w:p w14:paraId="1D83EE3A" w14:textId="77777777" w:rsidR="00EA7D47" w:rsidRPr="004A373B" w:rsidRDefault="00EA7D47" w:rsidP="004877FB">
      <w:pPr>
        <w:bidi/>
        <w:spacing w:after="0" w:line="240" w:lineRule="auto"/>
        <w:jc w:val="center"/>
        <w:rPr>
          <w:rFonts w:ascii="Arabic Typesetting" w:hAnsi="Arabic Typesetting" w:cs="Arabic Typesetting"/>
          <w:sz w:val="32"/>
          <w:szCs w:val="32"/>
          <w:rtl/>
          <w:lang w:bidi="ar-SY"/>
        </w:rPr>
      </w:pPr>
    </w:p>
    <w:p w14:paraId="6956F152"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774D737"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68713F8E"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5BA01DF9"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28AACF2C"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3BDA8C2C"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4A404EDF"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201EA784"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530D3903"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66CF8420"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420C9E09" w14:textId="77777777" w:rsidR="00EA7D47" w:rsidRDefault="00EA7D47" w:rsidP="004877FB">
      <w:pPr>
        <w:bidi/>
        <w:spacing w:after="0" w:line="240" w:lineRule="auto"/>
        <w:jc w:val="center"/>
        <w:rPr>
          <w:rFonts w:ascii="Arabic Typesetting" w:hAnsi="Arabic Typesetting" w:cs="Arabic Typesetting"/>
          <w:sz w:val="32"/>
          <w:szCs w:val="32"/>
          <w:rtl/>
          <w:lang w:bidi="ar-SY"/>
        </w:rPr>
      </w:pPr>
    </w:p>
    <w:p w14:paraId="79179403" w14:textId="77777777" w:rsidR="00EA7D47" w:rsidRPr="00853805" w:rsidRDefault="00EA7D47" w:rsidP="004877FB">
      <w:pPr>
        <w:bidi/>
        <w:spacing w:after="0" w:line="240" w:lineRule="auto"/>
        <w:jc w:val="center"/>
        <w:rPr>
          <w:rFonts w:ascii="Arabic Typesetting" w:hAnsi="Arabic Typesetting" w:cs="Arabic Typesetting"/>
          <w:sz w:val="44"/>
          <w:szCs w:val="44"/>
          <w:rtl/>
          <w:lang w:bidi="ar-SY"/>
        </w:rPr>
      </w:pPr>
      <w:r w:rsidRPr="00853805">
        <w:rPr>
          <w:rFonts w:ascii="Arabic Typesetting" w:hAnsi="Arabic Typesetting" w:cs="Arabic Typesetting" w:hint="cs"/>
          <w:sz w:val="44"/>
          <w:szCs w:val="44"/>
          <w:rtl/>
          <w:lang w:bidi="ar-SY"/>
        </w:rPr>
        <w:t>الدكتور حمزة شبيب</w:t>
      </w:r>
      <w:r>
        <w:rPr>
          <w:rFonts w:ascii="Arabic Typesetting" w:hAnsi="Arabic Typesetting" w:cs="Arabic Typesetting" w:hint="cs"/>
          <w:sz w:val="44"/>
          <w:szCs w:val="44"/>
          <w:rtl/>
          <w:lang w:bidi="ar-SY"/>
        </w:rPr>
        <w:t xml:space="preserve"> </w:t>
      </w:r>
      <w:r w:rsidRPr="00853805">
        <w:rPr>
          <w:rFonts w:ascii="Arabic Typesetting" w:hAnsi="Arabic Typesetting" w:cs="Arabic Typesetting" w:hint="cs"/>
          <w:sz w:val="44"/>
          <w:szCs w:val="44"/>
          <w:rtl/>
          <w:lang w:bidi="ar-SY"/>
        </w:rPr>
        <w:t>دكتوراه دولة واختصاص في الطب النووي</w:t>
      </w:r>
    </w:p>
    <w:p w14:paraId="189621A4" w14:textId="77777777" w:rsidR="00EA7D47" w:rsidRPr="00853805" w:rsidRDefault="00EA7D47" w:rsidP="004877FB">
      <w:pPr>
        <w:bidi/>
        <w:spacing w:after="0" w:line="240" w:lineRule="auto"/>
        <w:jc w:val="center"/>
        <w:rPr>
          <w:rFonts w:ascii="Arabic Typesetting" w:hAnsi="Arabic Typesetting" w:cs="Arabic Typesetting"/>
          <w:sz w:val="44"/>
          <w:szCs w:val="44"/>
          <w:rtl/>
          <w:lang w:bidi="ar-SY"/>
        </w:rPr>
      </w:pPr>
      <w:r w:rsidRPr="00853805">
        <w:rPr>
          <w:rFonts w:ascii="Arabic Typesetting" w:hAnsi="Arabic Typesetting" w:cs="Arabic Typesetting" w:hint="cs"/>
          <w:sz w:val="44"/>
          <w:szCs w:val="44"/>
          <w:rtl/>
          <w:lang w:bidi="ar-SY"/>
        </w:rPr>
        <w:t>أستاذ في كلية الطب البشري-قسم الأورام-رئيس شعبة الطب النووي في مستشفى تشرين الجامعي بجامعة تشرين-اللاذقية</w:t>
      </w:r>
    </w:p>
    <w:p w14:paraId="52954F71" w14:textId="77777777" w:rsidR="00EA7D47" w:rsidRPr="00853805" w:rsidRDefault="00EA7D47" w:rsidP="004877FB">
      <w:pPr>
        <w:bidi/>
        <w:spacing w:after="0" w:line="240" w:lineRule="auto"/>
        <w:jc w:val="center"/>
        <w:rPr>
          <w:rFonts w:ascii="Arabic Typesetting" w:hAnsi="Arabic Typesetting" w:cs="Arabic Typesetting"/>
          <w:sz w:val="44"/>
          <w:szCs w:val="44"/>
          <w:rtl/>
          <w:lang w:bidi="ar-SY"/>
        </w:rPr>
      </w:pPr>
      <w:r w:rsidRPr="00853805">
        <w:rPr>
          <w:rFonts w:ascii="Arabic Typesetting" w:hAnsi="Arabic Typesetting" w:cs="Arabic Typesetting" w:hint="cs"/>
          <w:sz w:val="44"/>
          <w:szCs w:val="44"/>
          <w:rtl/>
          <w:lang w:bidi="ar-SY"/>
        </w:rPr>
        <w:t>أستاذ مقرر الصيدلة الإشعاعية في كلية الصيدلة بجامعة المنارة</w:t>
      </w:r>
    </w:p>
    <w:p w14:paraId="45158B1A" w14:textId="77777777" w:rsidR="00EA7D47" w:rsidRDefault="00EA7D47" w:rsidP="004877FB">
      <w:pPr>
        <w:bidi/>
        <w:spacing w:after="0" w:line="240" w:lineRule="auto"/>
        <w:jc w:val="center"/>
        <w:rPr>
          <w:rFonts w:ascii="Arabic Typesetting" w:hAnsi="Arabic Typesetting" w:cs="Arabic Typesetting"/>
          <w:b/>
          <w:bCs/>
          <w:sz w:val="32"/>
          <w:szCs w:val="32"/>
          <w:rtl/>
          <w:lang w:bidi="ar-SY"/>
        </w:rPr>
      </w:pPr>
    </w:p>
    <w:p w14:paraId="451C1EB2" w14:textId="77777777" w:rsidR="00EA7D47" w:rsidRDefault="00EA7D47" w:rsidP="004877FB">
      <w:pPr>
        <w:bidi/>
        <w:spacing w:after="0" w:line="240" w:lineRule="auto"/>
        <w:jc w:val="center"/>
        <w:rPr>
          <w:rFonts w:ascii="Arabic Typesetting" w:hAnsi="Arabic Typesetting" w:cs="Arabic Typesetting"/>
          <w:b/>
          <w:bCs/>
          <w:sz w:val="32"/>
          <w:szCs w:val="32"/>
          <w:rtl/>
          <w:lang w:bidi="ar-SY"/>
        </w:rPr>
      </w:pPr>
    </w:p>
    <w:p w14:paraId="215CD280" w14:textId="34CF2E23" w:rsidR="00EA7D47" w:rsidRPr="00853805" w:rsidRDefault="00EA7D47" w:rsidP="00244858">
      <w:pPr>
        <w:bidi/>
        <w:spacing w:after="0" w:line="240" w:lineRule="auto"/>
        <w:jc w:val="center"/>
        <w:rPr>
          <w:rFonts w:ascii="Arabic Typesetting" w:hAnsi="Arabic Typesetting" w:cs="Arabic Typesetting"/>
          <w:b/>
          <w:bCs/>
          <w:sz w:val="56"/>
          <w:szCs w:val="56"/>
          <w:rtl/>
          <w:lang w:bidi="ar-SY"/>
        </w:rPr>
      </w:pPr>
      <w:r w:rsidRPr="00853805">
        <w:rPr>
          <w:rFonts w:ascii="Arabic Typesetting" w:hAnsi="Arabic Typesetting" w:cs="Arabic Typesetting" w:hint="cs"/>
          <w:b/>
          <w:bCs/>
          <w:sz w:val="56"/>
          <w:szCs w:val="56"/>
          <w:rtl/>
          <w:lang w:bidi="ar-SY"/>
        </w:rPr>
        <w:t>علم الصيدلة الإشعاعية</w:t>
      </w:r>
    </w:p>
    <w:p w14:paraId="010447C7" w14:textId="77777777" w:rsidR="00EA7D47" w:rsidRPr="004A373B" w:rsidRDefault="00EA7D47" w:rsidP="004877FB">
      <w:pPr>
        <w:bidi/>
        <w:spacing w:after="0" w:line="240" w:lineRule="auto"/>
        <w:jc w:val="center"/>
        <w:rPr>
          <w:rFonts w:ascii="Times New Roman" w:hAnsi="Times New Roman" w:cs="Times New Roman"/>
          <w:sz w:val="32"/>
          <w:szCs w:val="32"/>
          <w:rtl/>
          <w:lang w:bidi="ar-SY"/>
        </w:rPr>
      </w:pPr>
      <w:r w:rsidRPr="004A373B">
        <w:rPr>
          <w:rFonts w:ascii="Times New Roman" w:hAnsi="Times New Roman" w:cs="Times New Roman"/>
          <w:sz w:val="32"/>
          <w:szCs w:val="32"/>
          <w:lang w:bidi="ar-SY"/>
        </w:rPr>
        <w:t>Radio pharmacology / Nuclear pharmacology</w:t>
      </w:r>
    </w:p>
    <w:p w14:paraId="551C67B9" w14:textId="1F854C5A" w:rsidR="00244858" w:rsidRPr="00244858" w:rsidRDefault="00244858" w:rsidP="00244858">
      <w:pPr>
        <w:bidi/>
        <w:spacing w:after="200" w:line="276" w:lineRule="auto"/>
        <w:jc w:val="both"/>
        <w:rPr>
          <w:rFonts w:ascii="Arabic Typesetting" w:eastAsia="Calibri" w:hAnsi="Arabic Typesetting" w:cs="Arabic Typesetting"/>
          <w:sz w:val="32"/>
          <w:szCs w:val="32"/>
          <w:rtl/>
          <w:lang w:bidi="ar-SY"/>
        </w:rPr>
      </w:pPr>
      <w:r w:rsidRPr="00244858">
        <w:rPr>
          <w:rFonts w:ascii="Arabic Typesetting" w:eastAsia="Calibri" w:hAnsi="Arabic Typesetting" w:cs="Arabic Typesetting"/>
          <w:sz w:val="32"/>
          <w:szCs w:val="32"/>
          <w:rtl/>
          <w:lang w:bidi="ar-SY"/>
        </w:rPr>
        <w:t xml:space="preserve">علم الصيدلة الإشعاعية أو الصيدلة النووية هو تخصص فرعي من علم الصيدلة يركز على استخدام المواد المشعة أو المستحضرات الصيدلانية الإشعاعية للأغراض التشخيصية والعلاجية في الطب. تكمن أهمية علم الصيدلة الإشعاعية في المجال الطبي في قدرته على توفير طرق غير جراحية لتصوير الأمراض وعلاجها. تُستخدم المستحضرات الصيدلانية الإشعاعية في الطب النووي لتصوير وتقييم وظيفة أعضاء أو أنسجة معينة، وتشخيص الأمراض، ومراقبة فعالية العلاجات. ويمكن استخدامها أيضًا لعلاج أمراض معينة عن طريق توصيل الإشعاع الموجه إلى مناطق محددة داخل الجسم. </w:t>
      </w:r>
    </w:p>
    <w:p w14:paraId="3DC41340" w14:textId="77777777" w:rsidR="00244858" w:rsidRPr="00244858" w:rsidRDefault="00244858" w:rsidP="00244858">
      <w:pPr>
        <w:bidi/>
        <w:spacing w:after="200" w:line="276" w:lineRule="auto"/>
        <w:jc w:val="both"/>
        <w:rPr>
          <w:rFonts w:ascii="Arabic Typesetting" w:eastAsia="Calibri" w:hAnsi="Arabic Typesetting" w:cs="Arabic Typesetting"/>
          <w:sz w:val="32"/>
          <w:szCs w:val="32"/>
          <w:rtl/>
          <w:lang w:bidi="ar-SY"/>
        </w:rPr>
      </w:pPr>
      <w:r w:rsidRPr="00244858">
        <w:rPr>
          <w:rFonts w:ascii="Arabic Typesetting" w:eastAsia="Calibri" w:hAnsi="Arabic Typesetting" w:cs="Arabic Typesetting"/>
          <w:sz w:val="32"/>
          <w:szCs w:val="32"/>
          <w:rtl/>
          <w:lang w:bidi="ar-SY"/>
        </w:rPr>
        <w:t>تشمل بعض التطبيقات الرئيسية لعلم الصيدلة الإشعاعية في المجال الطبي:</w:t>
      </w:r>
    </w:p>
    <w:p w14:paraId="23DB9FEC" w14:textId="5CD1F2AF" w:rsidR="00244858" w:rsidRPr="00244858" w:rsidRDefault="00244858" w:rsidP="009070FF">
      <w:pPr>
        <w:bidi/>
        <w:spacing w:after="200" w:line="276" w:lineRule="auto"/>
        <w:jc w:val="both"/>
        <w:rPr>
          <w:rFonts w:ascii="Arabic Typesetting" w:eastAsia="Calibri" w:hAnsi="Arabic Typesetting" w:cs="Arabic Typesetting"/>
          <w:sz w:val="32"/>
          <w:szCs w:val="32"/>
          <w:rtl/>
          <w:lang w:bidi="ar-SY"/>
        </w:rPr>
      </w:pPr>
      <w:r w:rsidRPr="00244858">
        <w:rPr>
          <w:rFonts w:ascii="Arabic Typesetting" w:eastAsia="Calibri" w:hAnsi="Arabic Typesetting" w:cs="Arabic Typesetting"/>
          <w:sz w:val="32"/>
          <w:szCs w:val="32"/>
          <w:rtl/>
          <w:lang w:bidi="ar-SY"/>
        </w:rPr>
        <w:t>1. التصوير التشخيصي: تُستخدم المستحضرات الصيدلانية الإشعاعية في تقنيات التصوير مثل التصوير المقطعي بالإصدار البوزيتروني (</w:t>
      </w:r>
      <w:r w:rsidRPr="00244858">
        <w:rPr>
          <w:rFonts w:ascii="Arabic Typesetting" w:eastAsia="Calibri" w:hAnsi="Arabic Typesetting" w:cs="Arabic Typesetting"/>
          <w:sz w:val="32"/>
          <w:szCs w:val="32"/>
          <w:lang w:bidi="ar-SY"/>
        </w:rPr>
        <w:t>PET</w:t>
      </w:r>
      <w:r w:rsidRPr="00244858">
        <w:rPr>
          <w:rFonts w:ascii="Arabic Typesetting" w:eastAsia="Calibri" w:hAnsi="Arabic Typesetting" w:cs="Arabic Typesetting"/>
          <w:sz w:val="32"/>
          <w:szCs w:val="32"/>
          <w:rtl/>
          <w:lang w:bidi="ar-SY"/>
        </w:rPr>
        <w:t>) والتصوير المقطعي المحوسب بانبعاث فوتون واحد (</w:t>
      </w:r>
      <w:r w:rsidRPr="00244858">
        <w:rPr>
          <w:rFonts w:ascii="Arabic Typesetting" w:eastAsia="Calibri" w:hAnsi="Arabic Typesetting" w:cs="Arabic Typesetting"/>
          <w:sz w:val="32"/>
          <w:szCs w:val="32"/>
          <w:lang w:bidi="ar-SY"/>
        </w:rPr>
        <w:t>SPECT</w:t>
      </w:r>
      <w:r w:rsidRPr="00244858">
        <w:rPr>
          <w:rFonts w:ascii="Arabic Typesetting" w:eastAsia="Calibri" w:hAnsi="Arabic Typesetting" w:cs="Arabic Typesetting"/>
          <w:sz w:val="32"/>
          <w:szCs w:val="32"/>
          <w:rtl/>
          <w:lang w:bidi="ar-SY"/>
        </w:rPr>
        <w:t>) لتصور وظائف الأعضاء مثل القلب والدماغ والكليتين.</w:t>
      </w:r>
      <w:r>
        <w:rPr>
          <w:rFonts w:ascii="Arabic Typesetting" w:eastAsia="Calibri" w:hAnsi="Arabic Typesetting" w:cs="Arabic Typesetting" w:hint="cs"/>
          <w:sz w:val="32"/>
          <w:szCs w:val="32"/>
          <w:rtl/>
          <w:lang w:bidi="ar-SY"/>
        </w:rPr>
        <w:t xml:space="preserve"> </w:t>
      </w:r>
      <w:r w:rsidRPr="00244858">
        <w:rPr>
          <w:rFonts w:ascii="Arabic Typesetting" w:eastAsia="Calibri" w:hAnsi="Arabic Typesetting" w:cs="Arabic Typesetting"/>
          <w:sz w:val="32"/>
          <w:szCs w:val="32"/>
          <w:rtl/>
          <w:lang w:bidi="ar-SY"/>
        </w:rPr>
        <w:t xml:space="preserve">2. علاج الأورام: تُستخدم المستحضرات الصيدلانية الإشعاعية في علاج السرطان عن طريق إيصال </w:t>
      </w:r>
      <w:r w:rsidR="009070FF">
        <w:rPr>
          <w:rFonts w:ascii="Arabic Typesetting" w:eastAsia="Calibri" w:hAnsi="Arabic Typesetting" w:cs="Arabic Typesetting" w:hint="cs"/>
          <w:sz w:val="32"/>
          <w:szCs w:val="32"/>
          <w:rtl/>
          <w:lang w:bidi="ar-SY"/>
        </w:rPr>
        <w:t>المستحضر المشع</w:t>
      </w:r>
      <w:r w:rsidRPr="00244858">
        <w:rPr>
          <w:rFonts w:ascii="Arabic Typesetting" w:eastAsia="Calibri" w:hAnsi="Arabic Typesetting" w:cs="Arabic Typesetting"/>
          <w:sz w:val="32"/>
          <w:szCs w:val="32"/>
          <w:rtl/>
          <w:lang w:bidi="ar-SY"/>
        </w:rPr>
        <w:t xml:space="preserve"> إلى الخلايا السرطانية، مما يقلل من الضرر الذي يلحق بالأنسجة السليمة المحيطة.</w:t>
      </w:r>
      <w:r>
        <w:rPr>
          <w:rFonts w:ascii="Arabic Typesetting" w:eastAsia="Calibri" w:hAnsi="Arabic Typesetting" w:cs="Arabic Typesetting" w:hint="cs"/>
          <w:sz w:val="32"/>
          <w:szCs w:val="32"/>
          <w:rtl/>
          <w:lang w:bidi="ar-SY"/>
        </w:rPr>
        <w:t xml:space="preserve"> </w:t>
      </w:r>
      <w:r w:rsidRPr="00244858">
        <w:rPr>
          <w:rFonts w:ascii="Arabic Typesetting" w:eastAsia="Calibri" w:hAnsi="Arabic Typesetting" w:cs="Arabic Typesetting"/>
          <w:sz w:val="32"/>
          <w:szCs w:val="32"/>
          <w:rtl/>
          <w:lang w:bidi="ar-SY"/>
        </w:rPr>
        <w:t>3. أمراض القلب: تُستخدم المستحضرات الصيدلانية الإشعاعية لتقييم تدفق الدم ووظيفة القلب، مما يمكن أن يساعد في تشخيص أمراض القلب وعلاجها.</w:t>
      </w:r>
      <w:r>
        <w:rPr>
          <w:rFonts w:ascii="Arabic Typesetting" w:eastAsia="Calibri" w:hAnsi="Arabic Typesetting" w:cs="Arabic Typesetting" w:hint="cs"/>
          <w:sz w:val="32"/>
          <w:szCs w:val="32"/>
          <w:rtl/>
          <w:lang w:bidi="ar-SY"/>
        </w:rPr>
        <w:t xml:space="preserve"> </w:t>
      </w:r>
      <w:r w:rsidRPr="00244858">
        <w:rPr>
          <w:rFonts w:ascii="Arabic Typesetting" w:eastAsia="Calibri" w:hAnsi="Arabic Typesetting" w:cs="Arabic Typesetting"/>
          <w:sz w:val="32"/>
          <w:szCs w:val="32"/>
          <w:rtl/>
          <w:lang w:bidi="ar-SY"/>
        </w:rPr>
        <w:t>4. طب الأعصاب: تستخدم المستحضرات الصيدلانية الإشعاعية لتصوير وظيفة الدماغ وتشخيص الاضطرابات العصبية مثل مرض الزهايمر ومرض باركنسون.</w:t>
      </w:r>
    </w:p>
    <w:p w14:paraId="3B92ECA3" w14:textId="27A1825D" w:rsidR="00244858" w:rsidRPr="00244858" w:rsidRDefault="00244858" w:rsidP="00DA0E68">
      <w:pPr>
        <w:bidi/>
        <w:spacing w:after="200" w:line="276" w:lineRule="auto"/>
        <w:jc w:val="both"/>
        <w:rPr>
          <w:rFonts w:ascii="Arabic Typesetting" w:eastAsia="Calibri" w:hAnsi="Arabic Typesetting" w:cs="Arabic Typesetting"/>
          <w:sz w:val="32"/>
          <w:szCs w:val="32"/>
          <w:rtl/>
          <w:lang w:bidi="ar-SY"/>
        </w:rPr>
      </w:pPr>
      <w:r w:rsidRPr="00244858">
        <w:rPr>
          <w:rFonts w:ascii="Arabic Typesetting" w:eastAsia="Calibri" w:hAnsi="Arabic Typesetting" w:cs="Arabic Typesetting"/>
          <w:sz w:val="32"/>
          <w:szCs w:val="32"/>
          <w:rtl/>
          <w:lang w:bidi="ar-SY"/>
        </w:rPr>
        <w:t xml:space="preserve">بشكل عام، تعد أهمية علم الصيدلة الإشعاعية في المجال الطبي كبيرة لأنه يوفر أدوات تشخيصية وعلاجية قيمة </w:t>
      </w:r>
      <w:r w:rsidR="00DA0E68">
        <w:rPr>
          <w:rFonts w:ascii="Arabic Typesetting" w:eastAsia="Calibri" w:hAnsi="Arabic Typesetting" w:cs="Arabic Typesetting" w:hint="cs"/>
          <w:sz w:val="32"/>
          <w:szCs w:val="32"/>
          <w:rtl/>
          <w:lang w:bidi="ar-SY"/>
        </w:rPr>
        <w:t>لتدبير</w:t>
      </w:r>
      <w:r w:rsidRPr="00244858">
        <w:rPr>
          <w:rFonts w:ascii="Arabic Typesetting" w:eastAsia="Calibri" w:hAnsi="Arabic Typesetting" w:cs="Arabic Typesetting"/>
          <w:sz w:val="32"/>
          <w:szCs w:val="32"/>
          <w:rtl/>
          <w:lang w:bidi="ar-SY"/>
        </w:rPr>
        <w:t xml:space="preserve"> الأمراض المختلفة.</w:t>
      </w:r>
    </w:p>
    <w:p w14:paraId="0E8D0322" w14:textId="77777777" w:rsidR="00244858" w:rsidRPr="00244858" w:rsidRDefault="00244858" w:rsidP="00244858">
      <w:pPr>
        <w:bidi/>
        <w:spacing w:after="200" w:line="276" w:lineRule="auto"/>
        <w:jc w:val="both"/>
        <w:rPr>
          <w:rFonts w:ascii="Arabic Typesetting" w:eastAsia="Calibri" w:hAnsi="Arabic Typesetting" w:cs="Arabic Typesetting"/>
          <w:sz w:val="32"/>
          <w:szCs w:val="32"/>
          <w:lang w:bidi="ar-SY"/>
        </w:rPr>
      </w:pPr>
      <w:r w:rsidRPr="00244858">
        <w:rPr>
          <w:rFonts w:ascii="Arabic Typesetting" w:eastAsia="Calibri" w:hAnsi="Arabic Typesetting" w:cs="Arabic Typesetting"/>
          <w:sz w:val="32"/>
          <w:szCs w:val="32"/>
          <w:rtl/>
          <w:lang w:bidi="ar-SY"/>
        </w:rPr>
        <w:t xml:space="preserve"> كان أول وصف لمفهوم الصيدلة النووية عام 1960 ميلاديا، من قبل الكابتن ويليام براينر (</w:t>
      </w:r>
      <w:r w:rsidRPr="00244858">
        <w:rPr>
          <w:rFonts w:ascii="Arabic Typesetting" w:eastAsia="Calibri" w:hAnsi="Arabic Typesetting" w:cs="Arabic Typesetting"/>
          <w:sz w:val="32"/>
          <w:szCs w:val="32"/>
          <w:lang w:bidi="ar-SY"/>
        </w:rPr>
        <w:t>Captain William H. Briner</w:t>
      </w:r>
      <w:r w:rsidRPr="00244858">
        <w:rPr>
          <w:rFonts w:ascii="Arabic Typesetting" w:eastAsia="Calibri" w:hAnsi="Arabic Typesetting" w:cs="Arabic Typesetting"/>
          <w:sz w:val="32"/>
          <w:szCs w:val="32"/>
          <w:rtl/>
          <w:lang w:bidi="ar-SY"/>
        </w:rPr>
        <w:t>) أثناء عمله في معاهد الصحة العالمية (</w:t>
      </w:r>
      <w:r w:rsidRPr="00244858">
        <w:rPr>
          <w:rFonts w:ascii="Arabic Typesetting" w:eastAsia="Calibri" w:hAnsi="Arabic Typesetting" w:cs="Arabic Typesetting"/>
          <w:sz w:val="32"/>
          <w:szCs w:val="32"/>
          <w:lang w:bidi="ar-SY"/>
        </w:rPr>
        <w:t>NIH</w:t>
      </w:r>
      <w:r w:rsidRPr="00244858">
        <w:rPr>
          <w:rFonts w:ascii="Arabic Typesetting" w:eastAsia="Calibri" w:hAnsi="Arabic Typesetting" w:cs="Arabic Typesetting"/>
          <w:sz w:val="32"/>
          <w:szCs w:val="32"/>
          <w:rtl/>
          <w:lang w:bidi="ar-SY"/>
        </w:rPr>
        <w:t>) في مدينة بيثيسدا، ولاية ماريلاند في الولايات المتحدة الأمريكية. بينما كتب جون كريستيان (</w:t>
      </w:r>
      <w:r w:rsidRPr="00244858">
        <w:rPr>
          <w:rFonts w:ascii="Arabic Typesetting" w:eastAsia="Calibri" w:hAnsi="Arabic Typesetting" w:cs="Arabic Typesetting"/>
          <w:sz w:val="32"/>
          <w:szCs w:val="32"/>
          <w:lang w:bidi="ar-SY"/>
        </w:rPr>
        <w:t>John E. Christian</w:t>
      </w:r>
      <w:r w:rsidRPr="00244858">
        <w:rPr>
          <w:rFonts w:ascii="Arabic Typesetting" w:eastAsia="Calibri" w:hAnsi="Arabic Typesetting" w:cs="Arabic Typesetting"/>
          <w:sz w:val="32"/>
          <w:szCs w:val="32"/>
          <w:rtl/>
          <w:lang w:bidi="ar-SY"/>
        </w:rPr>
        <w:t>)-الذي كان أستاذا في كلية الصيدلة في جامعة بوردو(</w:t>
      </w:r>
      <w:r w:rsidRPr="00244858">
        <w:rPr>
          <w:rFonts w:ascii="Arabic Typesetting" w:eastAsia="Calibri" w:hAnsi="Arabic Typesetting" w:cs="Arabic Typesetting"/>
          <w:sz w:val="32"/>
          <w:szCs w:val="32"/>
          <w:lang w:bidi="ar-SY"/>
        </w:rPr>
        <w:t>Purdue University</w:t>
      </w:r>
      <w:r w:rsidRPr="00244858">
        <w:rPr>
          <w:rFonts w:ascii="Arabic Typesetting" w:eastAsia="Calibri" w:hAnsi="Arabic Typesetting" w:cs="Arabic Typesetting"/>
          <w:sz w:val="32"/>
          <w:szCs w:val="32"/>
          <w:rtl/>
          <w:lang w:bidi="ar-SY"/>
        </w:rPr>
        <w:t>)-  مقالات وساهم بطرق أخرى لتحديث مرحلة الصيدلة النووية.</w:t>
      </w:r>
    </w:p>
    <w:p w14:paraId="5C43AE36" w14:textId="77777777" w:rsidR="00EA7D47" w:rsidRDefault="00EA7D47" w:rsidP="00244858">
      <w:pPr>
        <w:tabs>
          <w:tab w:val="left" w:pos="0"/>
        </w:tabs>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 xml:space="preserve">نذكر في هذا السياق أهم أعلام الأشعة والفيزياء النووية والطب النووي. </w:t>
      </w:r>
    </w:p>
    <w:p w14:paraId="2B7F25E2" w14:textId="77777777" w:rsidR="00EA7D47" w:rsidRDefault="00EA7D47" w:rsidP="004877FB">
      <w:pPr>
        <w:numPr>
          <w:ilvl w:val="0"/>
          <w:numId w:val="37"/>
        </w:numPr>
        <w:tabs>
          <w:tab w:val="left" w:pos="0"/>
        </w:tabs>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 xml:space="preserve">اكتشف ويليام رونتجن </w:t>
      </w:r>
      <w:r w:rsidRPr="00E04AF8">
        <w:rPr>
          <w:rFonts w:ascii="Arabic Typesetting" w:hAnsi="Arabic Typesetting" w:cs="Arabic Typesetting"/>
          <w:b/>
          <w:bCs/>
          <w:i/>
          <w:iCs/>
          <w:sz w:val="32"/>
          <w:szCs w:val="32"/>
          <w:lang w:bidi="ar-SY"/>
        </w:rPr>
        <w:t>Wilhelm Roentgen</w:t>
      </w:r>
      <w:r>
        <w:rPr>
          <w:rFonts w:ascii="Arabic Typesetting" w:hAnsi="Arabic Typesetting" w:cs="Arabic Typesetting" w:hint="cs"/>
          <w:sz w:val="32"/>
          <w:szCs w:val="32"/>
          <w:rtl/>
          <w:lang w:bidi="ar-SY"/>
        </w:rPr>
        <w:t xml:space="preserve">  </w:t>
      </w:r>
      <w:r w:rsidRPr="00E04AF8">
        <w:rPr>
          <w:rFonts w:ascii="Arabic Typesetting" w:hAnsi="Arabic Typesetting" w:cs="Arabic Typesetting" w:hint="cs"/>
          <w:b/>
          <w:bCs/>
          <w:sz w:val="36"/>
          <w:szCs w:val="36"/>
          <w:rtl/>
          <w:lang w:bidi="ar-SY"/>
        </w:rPr>
        <w:t>الأشعة السينية</w:t>
      </w:r>
      <w:r w:rsidRPr="00E04AF8">
        <w:rPr>
          <w:rFonts w:ascii="Arabic Typesetting" w:hAnsi="Arabic Typesetting" w:cs="Arabic Typesetting" w:hint="cs"/>
          <w:sz w:val="36"/>
          <w:szCs w:val="36"/>
          <w:rtl/>
          <w:lang w:bidi="ar-SY"/>
        </w:rPr>
        <w:t xml:space="preserve"> </w:t>
      </w:r>
      <w:r>
        <w:rPr>
          <w:rFonts w:ascii="Arabic Typesetting" w:hAnsi="Arabic Typesetting" w:cs="Arabic Typesetting" w:hint="cs"/>
          <w:sz w:val="32"/>
          <w:szCs w:val="32"/>
          <w:rtl/>
          <w:lang w:bidi="ar-SY"/>
        </w:rPr>
        <w:t>1895 ونال جائزة نوبل للفيزياء 1901.</w:t>
      </w:r>
    </w:p>
    <w:p w14:paraId="47DD27E4" w14:textId="77777777" w:rsidR="00EA7D47" w:rsidRDefault="00EA7D47" w:rsidP="004877FB">
      <w:pPr>
        <w:numPr>
          <w:ilvl w:val="0"/>
          <w:numId w:val="37"/>
        </w:numPr>
        <w:tabs>
          <w:tab w:val="left" w:pos="0"/>
        </w:tabs>
        <w:bidi/>
        <w:spacing w:after="0" w:line="240" w:lineRule="auto"/>
        <w:jc w:val="both"/>
        <w:rPr>
          <w:rFonts w:ascii="Arabic Typesetting" w:hAnsi="Arabic Typesetting" w:cs="Arabic Typesetting"/>
          <w:sz w:val="32"/>
          <w:szCs w:val="32"/>
          <w:lang w:bidi="ar-SY"/>
        </w:rPr>
      </w:pPr>
      <w:r w:rsidRPr="001B3A61">
        <w:rPr>
          <w:rFonts w:ascii="Arabic Typesetting" w:hAnsi="Arabic Typesetting" w:cs="Arabic Typesetting" w:hint="cs"/>
          <w:sz w:val="32"/>
          <w:szCs w:val="32"/>
          <w:rtl/>
          <w:lang w:bidi="ar-SY"/>
        </w:rPr>
        <w:t xml:space="preserve">أما أنطوان هنري بيكريل </w:t>
      </w:r>
      <w:r w:rsidRPr="00E04AF8">
        <w:rPr>
          <w:rFonts w:ascii="Arabic Typesetting" w:hAnsi="Arabic Typesetting" w:cs="Arabic Typesetting"/>
          <w:b/>
          <w:bCs/>
          <w:i/>
          <w:iCs/>
          <w:sz w:val="32"/>
          <w:szCs w:val="32"/>
          <w:lang w:bidi="ar-SY"/>
        </w:rPr>
        <w:t>Antoine Henri Becquerel</w:t>
      </w:r>
      <w:r w:rsidRPr="001B3A61">
        <w:rPr>
          <w:rFonts w:ascii="Arabic Typesetting" w:hAnsi="Arabic Typesetting" w:cs="Arabic Typesetting" w:hint="cs"/>
          <w:sz w:val="32"/>
          <w:szCs w:val="32"/>
          <w:rtl/>
          <w:lang w:bidi="ar-SY"/>
        </w:rPr>
        <w:t xml:space="preserve"> فقد </w:t>
      </w:r>
      <w:r w:rsidRPr="00E04AF8">
        <w:rPr>
          <w:rFonts w:ascii="Arabic Typesetting" w:hAnsi="Arabic Typesetting" w:cs="Arabic Typesetting" w:hint="cs"/>
          <w:b/>
          <w:bCs/>
          <w:sz w:val="36"/>
          <w:szCs w:val="36"/>
          <w:rtl/>
          <w:lang w:bidi="ar-SY"/>
        </w:rPr>
        <w:t>اكتشف النشاط اشعاعي</w:t>
      </w:r>
      <w:r w:rsidRPr="00E04AF8">
        <w:rPr>
          <w:rFonts w:ascii="Arabic Typesetting" w:hAnsi="Arabic Typesetting" w:cs="Arabic Typesetting" w:hint="cs"/>
          <w:sz w:val="36"/>
          <w:szCs w:val="36"/>
          <w:rtl/>
          <w:lang w:bidi="ar-SY"/>
        </w:rPr>
        <w:t xml:space="preserve"> </w:t>
      </w:r>
      <w:r w:rsidRPr="001B3A61">
        <w:rPr>
          <w:rFonts w:ascii="Arabic Typesetting" w:hAnsi="Arabic Typesetting" w:cs="Arabic Typesetting"/>
          <w:sz w:val="32"/>
          <w:szCs w:val="32"/>
          <w:lang w:bidi="ar-SY"/>
        </w:rPr>
        <w:t>Radioactivity</w:t>
      </w:r>
      <w:r w:rsidRPr="001B3A61">
        <w:rPr>
          <w:rFonts w:ascii="Arabic Typesetting" w:hAnsi="Arabic Typesetting" w:cs="Arabic Typesetting" w:hint="cs"/>
          <w:sz w:val="32"/>
          <w:szCs w:val="32"/>
          <w:rtl/>
          <w:lang w:bidi="ar-SY"/>
        </w:rPr>
        <w:t xml:space="preserve"> ونال جائزة نوبل في الفيزياء مع ماري كوري </w:t>
      </w:r>
      <w:r w:rsidRPr="00E04AF8">
        <w:rPr>
          <w:rFonts w:ascii="Arabic Typesetting" w:hAnsi="Arabic Typesetting" w:cs="Arabic Typesetting"/>
          <w:b/>
          <w:bCs/>
          <w:i/>
          <w:iCs/>
          <w:sz w:val="32"/>
          <w:szCs w:val="32"/>
          <w:lang w:bidi="ar-SY"/>
        </w:rPr>
        <w:t>Marie Curie</w:t>
      </w:r>
      <w:r w:rsidRPr="001B3A61">
        <w:rPr>
          <w:rFonts w:ascii="Arabic Typesetting" w:hAnsi="Arabic Typesetting" w:cs="Arabic Typesetting" w:hint="cs"/>
          <w:sz w:val="32"/>
          <w:szCs w:val="32"/>
          <w:rtl/>
          <w:lang w:bidi="ar-SY"/>
        </w:rPr>
        <w:t xml:space="preserve">  عام 1903.</w:t>
      </w:r>
    </w:p>
    <w:p w14:paraId="0A503909" w14:textId="77777777" w:rsidR="00EA7D47" w:rsidRPr="001B3A61" w:rsidRDefault="00EA7D47" w:rsidP="004877FB">
      <w:pPr>
        <w:numPr>
          <w:ilvl w:val="0"/>
          <w:numId w:val="37"/>
        </w:numPr>
        <w:tabs>
          <w:tab w:val="left" w:pos="0"/>
        </w:tabs>
        <w:bidi/>
        <w:spacing w:after="0" w:line="240" w:lineRule="auto"/>
        <w:jc w:val="both"/>
        <w:rPr>
          <w:rFonts w:ascii="Arabic Typesetting" w:hAnsi="Arabic Typesetting" w:cs="Arabic Typesetting"/>
          <w:sz w:val="32"/>
          <w:szCs w:val="32"/>
          <w:lang w:bidi="ar-SY"/>
        </w:rPr>
      </w:pPr>
      <w:r>
        <w:rPr>
          <w:rFonts w:ascii="Arabic Typesetting" w:hAnsi="Arabic Typesetting" w:cs="Arabic Typesetting" w:hint="cs"/>
          <w:sz w:val="32"/>
          <w:szCs w:val="32"/>
          <w:rtl/>
          <w:lang w:bidi="ar-SY"/>
        </w:rPr>
        <w:t xml:space="preserve">لقب إيرنست رازرفورد </w:t>
      </w:r>
      <w:r w:rsidRPr="00E04AF8">
        <w:rPr>
          <w:rFonts w:ascii="Arabic Typesetting" w:hAnsi="Arabic Typesetting" w:cs="Arabic Typesetting"/>
          <w:b/>
          <w:bCs/>
          <w:i/>
          <w:iCs/>
          <w:sz w:val="32"/>
          <w:szCs w:val="32"/>
          <w:lang w:bidi="ar-SY"/>
        </w:rPr>
        <w:t>Ernest Rutherford</w:t>
      </w:r>
      <w:r>
        <w:rPr>
          <w:rFonts w:ascii="Arabic Typesetting" w:hAnsi="Arabic Typesetting" w:cs="Arabic Typesetting" w:hint="cs"/>
          <w:b/>
          <w:bCs/>
          <w:sz w:val="32"/>
          <w:szCs w:val="32"/>
          <w:rtl/>
          <w:lang w:bidi="ar-SY"/>
        </w:rPr>
        <w:t xml:space="preserve"> </w:t>
      </w:r>
      <w:r w:rsidRPr="00E04AF8">
        <w:rPr>
          <w:rFonts w:ascii="Arabic Typesetting" w:hAnsi="Arabic Typesetting" w:cs="Arabic Typesetting" w:hint="cs"/>
          <w:b/>
          <w:bCs/>
          <w:sz w:val="36"/>
          <w:szCs w:val="36"/>
          <w:rtl/>
          <w:lang w:bidi="ar-SY"/>
        </w:rPr>
        <w:t>بأبو الفيزياء النووية</w:t>
      </w:r>
      <w:r w:rsidRPr="00E04AF8">
        <w:rPr>
          <w:rFonts w:ascii="Arabic Typesetting" w:hAnsi="Arabic Typesetting" w:cs="Arabic Typesetting" w:hint="cs"/>
          <w:sz w:val="36"/>
          <w:szCs w:val="36"/>
          <w:rtl/>
          <w:lang w:bidi="ar-SY"/>
        </w:rPr>
        <w:t xml:space="preserve"> </w:t>
      </w:r>
      <w:r w:rsidRPr="001B3A61">
        <w:rPr>
          <w:rFonts w:ascii="Arabic Typesetting" w:hAnsi="Arabic Typesetting" w:cs="Arabic Typesetting" w:hint="cs"/>
          <w:sz w:val="32"/>
          <w:szCs w:val="32"/>
          <w:rtl/>
          <w:lang w:bidi="ar-SY"/>
        </w:rPr>
        <w:t>لاكتشافه أشعة ألفا وبيتا والأهم وضع نموذجاً لتركيب الذرة ونال جائزة نوبل في الكيمياء عام 1908</w:t>
      </w:r>
    </w:p>
    <w:p w14:paraId="42A8D4A1" w14:textId="77777777" w:rsidR="00EA7D47" w:rsidRPr="00E04AF8" w:rsidRDefault="00EA7D47" w:rsidP="004877FB">
      <w:pPr>
        <w:numPr>
          <w:ilvl w:val="0"/>
          <w:numId w:val="37"/>
        </w:numPr>
        <w:tabs>
          <w:tab w:val="left" w:pos="0"/>
        </w:tabs>
        <w:bidi/>
        <w:spacing w:after="0" w:line="240" w:lineRule="auto"/>
        <w:jc w:val="both"/>
        <w:rPr>
          <w:rFonts w:ascii="Arabic Typesetting" w:hAnsi="Arabic Typesetting" w:cs="Arabic Typesetting"/>
          <w:sz w:val="36"/>
          <w:szCs w:val="36"/>
          <w:lang w:bidi="ar-SY"/>
        </w:rPr>
      </w:pPr>
      <w:r>
        <w:rPr>
          <w:rFonts w:ascii="Arabic Typesetting" w:hAnsi="Arabic Typesetting" w:cs="Arabic Typesetting" w:hint="cs"/>
          <w:sz w:val="32"/>
          <w:szCs w:val="32"/>
          <w:rtl/>
          <w:lang w:bidi="ar-SY"/>
        </w:rPr>
        <w:t xml:space="preserve">الكيميائي المجري جورج هيفسي </w:t>
      </w:r>
      <w:r w:rsidRPr="00E04AF8">
        <w:rPr>
          <w:rFonts w:ascii="Arabic Typesetting" w:hAnsi="Arabic Typesetting" w:cs="Arabic Typesetting"/>
          <w:b/>
          <w:bCs/>
          <w:i/>
          <w:iCs/>
          <w:sz w:val="32"/>
          <w:szCs w:val="32"/>
          <w:lang w:bidi="ar-SY"/>
        </w:rPr>
        <w:t>Gyorgy Hevesy</w:t>
      </w:r>
      <w:r>
        <w:rPr>
          <w:rFonts w:ascii="Arabic Typesetting" w:hAnsi="Arabic Typesetting" w:cs="Arabic Typesetting" w:hint="cs"/>
          <w:sz w:val="32"/>
          <w:szCs w:val="32"/>
          <w:rtl/>
          <w:lang w:bidi="ar-SY"/>
        </w:rPr>
        <w:t xml:space="preserve"> وضع مبدأ استخدام النظائر المشعة كمتقفي شعاعي في النباتات والجسم الحي في عام 1934 ونال جائزة نوبل في الكيمياء عام 1943 </w:t>
      </w:r>
      <w:r w:rsidRPr="00E04AF8">
        <w:rPr>
          <w:rFonts w:ascii="Arabic Typesetting" w:hAnsi="Arabic Typesetting" w:cs="Arabic Typesetting" w:hint="cs"/>
          <w:b/>
          <w:bCs/>
          <w:sz w:val="36"/>
          <w:szCs w:val="36"/>
          <w:rtl/>
          <w:lang w:bidi="ar-SY"/>
        </w:rPr>
        <w:t>ولقب بأبو الطب النووي</w:t>
      </w:r>
      <w:r w:rsidRPr="00E04AF8">
        <w:rPr>
          <w:rFonts w:ascii="Arabic Typesetting" w:hAnsi="Arabic Typesetting" w:cs="Arabic Typesetting" w:hint="cs"/>
          <w:sz w:val="36"/>
          <w:szCs w:val="36"/>
          <w:rtl/>
          <w:lang w:bidi="ar-SY"/>
        </w:rPr>
        <w:t xml:space="preserve"> </w:t>
      </w:r>
    </w:p>
    <w:p w14:paraId="5E622F6D"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lastRenderedPageBreak/>
        <w:t xml:space="preserve">مقدمة عن الإشعاع </w:t>
      </w:r>
    </w:p>
    <w:p w14:paraId="77C2559E"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rPr>
        <w:t>ا</w:t>
      </w:r>
      <w:r w:rsidRPr="004A373B">
        <w:rPr>
          <w:rFonts w:ascii="Arabic Typesetting" w:hAnsi="Arabic Typesetting" w:cs="Arabic Typesetting"/>
          <w:sz w:val="32"/>
          <w:szCs w:val="32"/>
          <w:rtl/>
        </w:rPr>
        <w:t>لإشعاع هو الطاقة التي تنتقل من مكان إلى آخر على شكل موجات أو جُسيمات. ونحن نتعرَّض للإشعاع في حياتنا اليومية من خلال بعض مصادر الإشعاع الأكثر شيوعاً كأشعة الشمس وأفران الميكروويف في مطابخنا وأجهزة الراديو التي نستمع إليها في سياراتنا</w:t>
      </w:r>
      <w:r w:rsidRPr="004A373B">
        <w:rPr>
          <w:rFonts w:ascii="Arabic Typesetting" w:hAnsi="Arabic Typesetting" w:cs="Arabic Typesetting" w:hint="cs"/>
          <w:sz w:val="32"/>
          <w:szCs w:val="32"/>
          <w:rtl/>
        </w:rPr>
        <w:t xml:space="preserve">. هذا وتقسم الإشعاعات من حيث تأثيرها إلى إشعاعات مؤينة </w:t>
      </w:r>
      <w:r w:rsidRPr="004A373B">
        <w:rPr>
          <w:rFonts w:ascii="Arabic Typesetting" w:hAnsi="Arabic Typesetting" w:cs="Arabic Typesetting"/>
          <w:sz w:val="32"/>
          <w:szCs w:val="32"/>
        </w:rPr>
        <w:t>IONIZING RADIATIOM</w:t>
      </w:r>
      <w:r w:rsidRPr="004A373B">
        <w:rPr>
          <w:rFonts w:ascii="Arabic Typesetting" w:hAnsi="Arabic Typesetting" w:cs="Arabic Typesetting" w:hint="cs"/>
          <w:sz w:val="32"/>
          <w:szCs w:val="32"/>
          <w:rtl/>
          <w:lang w:bidi="ar-SY"/>
        </w:rPr>
        <w:t xml:space="preserve"> وأخرى غير مؤينة </w:t>
      </w:r>
      <w:r w:rsidRPr="004A373B">
        <w:rPr>
          <w:rFonts w:ascii="Arabic Typesetting" w:hAnsi="Arabic Typesetting" w:cs="Arabic Typesetting"/>
          <w:sz w:val="32"/>
          <w:szCs w:val="32"/>
          <w:lang w:bidi="ar-SY"/>
        </w:rPr>
        <w:t>NON-IONIZING RADIATION</w:t>
      </w:r>
    </w:p>
    <w:p w14:paraId="755B7340"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b/>
          <w:bCs/>
          <w:sz w:val="32"/>
          <w:szCs w:val="32"/>
          <w:rtl/>
          <w:lang w:bidi="ar-SY"/>
        </w:rPr>
        <w:t xml:space="preserve">  </w:t>
      </w:r>
      <w:r w:rsidRPr="004A373B">
        <w:rPr>
          <w:rFonts w:ascii="Arabic Typesetting" w:hAnsi="Arabic Typesetting" w:cs="Arabic Typesetting"/>
          <w:b/>
          <w:bCs/>
          <w:sz w:val="32"/>
          <w:szCs w:val="32"/>
          <w:rtl/>
        </w:rPr>
        <w:t>الإشعاع غير المؤيِّن</w:t>
      </w:r>
      <w:r w:rsidRPr="004A373B">
        <w:rPr>
          <w:rFonts w:ascii="Arabic Typesetting" w:hAnsi="Arabic Typesetting" w:cs="Arabic Typesetting"/>
          <w:sz w:val="32"/>
          <w:szCs w:val="32"/>
          <w:rtl/>
        </w:rPr>
        <w:t xml:space="preserve"> هو إشعاع ذو طاقة أقل ولا يملك الطاقة الكافية لفصل الإلكترونات عن الذرات أو الجُزيئات، سواء في المادة أو في الكائنات الحيَّة. ومع ذلك، يمكن أن تُؤدِّي الطاقة إلى اهتزاز هذه الجزيئات وبالتالي إنتاج الحرارة. وهذه هي الطريقة التي تعمل بها أفران الميكروويف مثلاً</w:t>
      </w:r>
      <w:r w:rsidRPr="004A373B">
        <w:rPr>
          <w:rFonts w:ascii="Arabic Typesetting" w:hAnsi="Arabic Typesetting" w:cs="Arabic Typesetting"/>
          <w:sz w:val="32"/>
          <w:szCs w:val="32"/>
          <w:lang w:bidi="ar-SY"/>
        </w:rPr>
        <w:t>.</w:t>
      </w:r>
    </w:p>
    <w:p w14:paraId="50614AF8"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وبشكلٍ عام، لا يُشكِّل الإشعاع غير المؤيِّن خطراً على صحة الناس. ولكن قد يحتاج العُمَّال الذين يتعاملون بشكل منتظم ومباشر مع بعض مصادر الإشعاع غير المؤيِّن إلى تدابير خاصة لوقاية أنفسهم من الحرارة الناتِجة عن هذه الإشعاعات</w:t>
      </w:r>
      <w:r w:rsidRPr="004A373B">
        <w:rPr>
          <w:rFonts w:ascii="Arabic Typesetting" w:hAnsi="Arabic Typesetting" w:cs="Arabic Typesetting"/>
          <w:sz w:val="32"/>
          <w:szCs w:val="32"/>
          <w:lang w:bidi="ar-SY"/>
        </w:rPr>
        <w:t>.</w:t>
      </w:r>
    </w:p>
    <w:p w14:paraId="3F85FB83"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وتشمل بعض الأمثلة الأخرى للإشعاع غير المؤيِّن موجات الراديو والضوء المرئي. والضوء المرئي هو نوع من الإشعاع غير المؤيِّن الذي يمكن للعين البشرية إدراكه. وتُعدُّ موجات الراديو نوعاً من الإشعاع غير المؤيِّن ولا يمكننا رؤيتها أو إدراكها بحواسنا الأخرى، ولكن يمكن التقاط هذه الموجات عبر أجهزة الراديو التقليدية</w:t>
      </w:r>
      <w:r w:rsidRPr="004A373B">
        <w:rPr>
          <w:rFonts w:ascii="Arabic Typesetting" w:hAnsi="Arabic Typesetting" w:cs="Arabic Typesetting"/>
          <w:sz w:val="32"/>
          <w:szCs w:val="32"/>
          <w:lang w:bidi="ar-SY"/>
        </w:rPr>
        <w:t>.</w:t>
      </w:r>
    </w:p>
    <w:p w14:paraId="120EAE41"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rPr>
        <w:t>أما</w:t>
      </w:r>
      <w:r w:rsidRPr="004A373B">
        <w:rPr>
          <w:rFonts w:ascii="Arabic Typesetting" w:hAnsi="Arabic Typesetting" w:cs="Arabic Typesetting"/>
          <w:sz w:val="32"/>
          <w:szCs w:val="32"/>
          <w:rtl/>
        </w:rPr>
        <w:t xml:space="preserve"> </w:t>
      </w:r>
      <w:r w:rsidRPr="004A373B">
        <w:rPr>
          <w:rFonts w:ascii="Arabic Typesetting" w:hAnsi="Arabic Typesetting" w:cs="Arabic Typesetting"/>
          <w:b/>
          <w:bCs/>
          <w:sz w:val="32"/>
          <w:szCs w:val="32"/>
          <w:rtl/>
        </w:rPr>
        <w:t>الإشعاع المؤيِّن</w:t>
      </w:r>
      <w:r w:rsidRPr="004A373B">
        <w:rPr>
          <w:rFonts w:ascii="Arabic Typesetting" w:hAnsi="Arabic Typesetting" w:cs="Arabic Typesetting"/>
          <w:sz w:val="32"/>
          <w:szCs w:val="32"/>
          <w:rtl/>
        </w:rPr>
        <w:t xml:space="preserve"> </w:t>
      </w:r>
      <w:r w:rsidRPr="004A373B">
        <w:rPr>
          <w:rFonts w:ascii="Arabic Typesetting" w:hAnsi="Arabic Typesetting" w:cs="Arabic Typesetting" w:hint="cs"/>
          <w:sz w:val="32"/>
          <w:szCs w:val="32"/>
          <w:rtl/>
        </w:rPr>
        <w:t xml:space="preserve">فهو ذو </w:t>
      </w:r>
      <w:r w:rsidRPr="004A373B">
        <w:rPr>
          <w:rFonts w:ascii="Arabic Typesetting" w:hAnsi="Arabic Typesetting" w:cs="Arabic Typesetting"/>
          <w:sz w:val="32"/>
          <w:szCs w:val="32"/>
          <w:rtl/>
        </w:rPr>
        <w:t>طاقة يمكنها فصل الإلكترونات عن الذَّرات أو الجُزيئات، مما يسبب تغيُّرات على المستوى الذّري عند التفاعل مع أي مادة بما في ذلك الكائنات الحية. وغالباً ما تُؤدي مثل هذه التَّغييرات إلى إنتاج الأيونات، وهي ذرّات أو جُزيئات مشحونة كهربائيًّا، ومن هنا جاء مصطلح الإشعاع "المؤيِّن</w:t>
      </w:r>
      <w:r w:rsidRPr="004A373B">
        <w:rPr>
          <w:rFonts w:ascii="Arabic Typesetting" w:hAnsi="Arabic Typesetting" w:cs="Arabic Typesetting"/>
          <w:sz w:val="32"/>
          <w:szCs w:val="32"/>
          <w:lang w:bidi="ar-SY"/>
        </w:rPr>
        <w:t>".</w:t>
      </w:r>
    </w:p>
    <w:p w14:paraId="583FA909"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ويمكن للإشعاع المؤيِّن، عند استخدامه بجُرعات عالية، أن يُؤدي إلى إتلاف الخلايا أو الأعضاء في أجسامنا بل والتَّسبب في الوفاة. وللإشعاع المؤيِّن العديد من التطبيقات المفيدة عند استخدامه بالجرعات اللازمة، حيث يُستخدَم في مجالات مثل الطب والصناعة والزراعة والبحوث. وفي حين أن تنظيم استخدام مصادر الإشعاع والوقاية من الإشعاع هما مسؤوليتان وطنيتان، تقدِّم الوكالة الدولية للطاقة الذَّرية الدعم للمشرعين والمُنظِّمين من خلال نظام شامل</w:t>
      </w:r>
      <w:r w:rsidRPr="004A373B">
        <w:rPr>
          <w:rFonts w:ascii="Arabic Typesetting" w:hAnsi="Arabic Typesetting" w:cs="Arabic Typesetting"/>
          <w:sz w:val="32"/>
          <w:szCs w:val="32"/>
          <w:lang w:bidi="ar-SY"/>
        </w:rPr>
        <w:t> </w:t>
      </w:r>
      <w:hyperlink r:id="rId12" w:history="1">
        <w:r w:rsidRPr="004A373B">
          <w:rPr>
            <w:rStyle w:val="Hyperlink"/>
            <w:rFonts w:ascii="Arabic Typesetting" w:hAnsi="Arabic Typesetting" w:cs="Arabic Typesetting"/>
            <w:sz w:val="32"/>
            <w:szCs w:val="32"/>
            <w:rtl/>
          </w:rPr>
          <w:t>لمعايير الأمان</w:t>
        </w:r>
      </w:hyperlink>
      <w:r w:rsidRPr="004A373B">
        <w:rPr>
          <w:rFonts w:ascii="Arabic Typesetting" w:hAnsi="Arabic Typesetting" w:cs="Arabic Typesetting"/>
          <w:sz w:val="32"/>
          <w:szCs w:val="32"/>
          <w:lang w:bidi="ar-SY"/>
        </w:rPr>
        <w:t> </w:t>
      </w:r>
      <w:r w:rsidRPr="004A373B">
        <w:rPr>
          <w:rFonts w:ascii="Arabic Typesetting" w:hAnsi="Arabic Typesetting" w:cs="Arabic Typesetting"/>
          <w:sz w:val="32"/>
          <w:szCs w:val="32"/>
          <w:rtl/>
        </w:rPr>
        <w:t>الدولية بهدف وقاية</w:t>
      </w:r>
      <w:r w:rsidRPr="004A373B">
        <w:rPr>
          <w:rFonts w:ascii="Arabic Typesetting" w:hAnsi="Arabic Typesetting" w:cs="Arabic Typesetting"/>
          <w:sz w:val="32"/>
          <w:szCs w:val="32"/>
          <w:lang w:bidi="ar-SY"/>
        </w:rPr>
        <w:t> </w:t>
      </w:r>
      <w:hyperlink r:id="rId13" w:history="1">
        <w:r w:rsidRPr="004A373B">
          <w:rPr>
            <w:rStyle w:val="Hyperlink"/>
            <w:rFonts w:ascii="Arabic Typesetting" w:hAnsi="Arabic Typesetting" w:cs="Arabic Typesetting"/>
            <w:sz w:val="32"/>
            <w:szCs w:val="32"/>
            <w:rtl/>
          </w:rPr>
          <w:t>العُمَّال</w:t>
        </w:r>
      </w:hyperlink>
      <w:r w:rsidRPr="004A373B">
        <w:rPr>
          <w:rFonts w:ascii="Arabic Typesetting" w:hAnsi="Arabic Typesetting" w:cs="Arabic Typesetting"/>
          <w:sz w:val="32"/>
          <w:szCs w:val="32"/>
          <w:lang w:bidi="ar-SY"/>
        </w:rPr>
        <w:t> </w:t>
      </w:r>
      <w:r w:rsidRPr="004A373B">
        <w:rPr>
          <w:rFonts w:ascii="Arabic Typesetting" w:hAnsi="Arabic Typesetting" w:cs="Arabic Typesetting"/>
          <w:sz w:val="32"/>
          <w:szCs w:val="32"/>
          <w:rtl/>
        </w:rPr>
        <w:t>و</w:t>
      </w:r>
      <w:hyperlink r:id="rId14" w:history="1">
        <w:r w:rsidRPr="004A373B">
          <w:rPr>
            <w:rStyle w:val="Hyperlink"/>
            <w:rFonts w:ascii="Arabic Typesetting" w:hAnsi="Arabic Typesetting" w:cs="Arabic Typesetting"/>
            <w:sz w:val="32"/>
            <w:szCs w:val="32"/>
            <w:rtl/>
          </w:rPr>
          <w:t>المرضى</w:t>
        </w:r>
      </w:hyperlink>
      <w:r w:rsidRPr="004A373B">
        <w:rPr>
          <w:rFonts w:ascii="Arabic Typesetting" w:hAnsi="Arabic Typesetting" w:cs="Arabic Typesetting"/>
          <w:sz w:val="32"/>
          <w:szCs w:val="32"/>
          <w:lang w:bidi="ar-SY"/>
        </w:rPr>
        <w:t> </w:t>
      </w:r>
      <w:r w:rsidRPr="004A373B">
        <w:rPr>
          <w:rFonts w:ascii="Arabic Typesetting" w:hAnsi="Arabic Typesetting" w:cs="Arabic Typesetting"/>
          <w:sz w:val="32"/>
          <w:szCs w:val="32"/>
          <w:rtl/>
        </w:rPr>
        <w:t>وكذلك أفراد</w:t>
      </w:r>
      <w:r w:rsidRPr="004A373B">
        <w:rPr>
          <w:rFonts w:ascii="Arabic Typesetting" w:hAnsi="Arabic Typesetting" w:cs="Arabic Typesetting"/>
          <w:sz w:val="32"/>
          <w:szCs w:val="32"/>
          <w:lang w:bidi="ar-SY"/>
        </w:rPr>
        <w:t> </w:t>
      </w:r>
      <w:hyperlink r:id="rId15" w:history="1">
        <w:r w:rsidRPr="004A373B">
          <w:rPr>
            <w:rStyle w:val="Hyperlink"/>
            <w:rFonts w:ascii="Arabic Typesetting" w:hAnsi="Arabic Typesetting" w:cs="Arabic Typesetting"/>
            <w:sz w:val="32"/>
            <w:szCs w:val="32"/>
            <w:rtl/>
          </w:rPr>
          <w:t>الجمهور</w:t>
        </w:r>
      </w:hyperlink>
      <w:r w:rsidRPr="004A373B">
        <w:rPr>
          <w:rFonts w:ascii="Arabic Typesetting" w:hAnsi="Arabic Typesetting" w:cs="Arabic Typesetting"/>
          <w:sz w:val="32"/>
          <w:szCs w:val="32"/>
          <w:lang w:bidi="ar-SY"/>
        </w:rPr>
        <w:t> </w:t>
      </w:r>
      <w:r w:rsidRPr="004A373B">
        <w:rPr>
          <w:rFonts w:ascii="Arabic Typesetting" w:hAnsi="Arabic Typesetting" w:cs="Arabic Typesetting"/>
          <w:sz w:val="32"/>
          <w:szCs w:val="32"/>
          <w:rtl/>
        </w:rPr>
        <w:t>و</w:t>
      </w:r>
      <w:hyperlink r:id="rId16" w:history="1">
        <w:r w:rsidRPr="004A373B">
          <w:rPr>
            <w:rStyle w:val="Hyperlink"/>
            <w:rFonts w:ascii="Arabic Typesetting" w:hAnsi="Arabic Typesetting" w:cs="Arabic Typesetting"/>
            <w:sz w:val="32"/>
            <w:szCs w:val="32"/>
            <w:rtl/>
          </w:rPr>
          <w:t>البيئة</w:t>
        </w:r>
      </w:hyperlink>
      <w:r w:rsidRPr="004A373B">
        <w:rPr>
          <w:rFonts w:ascii="Arabic Typesetting" w:hAnsi="Arabic Typesetting" w:cs="Arabic Typesetting"/>
          <w:sz w:val="32"/>
          <w:szCs w:val="32"/>
          <w:lang w:bidi="ar-SY"/>
        </w:rPr>
        <w:t> </w:t>
      </w:r>
      <w:r w:rsidRPr="004A373B">
        <w:rPr>
          <w:rFonts w:ascii="Arabic Typesetting" w:hAnsi="Arabic Typesetting" w:cs="Arabic Typesetting"/>
          <w:sz w:val="32"/>
          <w:szCs w:val="32"/>
          <w:rtl/>
        </w:rPr>
        <w:t>من الآثار الضَّارة المُحتملة للإشعاع المؤيِّن</w:t>
      </w:r>
      <w:r w:rsidRPr="004A373B">
        <w:rPr>
          <w:rFonts w:ascii="Arabic Typesetting" w:hAnsi="Arabic Typesetting" w:cs="Arabic Typesetting"/>
          <w:sz w:val="32"/>
          <w:szCs w:val="32"/>
          <w:lang w:bidi="ar-SY"/>
        </w:rPr>
        <w:t>.</w:t>
      </w:r>
    </w:p>
    <w:p w14:paraId="1D44ABA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E7A7A16" w14:textId="77777777" w:rsidR="00EA7D47" w:rsidRPr="00E04AF8" w:rsidRDefault="00EA7D47" w:rsidP="004877FB">
      <w:pPr>
        <w:bidi/>
        <w:spacing w:after="0" w:line="240" w:lineRule="auto"/>
        <w:jc w:val="both"/>
        <w:rPr>
          <w:rFonts w:ascii="Arabic Typesetting" w:hAnsi="Arabic Typesetting" w:cs="Arabic Typesetting"/>
          <w:b/>
          <w:bCs/>
          <w:sz w:val="40"/>
          <w:szCs w:val="40"/>
          <w:lang w:bidi="ar-SY"/>
        </w:rPr>
      </w:pPr>
      <w:r w:rsidRPr="00E04AF8">
        <w:rPr>
          <w:rFonts w:ascii="Arabic Typesetting" w:hAnsi="Arabic Typesetting" w:cs="Arabic Typesetting"/>
          <w:b/>
          <w:bCs/>
          <w:sz w:val="40"/>
          <w:szCs w:val="40"/>
          <w:rtl/>
        </w:rPr>
        <w:t>مبادئ</w:t>
      </w:r>
      <w:r w:rsidRPr="00E04AF8">
        <w:rPr>
          <w:rFonts w:ascii="Arabic Typesetting" w:hAnsi="Arabic Typesetting" w:cs="Arabic Typesetting"/>
          <w:b/>
          <w:bCs/>
          <w:sz w:val="40"/>
          <w:szCs w:val="40"/>
          <w:lang w:bidi="ar-SY"/>
        </w:rPr>
        <w:t xml:space="preserve"> </w:t>
      </w:r>
      <w:r w:rsidRPr="00E04AF8">
        <w:rPr>
          <w:rFonts w:ascii="Arabic Typesetting" w:hAnsi="Arabic Typesetting" w:cs="Arabic Typesetting"/>
          <w:b/>
          <w:bCs/>
          <w:sz w:val="40"/>
          <w:szCs w:val="40"/>
          <w:rtl/>
        </w:rPr>
        <w:t>أساسية</w:t>
      </w:r>
      <w:r w:rsidRPr="00E04AF8">
        <w:rPr>
          <w:rFonts w:ascii="Arabic Typesetting" w:hAnsi="Arabic Typesetting" w:cs="Arabic Typesetting"/>
          <w:b/>
          <w:bCs/>
          <w:sz w:val="40"/>
          <w:szCs w:val="40"/>
          <w:lang w:bidi="ar-SY"/>
        </w:rPr>
        <w:t xml:space="preserve"> </w:t>
      </w:r>
      <w:r w:rsidRPr="00E04AF8">
        <w:rPr>
          <w:rFonts w:ascii="Arabic Typesetting" w:hAnsi="Arabic Typesetting" w:cs="Arabic Typesetting"/>
          <w:b/>
          <w:bCs/>
          <w:sz w:val="40"/>
          <w:szCs w:val="40"/>
          <w:rtl/>
        </w:rPr>
        <w:t>في</w:t>
      </w:r>
      <w:r w:rsidRPr="00E04AF8">
        <w:rPr>
          <w:rFonts w:ascii="Arabic Typesetting" w:hAnsi="Arabic Typesetting" w:cs="Arabic Typesetting"/>
          <w:b/>
          <w:bCs/>
          <w:sz w:val="40"/>
          <w:szCs w:val="40"/>
          <w:lang w:bidi="ar-SY"/>
        </w:rPr>
        <w:t xml:space="preserve"> </w:t>
      </w:r>
      <w:r w:rsidRPr="00E04AF8">
        <w:rPr>
          <w:rFonts w:ascii="Arabic Typesetting" w:hAnsi="Arabic Typesetting" w:cs="Arabic Typesetting"/>
          <w:b/>
          <w:bCs/>
          <w:sz w:val="40"/>
          <w:szCs w:val="40"/>
          <w:rtl/>
        </w:rPr>
        <w:t>الفيزياء</w:t>
      </w:r>
      <w:r w:rsidRPr="00E04AF8">
        <w:rPr>
          <w:rFonts w:ascii="Arabic Typesetting" w:hAnsi="Arabic Typesetting" w:cs="Arabic Typesetting"/>
          <w:b/>
          <w:bCs/>
          <w:sz w:val="40"/>
          <w:szCs w:val="40"/>
          <w:lang w:bidi="ar-SY"/>
        </w:rPr>
        <w:t xml:space="preserve"> </w:t>
      </w:r>
      <w:r w:rsidRPr="00E04AF8">
        <w:rPr>
          <w:rFonts w:ascii="Arabic Typesetting" w:hAnsi="Arabic Typesetting" w:cs="Arabic Typesetting"/>
          <w:b/>
          <w:bCs/>
          <w:sz w:val="40"/>
          <w:szCs w:val="40"/>
          <w:rtl/>
        </w:rPr>
        <w:t>النووية</w:t>
      </w:r>
    </w:p>
    <w:p w14:paraId="6BAA9C52"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lang w:bidi="ar-SY"/>
        </w:rPr>
      </w:pPr>
      <w:r w:rsidRPr="004A373B">
        <w:rPr>
          <w:rFonts w:ascii="Arabic Typesetting" w:hAnsi="Arabic Typesetting" w:cs="Arabic Typesetting"/>
          <w:b/>
          <w:bCs/>
          <w:sz w:val="32"/>
          <w:szCs w:val="32"/>
          <w:u w:val="single"/>
          <w:rtl/>
        </w:rPr>
        <w:t>بنية</w:t>
      </w:r>
      <w:r w:rsidRPr="004A373B">
        <w:rPr>
          <w:rFonts w:ascii="Arabic Typesetting" w:hAnsi="Arabic Typesetting" w:cs="Arabic Typesetting"/>
          <w:b/>
          <w:bCs/>
          <w:sz w:val="32"/>
          <w:szCs w:val="32"/>
          <w:u w:val="single"/>
          <w:lang w:bidi="ar-SY"/>
        </w:rPr>
        <w:t xml:space="preserve"> </w:t>
      </w:r>
      <w:r w:rsidRPr="004A373B">
        <w:rPr>
          <w:rFonts w:ascii="Arabic Typesetting" w:hAnsi="Arabic Typesetting" w:cs="Arabic Typesetting"/>
          <w:b/>
          <w:bCs/>
          <w:sz w:val="32"/>
          <w:szCs w:val="32"/>
          <w:u w:val="single"/>
          <w:rtl/>
        </w:rPr>
        <w:t>الذرة</w:t>
      </w:r>
      <w:r w:rsidRPr="004A373B">
        <w:rPr>
          <w:rFonts w:ascii="Arabic Typesetting" w:hAnsi="Arabic Typesetting" w:cs="Arabic Typesetting"/>
          <w:b/>
          <w:bCs/>
          <w:sz w:val="32"/>
          <w:szCs w:val="32"/>
          <w:u w:val="single"/>
          <w:lang w:bidi="ar-SY"/>
        </w:rPr>
        <w:t xml:space="preserve"> </w:t>
      </w:r>
      <w:r w:rsidRPr="004A373B">
        <w:rPr>
          <w:rFonts w:ascii="Times New Roman" w:hAnsi="Times New Roman" w:cs="Times New Roman"/>
          <w:b/>
          <w:bCs/>
          <w:sz w:val="24"/>
          <w:szCs w:val="24"/>
          <w:u w:val="single"/>
          <w:lang w:bidi="ar-SY"/>
        </w:rPr>
        <w:t>Atom structure</w:t>
      </w:r>
    </w:p>
    <w:p w14:paraId="0B3BD939"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تتكون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ذرة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جسم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مركزي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حجمه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صغير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جداً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يعرف</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بالنواة</w:t>
      </w:r>
      <w:r w:rsidRPr="004A373B">
        <w:rPr>
          <w:rFonts w:ascii="Arabic Typesetting" w:hAnsi="Arabic Typesetting" w:cs="Arabic Typesetting"/>
          <w:sz w:val="32"/>
          <w:szCs w:val="32"/>
          <w:lang w:bidi="ar-SY"/>
        </w:rPr>
        <w:t xml:space="preserve"> Nucleus </w:t>
      </w:r>
      <w:r w:rsidRPr="004A373B">
        <w:rPr>
          <w:rFonts w:ascii="Arabic Typesetting" w:hAnsi="Arabic Typesetting" w:cs="Arabic Typesetting"/>
          <w:sz w:val="32"/>
          <w:szCs w:val="32"/>
          <w:rtl/>
        </w:rPr>
        <w:t>يحيط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بها</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غمامات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الكترونية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تتوزع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مدارات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متعددة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ويحمل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سالبة</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تتكون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بدورها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جسيمات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مشحونة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كهربائية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موجبة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تعرف</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بالبروتونات</w:t>
      </w:r>
      <w:r w:rsidRPr="004A373B">
        <w:rPr>
          <w:rFonts w:ascii="Arabic Typesetting" w:hAnsi="Arabic Typesetting" w:cs="Arabic Typesetting"/>
          <w:sz w:val="32"/>
          <w:szCs w:val="32"/>
          <w:lang w:bidi="ar-SY"/>
        </w:rPr>
        <w:t xml:space="preserve"> Protons </w:t>
      </w:r>
      <w:r w:rsidRPr="004A373B">
        <w:rPr>
          <w:rFonts w:ascii="Arabic Typesetting" w:hAnsi="Arabic Typesetting" w:cs="Arabic Typesetting"/>
          <w:sz w:val="32"/>
          <w:szCs w:val="32"/>
          <w:rtl/>
        </w:rPr>
        <w:t>وجسيمات</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متعادلة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كهربائيا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تسمى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النيوترونات</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ويسمى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والنيوترون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معا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نوكليون</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شحنة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البروتون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مساوية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تماما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w:t>
      </w:r>
      <w:r w:rsidRPr="004A373B">
        <w:rPr>
          <w:rFonts w:ascii="Arabic Typesetting" w:hAnsi="Arabic Typesetting" w:cs="Arabic Typesetting"/>
          <w:sz w:val="32"/>
          <w:szCs w:val="32"/>
          <w:lang w:bidi="ar-SY"/>
        </w:rPr>
        <w:t xml:space="preserve"> .</w:t>
      </w:r>
    </w:p>
    <w:p w14:paraId="120914AF"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كتلة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مساوية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تقريبا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لكتلة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النيوترون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وأكبر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بحوالي</w:t>
      </w:r>
      <w:r w:rsidRPr="004A373B">
        <w:rPr>
          <w:rFonts w:ascii="Arabic Typesetting" w:hAnsi="Arabic Typesetting" w:cs="Arabic Typesetting"/>
          <w:sz w:val="32"/>
          <w:szCs w:val="32"/>
          <w:lang w:bidi="ar-SY"/>
        </w:rPr>
        <w:t xml:space="preserve"> 1840 </w:t>
      </w:r>
      <w:r w:rsidRPr="004A373B">
        <w:rPr>
          <w:rFonts w:ascii="Arabic Typesetting" w:hAnsi="Arabic Typesetting" w:cs="Arabic Typesetting"/>
          <w:sz w:val="32"/>
          <w:szCs w:val="32"/>
          <w:rtl/>
        </w:rPr>
        <w:t>كتلة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تساوي</w:t>
      </w:r>
    </w:p>
    <w:p w14:paraId="016B412A"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lang w:bidi="ar-SY"/>
        </w:rPr>
        <w:t xml:space="preserve"> 24-1.67×10</w:t>
      </w:r>
      <w:r w:rsidRPr="004A373B">
        <w:rPr>
          <w:rFonts w:ascii="Arabic Typesetting" w:hAnsi="Arabic Typesetting" w:cs="Arabic Typesetting"/>
          <w:sz w:val="32"/>
          <w:szCs w:val="32"/>
          <w:vertAlign w:val="superscript"/>
          <w:lang w:bidi="ar-SY"/>
        </w:rPr>
        <w:t>-24</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غ</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وهي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مساوية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تقريبا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وحدة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كتلة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ذرية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واحدة</w:t>
      </w:r>
      <w:r w:rsidRPr="004A373B">
        <w:rPr>
          <w:rFonts w:ascii="Arabic Typesetting" w:hAnsi="Arabic Typesetting" w:cs="Arabic Typesetting"/>
          <w:sz w:val="32"/>
          <w:szCs w:val="32"/>
          <w:lang w:bidi="ar-SY"/>
        </w:rPr>
        <w:t xml:space="preserve"> Atomic Mass Unit ( AMU ) .</w:t>
      </w:r>
    </w:p>
    <w:p w14:paraId="0AAF9598"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الموجبة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الموجودة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يتساوى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دائما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السالبة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المدارات</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لذلك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تكون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متعادلة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كهربائيا</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إضافة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ذكر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هناك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المشحونة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بشحنة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إيجابية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وتسمى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البوزيترونات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غير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موجودة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الطبيعة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ولكن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تتشكل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أنواع</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التفكك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النووي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وتتواجد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لفترة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زمنية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قصيرة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جداً</w:t>
      </w:r>
      <w:r w:rsidRPr="004A373B">
        <w:rPr>
          <w:rFonts w:ascii="Arabic Typesetting" w:hAnsi="Arabic Typesetting" w:cs="Arabic Typesetting"/>
          <w:sz w:val="32"/>
          <w:szCs w:val="32"/>
          <w:lang w:bidi="ar-SY"/>
        </w:rPr>
        <w:t xml:space="preserve"> .</w:t>
      </w:r>
    </w:p>
    <w:p w14:paraId="0D0A9794"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تتميز</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بنيويا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بثلاثة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مؤشرات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هي</w:t>
      </w:r>
      <w:r w:rsidRPr="004A373B">
        <w:rPr>
          <w:rFonts w:ascii="Arabic Typesetting" w:hAnsi="Arabic Typesetting" w:cs="Arabic Typesetting"/>
          <w:sz w:val="32"/>
          <w:szCs w:val="32"/>
          <w:lang w:bidi="ar-SY"/>
        </w:rPr>
        <w:t xml:space="preserve"> :</w:t>
      </w:r>
    </w:p>
    <w:p w14:paraId="6A65BFF3"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lang w:bidi="ar-SY"/>
        </w:rPr>
        <w:t>1-</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lang w:bidi="ar-SY"/>
        </w:rPr>
        <w:t xml:space="preserve"> ( Z ) </w:t>
      </w:r>
      <w:r w:rsidRPr="004A373B">
        <w:rPr>
          <w:rFonts w:ascii="Arabic Typesetting" w:hAnsi="Arabic Typesetting" w:cs="Arabic Typesetting"/>
          <w:sz w:val="32"/>
          <w:szCs w:val="32"/>
          <w:rtl/>
        </w:rPr>
        <w:t>وهو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sz w:val="32"/>
          <w:szCs w:val="32"/>
          <w:lang w:bidi="ar-SY"/>
        </w:rPr>
        <w:t xml:space="preserve"> ,</w:t>
      </w:r>
    </w:p>
    <w:p w14:paraId="5C81B1CB"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lang w:bidi="ar-SY"/>
        </w:rPr>
        <w:lastRenderedPageBreak/>
        <w:t>2-</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النيوترونات</w:t>
      </w:r>
      <w:r w:rsidRPr="004A373B">
        <w:rPr>
          <w:rFonts w:ascii="Arabic Typesetting" w:hAnsi="Arabic Typesetting" w:cs="Arabic Typesetting"/>
          <w:sz w:val="32"/>
          <w:szCs w:val="32"/>
          <w:lang w:bidi="ar-SY"/>
        </w:rPr>
        <w:t xml:space="preserve"> ( N)</w:t>
      </w:r>
    </w:p>
    <w:p w14:paraId="768E991A" w14:textId="77777777" w:rsidR="00EA7D47" w:rsidRPr="004A373B" w:rsidRDefault="00EA7D47" w:rsidP="004877FB">
      <w:pPr>
        <w:bidi/>
        <w:spacing w:after="0" w:line="240" w:lineRule="auto"/>
        <w:jc w:val="both"/>
        <w:rPr>
          <w:rFonts w:ascii="Arabic Typesetting" w:hAnsi="Arabic Typesetting" w:cs="Arabic Typesetting"/>
          <w:sz w:val="32"/>
          <w:szCs w:val="32"/>
        </w:rPr>
      </w:pPr>
      <w:r w:rsidRPr="004A373B">
        <w:rPr>
          <w:rFonts w:ascii="Arabic Typesetting" w:hAnsi="Arabic Typesetting" w:cs="Arabic Typesetting" w:hint="cs"/>
          <w:sz w:val="32"/>
          <w:szCs w:val="32"/>
          <w:rtl/>
          <w:lang w:bidi="ar-SY"/>
        </w:rPr>
        <w:t>3-</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الكتلي</w:t>
      </w:r>
      <w:r w:rsidRPr="004A373B">
        <w:rPr>
          <w:rFonts w:ascii="Arabic Typesetting" w:hAnsi="Arabic Typesetting" w:cs="Arabic Typesetting"/>
          <w:sz w:val="32"/>
          <w:szCs w:val="32"/>
          <w:lang w:bidi="ar-SY"/>
        </w:rPr>
        <w:t xml:space="preserve"> ( A ) </w:t>
      </w:r>
      <w:r w:rsidRPr="004A373B">
        <w:rPr>
          <w:rFonts w:ascii="Arabic Typesetting" w:hAnsi="Arabic Typesetting" w:cs="Arabic Typesetting"/>
          <w:sz w:val="32"/>
          <w:szCs w:val="32"/>
          <w:rtl/>
        </w:rPr>
        <w:t>وهو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مجموع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والنيوترونات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نواة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النوكليونات</w:t>
      </w:r>
    </w:p>
    <w:p w14:paraId="57946AE9"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يشير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الموجبة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وهو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يحدد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الخواص</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الكيميائية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للعنصر</w:t>
      </w:r>
      <w:r w:rsidRPr="004A373B">
        <w:rPr>
          <w:rFonts w:ascii="Arabic Typesetting" w:hAnsi="Arabic Typesetting" w:cs="Arabic Typesetting"/>
          <w:sz w:val="32"/>
          <w:szCs w:val="32"/>
          <w:lang w:bidi="ar-SY"/>
        </w:rPr>
        <w:t>.</w:t>
      </w:r>
    </w:p>
    <w:p w14:paraId="73D65F35"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تقع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مدارات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متعددة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حول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تسمى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المركز</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نحو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المحيط</w:t>
      </w:r>
      <w:r w:rsidRPr="004A373B">
        <w:rPr>
          <w:rFonts w:ascii="Arabic Typesetting" w:hAnsi="Arabic Typesetting" w:cs="Arabic Typesetting"/>
          <w:sz w:val="32"/>
          <w:szCs w:val="32"/>
          <w:lang w:bidi="ar-SY"/>
        </w:rPr>
        <w:t xml:space="preserve"> ( K , L , M , N , O ) </w:t>
      </w:r>
      <w:r w:rsidRPr="004A373B">
        <w:rPr>
          <w:rFonts w:ascii="Arabic Typesetting" w:hAnsi="Arabic Typesetting" w:cs="Arabic Typesetting"/>
          <w:sz w:val="32"/>
          <w:szCs w:val="32"/>
          <w:rtl/>
        </w:rPr>
        <w:t>وكلما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ابتعد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ضعفت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طاقة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ارتباطه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وازدادت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طاقته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الكامنة</w:t>
      </w:r>
      <w:r w:rsidRPr="004A373B">
        <w:rPr>
          <w:rFonts w:ascii="Arabic Typesetting" w:hAnsi="Arabic Typesetting" w:cs="Arabic Typesetting"/>
          <w:sz w:val="32"/>
          <w:szCs w:val="32"/>
          <w:lang w:bidi="ar-SY"/>
        </w:rPr>
        <w:t xml:space="preserve"> .</w:t>
      </w:r>
    </w:p>
    <w:p w14:paraId="020F6A0C" w14:textId="77777777" w:rsidR="00EA7D47" w:rsidRPr="004A373B" w:rsidRDefault="00EA7D47" w:rsidP="004877FB">
      <w:pPr>
        <w:bidi/>
        <w:spacing w:after="0" w:line="240" w:lineRule="auto"/>
        <w:jc w:val="both"/>
        <w:rPr>
          <w:rFonts w:ascii="Arabic Typesetting" w:hAnsi="Arabic Typesetting" w:cs="Arabic Typesetting"/>
          <w:sz w:val="32"/>
          <w:szCs w:val="32"/>
        </w:rPr>
      </w:pPr>
      <w:r w:rsidRPr="004A373B">
        <w:rPr>
          <w:rFonts w:ascii="Arabic Typesetting" w:hAnsi="Arabic Typesetting" w:cs="Arabic Typesetting"/>
          <w:sz w:val="32"/>
          <w:szCs w:val="32"/>
          <w:rtl/>
        </w:rPr>
        <w:t>وقد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اتفق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يرمز</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للعنصر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بأحرفه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اللاتينية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ويكتب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الركن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السفلي</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الأيسر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وعدده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الكتلي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الركن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العلوي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w:t>
      </w:r>
      <w:r w:rsidRPr="004A373B">
        <w:rPr>
          <w:rFonts w:ascii="Arabic Typesetting" w:hAnsi="Arabic Typesetting" w:cs="Arabic Typesetting" w:hint="cs"/>
          <w:sz w:val="32"/>
          <w:szCs w:val="32"/>
          <w:rtl/>
        </w:rPr>
        <w:t xml:space="preserve">يسر </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vertAlign w:val="superscript"/>
        </w:rPr>
        <w:t>A</w:t>
      </w:r>
      <w:r w:rsidRPr="004A373B">
        <w:rPr>
          <w:rFonts w:ascii="Arabic Typesetting" w:hAnsi="Arabic Typesetting" w:cs="Arabic Typesetting"/>
          <w:sz w:val="32"/>
          <w:szCs w:val="32"/>
          <w:vertAlign w:val="subscript"/>
        </w:rPr>
        <w:t>Z</w:t>
      </w:r>
      <w:r w:rsidRPr="004A373B">
        <w:rPr>
          <w:rFonts w:ascii="Arabic Typesetting" w:hAnsi="Arabic Typesetting" w:cs="Arabic Typesetting"/>
          <w:sz w:val="32"/>
          <w:szCs w:val="32"/>
        </w:rPr>
        <w:t>X</w:t>
      </w:r>
    </w:p>
    <w:p w14:paraId="2463F02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الهيدروجين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vertAlign w:val="subscript"/>
          <w:lang w:bidi="ar-SY"/>
        </w:rPr>
        <w:t>1</w:t>
      </w:r>
      <w:r w:rsidRPr="004A373B">
        <w:rPr>
          <w:rFonts w:ascii="Arabic Typesetting" w:hAnsi="Arabic Typesetting" w:cs="Arabic Typesetting"/>
          <w:sz w:val="32"/>
          <w:szCs w:val="32"/>
          <w:vertAlign w:val="superscript"/>
          <w:lang w:bidi="ar-SY"/>
        </w:rPr>
        <w:t>1</w:t>
      </w:r>
      <w:r w:rsidRPr="004A373B">
        <w:rPr>
          <w:rFonts w:ascii="Arabic Typesetting" w:hAnsi="Arabic Typesetting" w:cs="Arabic Typesetting"/>
          <w:sz w:val="32"/>
          <w:szCs w:val="32"/>
          <w:lang w:bidi="ar-SY"/>
        </w:rPr>
        <w:t>H</w:t>
      </w:r>
    </w:p>
    <w:p w14:paraId="2900DEF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الهليوم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bscript"/>
          <w:lang w:bidi="ar-SY"/>
        </w:rPr>
        <w:t>2</w:t>
      </w:r>
      <w:r w:rsidRPr="004A373B">
        <w:rPr>
          <w:rFonts w:ascii="Arabic Typesetting" w:hAnsi="Arabic Typesetting" w:cs="Arabic Typesetting"/>
          <w:sz w:val="32"/>
          <w:szCs w:val="32"/>
          <w:vertAlign w:val="superscript"/>
          <w:lang w:bidi="ar-SY"/>
        </w:rPr>
        <w:t>2</w:t>
      </w:r>
      <w:r w:rsidRPr="004A373B">
        <w:rPr>
          <w:rFonts w:ascii="Arabic Typesetting" w:hAnsi="Arabic Typesetting" w:cs="Arabic Typesetting"/>
          <w:sz w:val="32"/>
          <w:szCs w:val="32"/>
          <w:lang w:bidi="ar-SY"/>
        </w:rPr>
        <w:t xml:space="preserve"> He  </w:t>
      </w:r>
    </w:p>
    <w:p w14:paraId="217574B5"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rPr>
        <w:t>ا</w:t>
      </w:r>
      <w:r w:rsidRPr="004A373B">
        <w:rPr>
          <w:rFonts w:ascii="Arabic Typesetting" w:hAnsi="Arabic Typesetting" w:cs="Arabic Typesetting"/>
          <w:sz w:val="32"/>
          <w:szCs w:val="32"/>
          <w:rtl/>
        </w:rPr>
        <w:t>ليورانيوم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perscript"/>
          <w:lang w:bidi="ar-SY"/>
        </w:rPr>
        <w:t>233</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bscript"/>
          <w:lang w:bidi="ar-SY"/>
        </w:rPr>
        <w:t>92</w:t>
      </w:r>
      <w:r w:rsidRPr="004A373B">
        <w:rPr>
          <w:rFonts w:ascii="Arabic Typesetting" w:hAnsi="Arabic Typesetting" w:cs="Arabic Typesetting"/>
          <w:sz w:val="32"/>
          <w:szCs w:val="32"/>
          <w:lang w:bidi="ar-SY"/>
        </w:rPr>
        <w:t xml:space="preserve">U </w:t>
      </w:r>
    </w:p>
    <w:p w14:paraId="320AFD3A"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rPr>
        <w:t xml:space="preserve">أو يمكن كتابة رمز العنصر </w:t>
      </w:r>
      <w:r w:rsidRPr="004A373B">
        <w:rPr>
          <w:rFonts w:ascii="Arabic Typesetting" w:hAnsi="Arabic Typesetting" w:cs="Arabic Typesetting"/>
          <w:sz w:val="32"/>
          <w:szCs w:val="32"/>
          <w:rtl/>
        </w:rPr>
        <w:t>ويليه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الكتلة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مثلاً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اليود</w:t>
      </w:r>
      <w:r w:rsidRPr="004A373B">
        <w:rPr>
          <w:rFonts w:ascii="Arabic Typesetting" w:hAnsi="Arabic Typesetting" w:cs="Arabic Typesetting"/>
          <w:sz w:val="32"/>
          <w:szCs w:val="32"/>
          <w:lang w:bidi="ar-SY"/>
        </w:rPr>
        <w:t xml:space="preserve"> I-132 .</w:t>
      </w:r>
    </w:p>
    <w:p w14:paraId="6AA159C2"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تحتوي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ذرات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العنصر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الواحد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نفسه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قد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تحتوي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أعداد</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مختلفة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النيوترونات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للعنصر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الواحد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يتغير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يتغير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الكتلي</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تبعا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النيوترونات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وتسمى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نظائر</w:t>
      </w:r>
      <w:r w:rsidRPr="004A373B">
        <w:rPr>
          <w:rFonts w:ascii="Arabic Typesetting" w:hAnsi="Arabic Typesetting" w:cs="Arabic Typesetting"/>
          <w:sz w:val="32"/>
          <w:szCs w:val="32"/>
          <w:lang w:bidi="ar-SY"/>
        </w:rPr>
        <w:t xml:space="preserve"> Isotopes .</w:t>
      </w:r>
    </w:p>
    <w:p w14:paraId="4AFD5073"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فمثلاً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نجد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للهيدروجين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ثلاثة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نظائر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هي</w:t>
      </w:r>
      <w:r w:rsidRPr="004A373B">
        <w:rPr>
          <w:rFonts w:ascii="Arabic Typesetting" w:hAnsi="Arabic Typesetting" w:cs="Arabic Typesetting"/>
          <w:sz w:val="32"/>
          <w:szCs w:val="32"/>
          <w:lang w:bidi="ar-SY"/>
        </w:rPr>
        <w:t xml:space="preserve"> :</w:t>
      </w:r>
    </w:p>
    <w:p w14:paraId="730437F9"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الهيدروجين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vertAlign w:val="superscript"/>
          <w:lang w:bidi="ar-SY"/>
        </w:rPr>
        <w:t>1</w:t>
      </w:r>
      <w:r w:rsidRPr="004A373B">
        <w:rPr>
          <w:rFonts w:ascii="Arabic Typesetting" w:hAnsi="Arabic Typesetting" w:cs="Arabic Typesetting"/>
          <w:sz w:val="32"/>
          <w:szCs w:val="32"/>
          <w:vertAlign w:val="subscript"/>
          <w:lang w:bidi="ar-SY"/>
        </w:rPr>
        <w:t>1</w:t>
      </w:r>
      <w:r w:rsidRPr="004A373B">
        <w:rPr>
          <w:rFonts w:ascii="Arabic Typesetting" w:hAnsi="Arabic Typesetting" w:cs="Arabic Typesetting"/>
          <w:sz w:val="32"/>
          <w:szCs w:val="32"/>
          <w:lang w:bidi="ar-SY"/>
        </w:rPr>
        <w:t>H</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تتكون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نواته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بروتون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واحد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تحتوي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نيوترون</w:t>
      </w:r>
      <w:r w:rsidRPr="004A373B">
        <w:rPr>
          <w:rFonts w:ascii="Arabic Typesetting" w:hAnsi="Arabic Typesetting" w:cs="Arabic Typesetting"/>
          <w:sz w:val="32"/>
          <w:szCs w:val="32"/>
          <w:lang w:bidi="ar-SY"/>
        </w:rPr>
        <w:t xml:space="preserve"> ( Z=1, A=1)</w:t>
      </w:r>
    </w:p>
    <w:p w14:paraId="03E43064"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lang w:bidi="ar-SY"/>
        </w:rPr>
        <w:t xml:space="preserve">- </w:t>
      </w:r>
      <w:proofErr w:type="spellStart"/>
      <w:r w:rsidRPr="004A373B">
        <w:rPr>
          <w:rFonts w:ascii="Arabic Typesetting" w:hAnsi="Arabic Typesetting" w:cs="Arabic Typesetting"/>
          <w:sz w:val="32"/>
          <w:szCs w:val="32"/>
          <w:rtl/>
        </w:rPr>
        <w:t>الديتريوم</w:t>
      </w:r>
      <w:proofErr w:type="spellEnd"/>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perscript"/>
          <w:lang w:bidi="ar-SY"/>
        </w:rPr>
        <w:t>2</w:t>
      </w:r>
      <w:r w:rsidRPr="004A373B">
        <w:rPr>
          <w:rFonts w:ascii="Arabic Typesetting" w:hAnsi="Arabic Typesetting" w:cs="Arabic Typesetting"/>
          <w:sz w:val="32"/>
          <w:szCs w:val="32"/>
          <w:vertAlign w:val="subscript"/>
          <w:lang w:bidi="ar-SY"/>
        </w:rPr>
        <w:t>1</w:t>
      </w:r>
      <w:r w:rsidRPr="004A373B">
        <w:rPr>
          <w:rFonts w:ascii="Arabic Typesetting" w:hAnsi="Arabic Typesetting" w:cs="Arabic Typesetting"/>
          <w:sz w:val="32"/>
          <w:szCs w:val="32"/>
          <w:lang w:bidi="ar-SY"/>
        </w:rPr>
        <w:t xml:space="preserve">H : </w:t>
      </w:r>
      <w:r w:rsidRPr="004A373B">
        <w:rPr>
          <w:rFonts w:ascii="Arabic Typesetting" w:hAnsi="Arabic Typesetting" w:cs="Arabic Typesetting"/>
          <w:sz w:val="32"/>
          <w:szCs w:val="32"/>
          <w:rtl/>
        </w:rPr>
        <w:t>تتكون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نواته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بروتون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ونيوترون</w:t>
      </w:r>
      <w:r w:rsidRPr="004A373B">
        <w:rPr>
          <w:rFonts w:ascii="Arabic Typesetting" w:hAnsi="Arabic Typesetting" w:cs="Arabic Typesetting"/>
          <w:sz w:val="32"/>
          <w:szCs w:val="32"/>
          <w:lang w:bidi="ar-SY"/>
        </w:rPr>
        <w:t xml:space="preserve">  Z=1 , A=2 . )</w:t>
      </w:r>
    </w:p>
    <w:p w14:paraId="64211337"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التريتيوم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perscript"/>
          <w:lang w:bidi="ar-SY"/>
        </w:rPr>
        <w:t>3</w:t>
      </w:r>
      <w:r w:rsidRPr="004A373B">
        <w:rPr>
          <w:rFonts w:ascii="Arabic Typesetting" w:hAnsi="Arabic Typesetting" w:cs="Arabic Typesetting"/>
          <w:sz w:val="32"/>
          <w:szCs w:val="32"/>
          <w:vertAlign w:val="subscript"/>
          <w:lang w:bidi="ar-SY"/>
        </w:rPr>
        <w:t>1</w:t>
      </w:r>
      <w:r w:rsidRPr="004A373B">
        <w:rPr>
          <w:rFonts w:ascii="Arabic Typesetting" w:hAnsi="Arabic Typesetting" w:cs="Arabic Typesetting"/>
          <w:sz w:val="32"/>
          <w:szCs w:val="32"/>
          <w:lang w:bidi="ar-SY"/>
        </w:rPr>
        <w:t xml:space="preserve">H : </w:t>
      </w:r>
      <w:r w:rsidRPr="004A373B">
        <w:rPr>
          <w:rFonts w:ascii="Arabic Typesetting" w:hAnsi="Arabic Typesetting" w:cs="Arabic Typesetting"/>
          <w:sz w:val="32"/>
          <w:szCs w:val="32"/>
          <w:rtl/>
        </w:rPr>
        <w:t>تتكون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نواته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بروتون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ونيوترونين</w:t>
      </w:r>
      <w:r w:rsidRPr="004A373B">
        <w:rPr>
          <w:rFonts w:ascii="Arabic Typesetting" w:hAnsi="Arabic Typesetting" w:cs="Arabic Typesetting"/>
          <w:sz w:val="32"/>
          <w:szCs w:val="32"/>
          <w:lang w:bidi="ar-SY"/>
        </w:rPr>
        <w:t xml:space="preserve"> ( Z=1 , A=3 . )</w:t>
      </w:r>
    </w:p>
    <w:p w14:paraId="63EB093C" w14:textId="77777777" w:rsidR="00EA7D47" w:rsidRPr="004A373B" w:rsidRDefault="00EA7D47" w:rsidP="004877FB">
      <w:p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rPr>
        <w:t>هناك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يصل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نظائرها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أكثر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خمسين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نظيراً</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النظائر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تكون</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مستقرة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وبعضها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يكون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نشطا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غير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مستقر</w:t>
      </w:r>
      <w:r w:rsidRPr="004A373B">
        <w:rPr>
          <w:rFonts w:ascii="Arabic Typesetting" w:hAnsi="Arabic Typesetting" w:cs="Arabic Typesetting"/>
          <w:sz w:val="32"/>
          <w:szCs w:val="32"/>
          <w:lang w:bidi="ar-SY"/>
        </w:rPr>
        <w:t xml:space="preserve">  Radioactive or not radioactive  </w:t>
      </w:r>
      <w:r w:rsidRPr="004A373B">
        <w:rPr>
          <w:rFonts w:ascii="Arabic Typesetting" w:hAnsi="Arabic Typesetting" w:cs="Arabic Typesetting"/>
          <w:sz w:val="32"/>
          <w:szCs w:val="32"/>
          <w:rtl/>
        </w:rPr>
        <w:t>ويصدر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إشعاعات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نووية</w:t>
      </w:r>
      <w:r w:rsidRPr="004A373B">
        <w:rPr>
          <w:rFonts w:ascii="Arabic Typesetting" w:hAnsi="Arabic Typesetting" w:cs="Arabic Typesetting"/>
          <w:sz w:val="32"/>
          <w:szCs w:val="32"/>
          <w:lang w:bidi="ar-SY"/>
        </w:rPr>
        <w:t xml:space="preserve"> .</w:t>
      </w:r>
    </w:p>
    <w:p w14:paraId="4ACE1DF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تجدر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الإشارة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نظائر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العنصر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الواحد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نفس</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الخصائص</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الكيميائية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حيث</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هو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يحدد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للعنصر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خصائصه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ألكيميائية</w:t>
      </w:r>
      <w:r w:rsidRPr="004A373B">
        <w:rPr>
          <w:rFonts w:ascii="Arabic Typesetting" w:hAnsi="Arabic Typesetting" w:cs="Arabic Typesetting"/>
          <w:sz w:val="32"/>
          <w:szCs w:val="32"/>
          <w:lang w:bidi="ar-SY"/>
        </w:rPr>
        <w:t>.</w:t>
      </w:r>
    </w:p>
    <w:p w14:paraId="6061288F" w14:textId="77777777" w:rsidR="00EA7D47" w:rsidRPr="004A373B" w:rsidRDefault="00EA7D47" w:rsidP="004877FB">
      <w:pPr>
        <w:bidi/>
        <w:spacing w:after="0" w:line="240" w:lineRule="auto"/>
        <w:rPr>
          <w:rFonts w:ascii="Arabic Typesetting" w:hAnsi="Arabic Typesetting" w:cs="Arabic Typesetting"/>
          <w:sz w:val="32"/>
          <w:szCs w:val="32"/>
          <w:u w:val="single"/>
          <w:rtl/>
        </w:rPr>
      </w:pPr>
      <w:r w:rsidRPr="004A373B">
        <w:rPr>
          <w:rFonts w:ascii="Arabic Typesetting" w:hAnsi="Arabic Typesetting" w:cs="Arabic Typesetting" w:hint="cs"/>
          <w:b/>
          <w:bCs/>
          <w:sz w:val="32"/>
          <w:szCs w:val="32"/>
          <w:u w:val="single"/>
          <w:rtl/>
        </w:rPr>
        <w:t xml:space="preserve">-النشاط الإشعاعي </w:t>
      </w:r>
      <w:r w:rsidRPr="004A373B">
        <w:rPr>
          <w:rFonts w:ascii="Times New Roman" w:hAnsi="Times New Roman" w:cs="Times New Roman"/>
          <w:b/>
          <w:bCs/>
          <w:sz w:val="24"/>
          <w:szCs w:val="24"/>
          <w:u w:val="single"/>
          <w:lang w:bidi="ar-SY"/>
        </w:rPr>
        <w:t>Radioactivity</w:t>
      </w:r>
    </w:p>
    <w:p w14:paraId="0A5DD1E4" w14:textId="4539DBFB" w:rsidR="00EA7D47" w:rsidRPr="004A373B" w:rsidRDefault="00EA7D47" w:rsidP="00244858">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لاحظ هنري بكريل </w:t>
      </w:r>
      <w:r w:rsidRPr="004A373B">
        <w:rPr>
          <w:rFonts w:ascii="Arabic Typesetting" w:hAnsi="Arabic Typesetting" w:cs="Arabic Typesetting"/>
          <w:i/>
          <w:iCs/>
          <w:sz w:val="32"/>
          <w:szCs w:val="32"/>
          <w:lang w:bidi="ar-SY"/>
        </w:rPr>
        <w:t>Henri Becquerel</w:t>
      </w:r>
      <w:r w:rsidRPr="004A373B">
        <w:rPr>
          <w:rFonts w:ascii="Arabic Typesetting" w:hAnsi="Arabic Typesetting" w:cs="Arabic Typesetting" w:hint="cs"/>
          <w:sz w:val="32"/>
          <w:szCs w:val="32"/>
          <w:rtl/>
        </w:rPr>
        <w:t xml:space="preserve"> عام 1896 أن فلز اليورانيوم قادر على تسويد اللوح الفوتوغرافي الحساس ولكنه لم يعرف طبيعة هذه الإشعاعات. درس ماري وبيير كوري </w:t>
      </w:r>
      <w:r w:rsidRPr="004A373B">
        <w:rPr>
          <w:rFonts w:ascii="Arabic Typesetting" w:hAnsi="Arabic Typesetting" w:cs="Arabic Typesetting"/>
          <w:i/>
          <w:iCs/>
          <w:sz w:val="32"/>
          <w:szCs w:val="32"/>
          <w:lang w:bidi="ar-SY"/>
        </w:rPr>
        <w:t>Marie and Pierre Curie</w:t>
      </w:r>
      <w:r w:rsidRPr="004A373B">
        <w:rPr>
          <w:rFonts w:ascii="Arabic Typesetting" w:hAnsi="Arabic Typesetting" w:cs="Arabic Typesetting" w:hint="cs"/>
          <w:sz w:val="32"/>
          <w:szCs w:val="32"/>
          <w:rtl/>
        </w:rPr>
        <w:t xml:space="preserve"> هذه الظاهرة عام 1898 بعد اكتشافهم اليورانيوم والبولونيوم والتوريوم ... وعرفوا طبيعة الأشعة الصادرة عن هذه المواد وفرزت إلى ثلاثة أنواع: ألفا </w:t>
      </w:r>
      <w:r w:rsidRPr="004A373B">
        <w:rPr>
          <w:rFonts w:ascii="Times New Roman" w:hAnsi="Times New Roman" w:cs="Times New Roman"/>
          <w:sz w:val="32"/>
          <w:szCs w:val="32"/>
          <w:lang w:val="el-GR" w:bidi="ar-SY"/>
        </w:rPr>
        <w:t>α</w:t>
      </w:r>
      <w:r w:rsidRPr="004A373B">
        <w:rPr>
          <w:rFonts w:ascii="Arabic Typesetting" w:hAnsi="Arabic Typesetting" w:cs="Arabic Typesetting" w:hint="cs"/>
          <w:sz w:val="32"/>
          <w:szCs w:val="32"/>
          <w:rtl/>
        </w:rPr>
        <w:t xml:space="preserve"> ، بيتا </w:t>
      </w:r>
      <w:r w:rsidRPr="004A373B">
        <w:rPr>
          <w:rFonts w:ascii="Times New Roman" w:hAnsi="Times New Roman" w:cs="Times New Roman"/>
          <w:sz w:val="32"/>
          <w:szCs w:val="32"/>
          <w:lang w:val="el-GR" w:bidi="ar-SY"/>
        </w:rPr>
        <w:t>β</w:t>
      </w:r>
      <w:r w:rsidRPr="004A373B">
        <w:rPr>
          <w:rFonts w:ascii="Arabic Typesetting" w:hAnsi="Arabic Typesetting" w:cs="Arabic Typesetting" w:hint="cs"/>
          <w:sz w:val="32"/>
          <w:szCs w:val="32"/>
          <w:rtl/>
        </w:rPr>
        <w:t xml:space="preserve"> ، غاما </w:t>
      </w:r>
      <w:r w:rsidRPr="004A373B">
        <w:rPr>
          <w:rFonts w:ascii="Times New Roman" w:hAnsi="Times New Roman" w:cs="Times New Roman"/>
          <w:sz w:val="32"/>
          <w:szCs w:val="32"/>
          <w:lang w:val="el-GR" w:bidi="ar-SY"/>
        </w:rPr>
        <w:t>γ</w:t>
      </w:r>
      <w:r w:rsidRPr="004A373B">
        <w:rPr>
          <w:rFonts w:ascii="Arabic Typesetting" w:hAnsi="Arabic Typesetting" w:cs="Arabic Typesetting" w:hint="cs"/>
          <w:sz w:val="32"/>
          <w:szCs w:val="32"/>
          <w:rtl/>
        </w:rPr>
        <w:t xml:space="preserve"> .</w:t>
      </w:r>
    </w:p>
    <w:p w14:paraId="454E696A" w14:textId="4A2553B4" w:rsidR="00EA7D47" w:rsidRPr="004A373B" w:rsidRDefault="00EA7D47" w:rsidP="00244858">
      <w:pPr>
        <w:bidi/>
        <w:spacing w:after="0" w:line="240" w:lineRule="auto"/>
        <w:jc w:val="both"/>
        <w:rPr>
          <w:rFonts w:ascii="Arabic Typesetting" w:hAnsi="Arabic Typesetting" w:cs="Arabic Typesetting"/>
          <w:sz w:val="32"/>
          <w:szCs w:val="32"/>
          <w:rtl/>
          <w:lang w:bidi="ar-SY"/>
        </w:rPr>
      </w:pPr>
      <w:r w:rsidRPr="009070FF">
        <w:rPr>
          <w:rFonts w:ascii="Arabic Typesetting" w:hAnsi="Arabic Typesetting" w:cs="Arabic Typesetting" w:hint="cs"/>
          <w:b/>
          <w:bCs/>
          <w:sz w:val="32"/>
          <w:szCs w:val="32"/>
          <w:rtl/>
        </w:rPr>
        <w:t xml:space="preserve">النويدات المشعة </w:t>
      </w:r>
      <w:r w:rsidRPr="009070FF">
        <w:rPr>
          <w:rFonts w:ascii="Arabic Typesetting" w:hAnsi="Arabic Typesetting" w:cs="Arabic Typesetting"/>
          <w:b/>
          <w:bCs/>
          <w:i/>
          <w:iCs/>
          <w:sz w:val="32"/>
          <w:szCs w:val="32"/>
          <w:lang w:bidi="ar-SY"/>
        </w:rPr>
        <w:t>Radionuclides</w:t>
      </w:r>
      <w:r w:rsidRPr="009070FF">
        <w:rPr>
          <w:rFonts w:ascii="Arabic Typesetting" w:hAnsi="Arabic Typesetting" w:cs="Arabic Typesetting" w:hint="cs"/>
          <w:b/>
          <w:bCs/>
          <w:sz w:val="32"/>
          <w:szCs w:val="32"/>
          <w:rtl/>
        </w:rPr>
        <w:t xml:space="preserve"> الطبيعية:</w:t>
      </w:r>
      <w:r w:rsidRPr="004A373B">
        <w:rPr>
          <w:rFonts w:ascii="Arabic Typesetting" w:hAnsi="Arabic Typesetting" w:cs="Arabic Typesetting" w:hint="cs"/>
          <w:sz w:val="32"/>
          <w:szCs w:val="32"/>
          <w:rtl/>
        </w:rPr>
        <w:t xml:space="preserve"> هي نوى نشيطة طبيعياً، تتفكك أو تتحطم بإصدارها أشعة </w:t>
      </w:r>
      <w:r w:rsidRPr="004A373B">
        <w:rPr>
          <w:rFonts w:ascii="Times New Roman" w:hAnsi="Times New Roman" w:cs="Times New Roman"/>
          <w:b/>
          <w:bCs/>
          <w:sz w:val="32"/>
          <w:szCs w:val="32"/>
          <w:lang w:bidi="ar-SY"/>
        </w:rPr>
        <w:t>α</w:t>
      </w:r>
      <w:r w:rsidRPr="004A373B">
        <w:rPr>
          <w:rFonts w:ascii="Arabic Typesetting" w:hAnsi="Arabic Typesetting" w:cs="Arabic Typesetting" w:hint="eastAsia"/>
          <w:b/>
          <w:bCs/>
          <w:sz w:val="32"/>
          <w:szCs w:val="32"/>
          <w:rtl/>
        </w:rPr>
        <w:t xml:space="preserve"> </w:t>
      </w:r>
      <w:r w:rsidRPr="004A373B">
        <w:rPr>
          <w:rFonts w:ascii="Arabic Typesetting" w:hAnsi="Arabic Typesetting" w:cs="Arabic Typesetting"/>
          <w:b/>
          <w:bCs/>
          <w:sz w:val="32"/>
          <w:szCs w:val="32"/>
          <w:rtl/>
        </w:rPr>
        <w:t xml:space="preserve">&amp; </w:t>
      </w:r>
      <w:r w:rsidRPr="004A373B">
        <w:rPr>
          <w:rFonts w:ascii="Times New Roman" w:hAnsi="Times New Roman" w:cs="Times New Roman" w:hint="cs"/>
          <w:b/>
          <w:bCs/>
          <w:sz w:val="32"/>
          <w:szCs w:val="32"/>
          <w:rtl/>
        </w:rPr>
        <w:t>β</w:t>
      </w:r>
      <w:r w:rsidRPr="004A373B">
        <w:rPr>
          <w:rFonts w:ascii="Arabic Typesetting" w:hAnsi="Arabic Typesetting" w:cs="Arabic Typesetting"/>
          <w:b/>
          <w:bCs/>
          <w:sz w:val="32"/>
          <w:szCs w:val="32"/>
          <w:rtl/>
        </w:rPr>
        <w:t xml:space="preserve"> </w:t>
      </w:r>
      <w:r w:rsidRPr="004A373B">
        <w:rPr>
          <w:rFonts w:ascii="Arabic Typesetting" w:hAnsi="Arabic Typesetting" w:cs="Arabic Typesetting" w:hint="cs"/>
          <w:sz w:val="32"/>
          <w:szCs w:val="32"/>
          <w:rtl/>
        </w:rPr>
        <w:t>أو</w:t>
      </w:r>
      <w:r w:rsidRPr="004A373B">
        <w:rPr>
          <w:rFonts w:ascii="Arabic Typesetting" w:hAnsi="Arabic Typesetting" w:cs="Arabic Typesetting"/>
          <w:b/>
          <w:bCs/>
          <w:sz w:val="32"/>
          <w:szCs w:val="32"/>
          <w:rtl/>
        </w:rPr>
        <w:t xml:space="preserve"> </w:t>
      </w:r>
      <w:r w:rsidRPr="004A373B">
        <w:rPr>
          <w:rFonts w:ascii="Times New Roman" w:hAnsi="Times New Roman" w:cs="Times New Roman" w:hint="cs"/>
          <w:b/>
          <w:bCs/>
          <w:sz w:val="32"/>
          <w:szCs w:val="32"/>
          <w:rtl/>
        </w:rPr>
        <w:t>γ</w:t>
      </w:r>
      <w:r w:rsidRPr="004A373B">
        <w:rPr>
          <w:rFonts w:ascii="Arabic Typesetting" w:hAnsi="Arabic Typesetting" w:cs="Arabic Typesetting" w:hint="cs"/>
          <w:sz w:val="32"/>
          <w:szCs w:val="32"/>
          <w:rtl/>
        </w:rPr>
        <w:t xml:space="preserve">  وفي بعض الأحيان بواسطة الانشطار النووي. تنتمي معظم هذه النويدات المشعة لأسر نشيطة إشعاعياً والتي تتضمن الأكتينيوم، الثوريوم واليورانيوم. كلهم يتميزون بعمر نصفي طويل جداً (مليارات السنين) ويتفكك  الواحد منهم إلى عنصر ثاني والثاني إلى ثالث وهكذا حتى تتشكل نويات مستقرة غير نشيطة. النواة التي تتفكك إلى نواة أخرى مصحوبة بإطلاق إشعاعات أو طاقة تسمى نواة نشيطة إشعاعياً </w:t>
      </w:r>
      <w:r w:rsidRPr="004A373B">
        <w:rPr>
          <w:rFonts w:ascii="Arabic Typesetting" w:hAnsi="Arabic Typesetting" w:cs="Arabic Typesetting"/>
          <w:i/>
          <w:iCs/>
          <w:sz w:val="32"/>
          <w:szCs w:val="32"/>
          <w:lang w:bidi="ar-SY"/>
        </w:rPr>
        <w:t>Radionuclide</w:t>
      </w:r>
      <w:r w:rsidRPr="004A373B">
        <w:rPr>
          <w:rFonts w:ascii="Arabic Typesetting" w:hAnsi="Arabic Typesetting" w:cs="Arabic Typesetting" w:hint="cs"/>
          <w:sz w:val="32"/>
          <w:szCs w:val="32"/>
          <w:rtl/>
        </w:rPr>
        <w:t>. يتم الحصول على النظائر المشعة الصناعي</w:t>
      </w:r>
      <w:r w:rsidRPr="004A373B">
        <w:rPr>
          <w:rFonts w:ascii="Arabic Typesetting" w:hAnsi="Arabic Typesetting" w:cs="Arabic Typesetting" w:hint="eastAsia"/>
          <w:sz w:val="32"/>
          <w:szCs w:val="32"/>
          <w:rtl/>
        </w:rPr>
        <w:t>ة</w:t>
      </w:r>
      <w:r w:rsidRPr="004A373B">
        <w:rPr>
          <w:rFonts w:ascii="Arabic Typesetting" w:hAnsi="Arabic Typesetting" w:cs="Arabic Typesetting" w:hint="cs"/>
          <w:sz w:val="32"/>
          <w:szCs w:val="32"/>
          <w:rtl/>
        </w:rPr>
        <w:t xml:space="preserve"> من إعادة تشعيع نواة مستقرة عن طريق القذف بالنيترونات في المفاعل النووي، أو بـ جسيمات ثقيلة مشحونة في المسرعات الحلزونية، وهي ذات تطبيقات مهمة في العلوم كالطب والهندسة والزراعة.</w:t>
      </w:r>
      <w:r w:rsidR="00244858">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النشاط</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الإشعاعي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هو</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أحد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خصائص</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نواة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وهو</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عبارة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التحول</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البنيوي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التلقائي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للنواة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غير</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المستقرة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حالة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بنيوية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أكثر</w:t>
      </w:r>
      <w:r w:rsidR="00244858">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استقراراً،</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يرافقه</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إصدار</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إشعاعات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مؤينة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هناك</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ميزتان</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أساسيتان</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تحددان</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الاستقرار</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البنيوي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لنواة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الأولى</w:t>
      </w:r>
      <w:r w:rsidRPr="004A373B">
        <w:rPr>
          <w:rFonts w:ascii="Arabic Typesetting" w:hAnsi="Arabic Typesetting" w:cs="Arabic Typesetting"/>
          <w:sz w:val="32"/>
          <w:szCs w:val="32"/>
        </w:rPr>
        <w:t xml:space="preserve"> :  </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rPr>
        <w:t xml:space="preserve"> Z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والنسبة</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نيوترون</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بروتون</w:t>
      </w:r>
      <w:r w:rsidRPr="004A373B">
        <w:rPr>
          <w:rFonts w:ascii="Arabic Typesetting" w:hAnsi="Arabic Typesetting" w:cs="Arabic Typesetting"/>
          <w:sz w:val="32"/>
          <w:szCs w:val="32"/>
        </w:rPr>
        <w:t xml:space="preserve"> - ( N-to-Z ratio ) . </w:t>
      </w:r>
      <w:r w:rsidRPr="004A373B">
        <w:rPr>
          <w:rFonts w:ascii="Arabic Typesetting" w:hAnsi="Arabic Typesetting" w:cs="Arabic Typesetting"/>
          <w:sz w:val="32"/>
          <w:szCs w:val="32"/>
          <w:rtl/>
        </w:rPr>
        <w:t>جميع</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الكبيرة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يزيد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عددها</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rPr>
        <w:t xml:space="preserve">  80</w:t>
      </w:r>
      <w:r w:rsidRPr="004A373B">
        <w:rPr>
          <w:rFonts w:ascii="Arabic Typesetting" w:hAnsi="Arabic Typesetting" w:cs="Arabic Typesetting"/>
          <w:sz w:val="32"/>
          <w:szCs w:val="32"/>
          <w:rtl/>
        </w:rPr>
        <w:t>هي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ذرات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غير</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مستقرة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بنيويا</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ولها</w:t>
      </w:r>
      <w:r w:rsidR="00244858">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نشاط</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إشعاعي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أما</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يساوي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عددها</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rPr>
        <w:t xml:space="preserve"> 80 </w:t>
      </w:r>
      <w:r w:rsidRPr="004A373B">
        <w:rPr>
          <w:rFonts w:ascii="Arabic Typesetting" w:hAnsi="Arabic Typesetting" w:cs="Arabic Typesetting"/>
          <w:sz w:val="32"/>
          <w:szCs w:val="32"/>
          <w:rtl/>
        </w:rPr>
        <w:t>أو</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أقل</w:t>
      </w:r>
      <w:r w:rsidRPr="004A373B">
        <w:rPr>
          <w:rFonts w:ascii="Arabic Typesetting" w:hAnsi="Arabic Typesetting" w:cs="Arabic Typesetting"/>
          <w:sz w:val="32"/>
          <w:szCs w:val="32"/>
        </w:rPr>
        <w:t xml:space="preserve"> ( Z</w:t>
      </w:r>
      <w:r w:rsidRPr="004A373B">
        <w:rPr>
          <w:rFonts w:ascii="Times New Roman" w:hAnsi="Times New Roman" w:cs="Times New Roman"/>
          <w:sz w:val="32"/>
          <w:szCs w:val="32"/>
        </w:rPr>
        <w:t>≤</w:t>
      </w:r>
      <w:r w:rsidRPr="004A373B">
        <w:rPr>
          <w:rFonts w:ascii="Arabic Typesetting" w:hAnsi="Arabic Typesetting" w:cs="Arabic Typesetting"/>
          <w:sz w:val="32"/>
          <w:szCs w:val="32"/>
        </w:rPr>
        <w:t xml:space="preserve"> 80 ) </w:t>
      </w:r>
      <w:r w:rsidRPr="004A373B">
        <w:rPr>
          <w:rFonts w:ascii="Arabic Typesetting" w:hAnsi="Arabic Typesetting" w:cs="Arabic Typesetting"/>
          <w:sz w:val="32"/>
          <w:szCs w:val="32"/>
          <w:rtl/>
        </w:rPr>
        <w:t>فإن</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الاستقرار</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البنيوي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يعتمد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نسبة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lastRenderedPageBreak/>
        <w:t>النيوترونات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البروتونات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ففي</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الذرات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ذات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العدد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rPr>
        <w:t xml:space="preserve"> ( Z</w:t>
      </w:r>
      <w:r w:rsidRPr="004A373B">
        <w:rPr>
          <w:rFonts w:ascii="Times New Roman" w:hAnsi="Times New Roman" w:cs="Times New Roman"/>
          <w:sz w:val="32"/>
          <w:szCs w:val="32"/>
        </w:rPr>
        <w:t>≤</w:t>
      </w:r>
      <w:r w:rsidRPr="004A373B">
        <w:rPr>
          <w:rFonts w:ascii="Arabic Typesetting" w:hAnsi="Arabic Typesetting" w:cs="Arabic Typesetting"/>
          <w:sz w:val="32"/>
          <w:szCs w:val="32"/>
        </w:rPr>
        <w:t xml:space="preserve"> ~20 ) </w:t>
      </w:r>
      <w:r w:rsidRPr="004A373B">
        <w:rPr>
          <w:rFonts w:ascii="Arabic Typesetting" w:hAnsi="Arabic Typesetting" w:cs="Arabic Typesetting"/>
          <w:sz w:val="32"/>
          <w:szCs w:val="32"/>
          <w:rtl/>
        </w:rPr>
        <w:t>يتحقق</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استقرار</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النواة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عند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تساوي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rPr>
        <w:t xml:space="preserve"> </w:t>
      </w:r>
      <w:r w:rsidRPr="004A373B">
        <w:rPr>
          <w:rFonts w:ascii="Arabic Typesetting" w:hAnsi="Arabic Typesetting" w:cs="Arabic Typesetting" w:hint="cs"/>
          <w:sz w:val="32"/>
          <w:szCs w:val="32"/>
          <w:rtl/>
        </w:rPr>
        <w:t>النيترونات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مع</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البروتونات</w:t>
      </w:r>
      <w:r w:rsidRPr="004A373B">
        <w:rPr>
          <w:rFonts w:ascii="Arabic Typesetting" w:hAnsi="Arabic Typesetting" w:cs="Arabic Typesetting"/>
          <w:sz w:val="32"/>
          <w:szCs w:val="32"/>
        </w:rPr>
        <w:t xml:space="preserve"> ( N/P : 1 ) . </w:t>
      </w:r>
      <w:r w:rsidRPr="004A373B">
        <w:rPr>
          <w:rFonts w:ascii="Arabic Typesetting" w:hAnsi="Arabic Typesetting" w:cs="Arabic Typesetting"/>
          <w:sz w:val="32"/>
          <w:szCs w:val="32"/>
          <w:rtl/>
        </w:rPr>
        <w:t>وفي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يكون</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عددها</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rPr>
        <w:t xml:space="preserve"> ~20</w:t>
      </w:r>
      <w:r w:rsidRPr="004A373B">
        <w:rPr>
          <w:rFonts w:ascii="Times New Roman" w:hAnsi="Times New Roman" w:cs="Times New Roman"/>
          <w:sz w:val="32"/>
          <w:szCs w:val="32"/>
        </w:rPr>
        <w:t>≤</w:t>
      </w:r>
      <w:r w:rsidRPr="004A373B">
        <w:rPr>
          <w:rFonts w:ascii="Cambria Math" w:hAnsi="Cambria Math" w:cs="Cambria Math"/>
          <w:sz w:val="32"/>
          <w:szCs w:val="32"/>
        </w:rPr>
        <w:t>𝑍</w:t>
      </w:r>
      <w:r w:rsidRPr="004A373B">
        <w:rPr>
          <w:rFonts w:ascii="Times New Roman" w:hAnsi="Times New Roman" w:cs="Times New Roman"/>
          <w:sz w:val="32"/>
          <w:szCs w:val="32"/>
        </w:rPr>
        <w:t>≤</w:t>
      </w:r>
      <w:r w:rsidRPr="004A373B">
        <w:rPr>
          <w:rFonts w:ascii="Arabic Typesetting" w:hAnsi="Arabic Typesetting" w:cs="Arabic Typesetting"/>
          <w:sz w:val="32"/>
          <w:szCs w:val="32"/>
        </w:rPr>
        <w:t xml:space="preserve">~80 </w:t>
      </w:r>
      <w:r w:rsidRPr="004A373B">
        <w:rPr>
          <w:rFonts w:ascii="Arabic Typesetting" w:hAnsi="Arabic Typesetting" w:cs="Arabic Typesetting"/>
          <w:sz w:val="32"/>
          <w:szCs w:val="32"/>
          <w:rtl/>
        </w:rPr>
        <w:t>يتحقق</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الاستقرار</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عند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وجود</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ثلاثة</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نيوترونات</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مقابل</w:t>
      </w:r>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بروتونين</w:t>
      </w:r>
      <w:r w:rsidRPr="004A373B">
        <w:rPr>
          <w:rFonts w:ascii="Arabic Typesetting" w:hAnsi="Arabic Typesetting" w:cs="Arabic Typesetting"/>
          <w:sz w:val="32"/>
          <w:szCs w:val="32"/>
        </w:rPr>
        <w:t xml:space="preserve"> N/P : 1.5 .</w:t>
      </w:r>
    </w:p>
    <w:p w14:paraId="6C2EE038" w14:textId="77777777" w:rsidR="00EA7D47" w:rsidRPr="00A905EB" w:rsidRDefault="00EA7D47" w:rsidP="004877FB">
      <w:pPr>
        <w:bidi/>
        <w:spacing w:after="0" w:line="240" w:lineRule="auto"/>
        <w:jc w:val="both"/>
        <w:rPr>
          <w:rFonts w:ascii="Arabic Typesetting" w:hAnsi="Arabic Typesetting" w:cs="Arabic Typesetting"/>
          <w:b/>
          <w:bCs/>
          <w:sz w:val="32"/>
          <w:szCs w:val="32"/>
          <w:u w:val="single"/>
          <w:rtl/>
        </w:rPr>
      </w:pPr>
      <w:r w:rsidRPr="00A905EB">
        <w:rPr>
          <w:rFonts w:ascii="Arabic Typesetting" w:hAnsi="Arabic Typesetting" w:cs="Arabic Typesetting" w:hint="cs"/>
          <w:b/>
          <w:bCs/>
          <w:sz w:val="32"/>
          <w:szCs w:val="32"/>
          <w:u w:val="single"/>
          <w:rtl/>
        </w:rPr>
        <w:t xml:space="preserve">تفكك النشاط الإشعاعي  </w:t>
      </w:r>
      <w:r w:rsidRPr="009070FF">
        <w:rPr>
          <w:rFonts w:ascii="Times New Roman" w:hAnsi="Times New Roman" w:cs="Times New Roman"/>
          <w:b/>
          <w:bCs/>
          <w:sz w:val="24"/>
          <w:szCs w:val="24"/>
          <w:u w:val="single"/>
          <w:lang w:bidi="ar-SY"/>
        </w:rPr>
        <w:t>Radioactive decay</w:t>
      </w:r>
      <w:r w:rsidRPr="009070FF">
        <w:rPr>
          <w:rFonts w:ascii="Arabic Typesetting" w:hAnsi="Arabic Typesetting" w:cs="Arabic Typesetting" w:hint="cs"/>
          <w:b/>
          <w:bCs/>
          <w:sz w:val="24"/>
          <w:szCs w:val="24"/>
          <w:u w:val="single"/>
          <w:rtl/>
        </w:rPr>
        <w:t xml:space="preserve">   </w:t>
      </w:r>
    </w:p>
    <w:p w14:paraId="5D5CC6F1" w14:textId="77777777" w:rsidR="00EA7D47" w:rsidRPr="004A373B" w:rsidRDefault="00EA7D47" w:rsidP="004877FB">
      <w:pPr>
        <w:bidi/>
        <w:spacing w:after="0" w:line="240" w:lineRule="auto"/>
        <w:jc w:val="both"/>
        <w:rPr>
          <w:rFonts w:ascii="Arabic Typesetting" w:hAnsi="Arabic Typesetting" w:cs="Arabic Typesetting"/>
          <w:i/>
          <w:iCs/>
          <w:sz w:val="32"/>
          <w:szCs w:val="32"/>
          <w:lang w:bidi="ar-SY"/>
        </w:rPr>
      </w:pPr>
      <w:r w:rsidRPr="004A373B">
        <w:rPr>
          <w:rFonts w:ascii="Arabic Typesetting" w:hAnsi="Arabic Typesetting" w:cs="Arabic Typesetting" w:hint="cs"/>
          <w:sz w:val="32"/>
          <w:szCs w:val="32"/>
          <w:rtl/>
        </w:rPr>
        <w:t>تفكك النشاط الإشعاعي هو عملية انتقال النواة إلى حالة أكثر استقراراً بإصدارها طاقة بشكل جسيمات أولية أو إشعاع كهرطيسي نتيجة احتوائها على طاقة زائدة. عندما يحصل التفكك الإشعاعي بإصدار جسيمات والتي تحمل جزءاً من الطاقة الزائدة، تبقى النواة في حالة إثارة ثم تحرر الطاقة الزائدة بإصدار واحد أو أكثر من الإشعاعات الكهرطيسية وتعود لحالتها الأساسية في أقل من 10</w:t>
      </w:r>
      <w:r w:rsidRPr="004A373B">
        <w:rPr>
          <w:rFonts w:ascii="Arabic Typesetting" w:hAnsi="Arabic Typesetting" w:cs="Arabic Typesetting" w:hint="cs"/>
          <w:sz w:val="32"/>
          <w:szCs w:val="32"/>
          <w:vertAlign w:val="superscript"/>
          <w:rtl/>
        </w:rPr>
        <w:t>-12</w:t>
      </w:r>
      <w:r w:rsidRPr="004A373B">
        <w:rPr>
          <w:rFonts w:ascii="Arabic Typesetting" w:hAnsi="Arabic Typesetting" w:cs="Arabic Typesetting" w:hint="cs"/>
          <w:sz w:val="32"/>
          <w:szCs w:val="32"/>
          <w:rtl/>
        </w:rPr>
        <w:t xml:space="preserve"> من الثانية. في بعض الحالات إصدار الإشعاعات الكهرطيسية لا يحد</w:t>
      </w:r>
      <w:r w:rsidRPr="004A373B">
        <w:rPr>
          <w:rFonts w:ascii="Arabic Typesetting" w:hAnsi="Arabic Typesetting" w:cs="Arabic Typesetting" w:hint="eastAsia"/>
          <w:sz w:val="32"/>
          <w:szCs w:val="32"/>
          <w:rtl/>
        </w:rPr>
        <w:t>ث</w:t>
      </w:r>
      <w:r w:rsidRPr="004A373B">
        <w:rPr>
          <w:rFonts w:ascii="Arabic Typesetting" w:hAnsi="Arabic Typesetting" w:cs="Arabic Typesetting" w:hint="cs"/>
          <w:sz w:val="32"/>
          <w:szCs w:val="32"/>
          <w:rtl/>
        </w:rPr>
        <w:t xml:space="preserve"> بسرعة، بل تبقى النواة وقتاً أطول في حالة إثارة (دقائق، ساعات أو أيام) ريثما تعود لحالتها الأساسية وهذه الحالة الأخيرة تسمى الحالة شبه المستقرة </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i/>
          <w:iCs/>
          <w:sz w:val="32"/>
          <w:szCs w:val="32"/>
          <w:lang w:bidi="ar-SY"/>
        </w:rPr>
        <w:t>Metastable state</w:t>
      </w:r>
      <w:r w:rsidRPr="004A373B">
        <w:rPr>
          <w:rFonts w:ascii="Arabic Typesetting" w:hAnsi="Arabic Typesetting" w:cs="Arabic Typesetting" w:hint="cs"/>
          <w:i/>
          <w:iCs/>
          <w:sz w:val="32"/>
          <w:szCs w:val="32"/>
          <w:rtl/>
        </w:rPr>
        <w:t xml:space="preserve"> . يرمز لهذه العناصر بالرمز </w:t>
      </w:r>
      <w:r w:rsidRPr="004A373B">
        <w:rPr>
          <w:rFonts w:ascii="Arabic Typesetting" w:hAnsi="Arabic Typesetting" w:cs="Arabic Typesetting"/>
          <w:i/>
          <w:iCs/>
          <w:sz w:val="32"/>
          <w:szCs w:val="32"/>
          <w:lang w:bidi="ar-SY"/>
        </w:rPr>
        <w:t>m</w:t>
      </w:r>
      <w:r w:rsidRPr="004A373B">
        <w:rPr>
          <w:rFonts w:ascii="Arabic Typesetting" w:hAnsi="Arabic Typesetting" w:cs="Arabic Typesetting" w:hint="cs"/>
          <w:i/>
          <w:iCs/>
          <w:sz w:val="32"/>
          <w:szCs w:val="32"/>
          <w:rtl/>
        </w:rPr>
        <w:t xml:space="preserve"> وكمثال على ذلك النظير المشع الواسع الاستخدام في الطب النووي وهو التكنيسيوم 99 م </w:t>
      </w:r>
      <w:r w:rsidRPr="004A373B">
        <w:rPr>
          <w:rFonts w:ascii="Arabic Typesetting" w:hAnsi="Arabic Typesetting" w:cs="Arabic Typesetting"/>
          <w:b/>
          <w:bCs/>
          <w:i/>
          <w:iCs/>
          <w:sz w:val="32"/>
          <w:szCs w:val="32"/>
          <w:lang w:bidi="ar-SY"/>
        </w:rPr>
        <w:t>(</w:t>
      </w:r>
      <w:r w:rsidRPr="004A373B">
        <w:rPr>
          <w:rFonts w:ascii="Arabic Typesetting" w:hAnsi="Arabic Typesetting" w:cs="Arabic Typesetting"/>
          <w:b/>
          <w:bCs/>
          <w:i/>
          <w:iCs/>
          <w:sz w:val="32"/>
          <w:szCs w:val="32"/>
          <w:vertAlign w:val="superscript"/>
          <w:lang w:bidi="ar-SY"/>
        </w:rPr>
        <w:t>99m</w:t>
      </w:r>
      <w:r w:rsidRPr="004A373B">
        <w:rPr>
          <w:rFonts w:ascii="Arabic Typesetting" w:hAnsi="Arabic Typesetting" w:cs="Arabic Typesetting"/>
          <w:b/>
          <w:bCs/>
          <w:i/>
          <w:iCs/>
          <w:sz w:val="32"/>
          <w:szCs w:val="32"/>
          <w:lang w:bidi="ar-SY"/>
        </w:rPr>
        <w:t>Tc)</w:t>
      </w:r>
      <w:r w:rsidRPr="004A373B">
        <w:rPr>
          <w:rFonts w:ascii="Arabic Typesetting" w:hAnsi="Arabic Typesetting" w:cs="Arabic Typesetting" w:hint="cs"/>
          <w:b/>
          <w:bCs/>
          <w:i/>
          <w:iCs/>
          <w:sz w:val="32"/>
          <w:szCs w:val="32"/>
          <w:rtl/>
        </w:rPr>
        <w:t>.</w:t>
      </w:r>
      <w:r w:rsidRPr="004A373B">
        <w:rPr>
          <w:rFonts w:ascii="Arabic Typesetting" w:hAnsi="Arabic Typesetting" w:cs="Arabic Typesetting"/>
          <w:b/>
          <w:bCs/>
          <w:i/>
          <w:iCs/>
          <w:sz w:val="32"/>
          <w:szCs w:val="32"/>
          <w:rtl/>
        </w:rPr>
        <w:br/>
      </w:r>
      <w:r w:rsidRPr="004A373B">
        <w:rPr>
          <w:rFonts w:ascii="Arabic Typesetting" w:hAnsi="Arabic Typesetting" w:cs="Arabic Typesetting" w:hint="cs"/>
          <w:sz w:val="32"/>
          <w:szCs w:val="32"/>
          <w:rtl/>
        </w:rPr>
        <w:t xml:space="preserve">التفكك الإشعاعي خاصة من خواص النوى النشيطة إشعاعياً. عموماً، إن احتمال التفكك الإشعاعي خلال مجال زمني معين مستقل عن التركيب الكيميائي للذرة وعن درجة الحرارة والضغط. إذا كان لدينا عينة كبيرة من الذرات التي ستتفكك خلال زمن معين فإنها تخضع لقانون التفكك الذي ينص على أن التناقص الإشعاعي أي عدد النوى المتفككة في المجال الزمني </w:t>
      </w:r>
      <w:r w:rsidRPr="004A373B">
        <w:rPr>
          <w:rFonts w:ascii="Arabic Typesetting" w:hAnsi="Arabic Typesetting" w:cs="Arabic Typesetting"/>
          <w:i/>
          <w:iCs/>
          <w:sz w:val="32"/>
          <w:szCs w:val="32"/>
          <w:lang w:bidi="ar-SY"/>
        </w:rPr>
        <w:t>t</w:t>
      </w:r>
      <w:r w:rsidRPr="004A373B">
        <w:rPr>
          <w:rFonts w:ascii="Arabic Typesetting" w:hAnsi="Arabic Typesetting" w:cs="Arabic Typesetting" w:hint="cs"/>
          <w:i/>
          <w:iCs/>
          <w:sz w:val="32"/>
          <w:szCs w:val="32"/>
          <w:rtl/>
        </w:rPr>
        <w:t xml:space="preserve"> </w:t>
      </w:r>
      <w:r w:rsidRPr="004A373B">
        <w:rPr>
          <w:rFonts w:ascii="Arabic Typesetting" w:hAnsi="Arabic Typesetting" w:cs="Arabic Typesetting" w:hint="cs"/>
          <w:sz w:val="32"/>
          <w:szCs w:val="32"/>
          <w:rtl/>
        </w:rPr>
        <w:t xml:space="preserve"> و </w:t>
      </w:r>
      <w:proofErr w:type="spellStart"/>
      <w:r w:rsidRPr="004A373B">
        <w:rPr>
          <w:rFonts w:ascii="Arabic Typesetting" w:hAnsi="Arabic Typesetting" w:cs="Arabic Typesetting"/>
          <w:i/>
          <w:iCs/>
          <w:sz w:val="32"/>
          <w:szCs w:val="32"/>
          <w:lang w:bidi="ar-SY"/>
        </w:rPr>
        <w:t>t+dt</w:t>
      </w:r>
      <w:proofErr w:type="spellEnd"/>
      <w:r w:rsidRPr="004A373B">
        <w:rPr>
          <w:rFonts w:ascii="Arabic Typesetting" w:hAnsi="Arabic Typesetting" w:cs="Arabic Typesetting" w:hint="cs"/>
          <w:i/>
          <w:iCs/>
          <w:sz w:val="32"/>
          <w:szCs w:val="32"/>
          <w:rtl/>
        </w:rPr>
        <w:t xml:space="preserve">  </w:t>
      </w:r>
      <w:r w:rsidRPr="004A373B">
        <w:rPr>
          <w:rFonts w:ascii="Arabic Typesetting" w:hAnsi="Arabic Typesetting" w:cs="Arabic Typesetting" w:hint="cs"/>
          <w:sz w:val="32"/>
          <w:szCs w:val="32"/>
          <w:rtl/>
        </w:rPr>
        <w:t xml:space="preserve">يتناسب مع </w:t>
      </w:r>
      <w:proofErr w:type="spellStart"/>
      <w:r w:rsidRPr="004A373B">
        <w:rPr>
          <w:rFonts w:ascii="Arabic Typesetting" w:hAnsi="Arabic Typesetting" w:cs="Arabic Typesetting"/>
          <w:i/>
          <w:iCs/>
          <w:sz w:val="32"/>
          <w:szCs w:val="32"/>
          <w:lang w:bidi="ar-SY"/>
        </w:rPr>
        <w:t>dt</w:t>
      </w:r>
      <w:proofErr w:type="spellEnd"/>
      <w:r w:rsidRPr="004A373B">
        <w:rPr>
          <w:rFonts w:ascii="Arabic Typesetting" w:hAnsi="Arabic Typesetting" w:cs="Arabic Typesetting" w:hint="cs"/>
          <w:i/>
          <w:iCs/>
          <w:sz w:val="32"/>
          <w:szCs w:val="32"/>
          <w:rtl/>
        </w:rPr>
        <w:t xml:space="preserve">  </w:t>
      </w:r>
      <w:r w:rsidRPr="004A373B">
        <w:rPr>
          <w:rFonts w:ascii="Arabic Typesetting" w:hAnsi="Arabic Typesetting" w:cs="Arabic Typesetting" w:hint="cs"/>
          <w:sz w:val="32"/>
          <w:szCs w:val="32"/>
          <w:rtl/>
        </w:rPr>
        <w:t xml:space="preserve">ومع عدد النوى </w:t>
      </w:r>
      <w:r w:rsidRPr="004A373B">
        <w:rPr>
          <w:rFonts w:ascii="Arabic Typesetting" w:hAnsi="Arabic Typesetting" w:cs="Arabic Typesetting"/>
          <w:i/>
          <w:iCs/>
          <w:sz w:val="32"/>
          <w:szCs w:val="32"/>
          <w:lang w:bidi="ar-SY"/>
        </w:rPr>
        <w:t xml:space="preserve">N(t) </w:t>
      </w:r>
      <w:r w:rsidRPr="004A373B">
        <w:rPr>
          <w:rFonts w:ascii="Arabic Typesetting" w:hAnsi="Arabic Typesetting" w:cs="Arabic Typesetting" w:hint="cs"/>
          <w:i/>
          <w:iCs/>
          <w:sz w:val="32"/>
          <w:szCs w:val="32"/>
          <w:rtl/>
        </w:rPr>
        <w:t xml:space="preserve">  </w:t>
      </w:r>
      <w:r w:rsidRPr="004A373B">
        <w:rPr>
          <w:rFonts w:ascii="Arabic Typesetting" w:hAnsi="Arabic Typesetting" w:cs="Arabic Typesetting" w:hint="cs"/>
          <w:sz w:val="32"/>
          <w:szCs w:val="32"/>
          <w:rtl/>
        </w:rPr>
        <w:t xml:space="preserve">التي لم </w:t>
      </w:r>
      <w:r w:rsidRPr="004A373B">
        <w:rPr>
          <w:rFonts w:ascii="Arabic Typesetting" w:hAnsi="Arabic Typesetting" w:cs="Arabic Typesetting" w:hint="cs"/>
          <w:i/>
          <w:iCs/>
          <w:sz w:val="32"/>
          <w:szCs w:val="32"/>
          <w:rtl/>
        </w:rPr>
        <w:t xml:space="preserve">تتفكك حتى اللحظة </w:t>
      </w:r>
      <w:r w:rsidRPr="004A373B">
        <w:rPr>
          <w:rFonts w:ascii="Arabic Typesetting" w:hAnsi="Arabic Typesetting" w:cs="Arabic Typesetting"/>
          <w:i/>
          <w:iCs/>
          <w:sz w:val="32"/>
          <w:szCs w:val="32"/>
          <w:lang w:bidi="ar-SY"/>
        </w:rPr>
        <w:t>t</w:t>
      </w:r>
      <w:r w:rsidRPr="004A373B">
        <w:rPr>
          <w:rFonts w:ascii="Arabic Typesetting" w:hAnsi="Arabic Typesetting" w:cs="Arabic Typesetting" w:hint="cs"/>
          <w:i/>
          <w:iCs/>
          <w:sz w:val="32"/>
          <w:szCs w:val="32"/>
          <w:rtl/>
        </w:rPr>
        <w:t xml:space="preserve"> أي: </w:t>
      </w:r>
      <w:r w:rsidRPr="004A373B">
        <w:rPr>
          <w:rFonts w:ascii="Arabic Typesetting" w:hAnsi="Arabic Typesetting" w:cs="Arabic Typesetting"/>
          <w:i/>
          <w:iCs/>
          <w:sz w:val="32"/>
          <w:szCs w:val="32"/>
          <w:lang w:bidi="ar-SY"/>
        </w:rPr>
        <w:t>-</w:t>
      </w:r>
      <w:proofErr w:type="spellStart"/>
      <w:r w:rsidRPr="004A373B">
        <w:rPr>
          <w:rFonts w:ascii="Arabic Typesetting" w:hAnsi="Arabic Typesetting" w:cs="Arabic Typesetting"/>
          <w:i/>
          <w:iCs/>
          <w:sz w:val="32"/>
          <w:szCs w:val="32"/>
          <w:lang w:bidi="ar-SY"/>
        </w:rPr>
        <w:t>dN</w:t>
      </w:r>
      <w:proofErr w:type="spellEnd"/>
      <w:r w:rsidRPr="004A373B">
        <w:rPr>
          <w:rFonts w:ascii="Arabic Typesetting" w:hAnsi="Arabic Typesetting" w:cs="Arabic Typesetting"/>
          <w:i/>
          <w:iCs/>
          <w:sz w:val="32"/>
          <w:szCs w:val="32"/>
          <w:lang w:bidi="ar-SY"/>
        </w:rPr>
        <w:t>(t)=</w:t>
      </w:r>
      <w:proofErr w:type="spellStart"/>
      <w:r w:rsidRPr="004A373B">
        <w:rPr>
          <w:rFonts w:ascii="Times New Roman" w:hAnsi="Times New Roman" w:cs="Times New Roman"/>
          <w:i/>
          <w:iCs/>
          <w:sz w:val="32"/>
          <w:szCs w:val="32"/>
          <w:lang w:bidi="ar-SY"/>
        </w:rPr>
        <w:t>λ</w:t>
      </w:r>
      <w:r w:rsidRPr="004A373B">
        <w:rPr>
          <w:rFonts w:ascii="Arabic Typesetting" w:hAnsi="Arabic Typesetting" w:cs="Arabic Typesetting"/>
          <w:i/>
          <w:iCs/>
          <w:sz w:val="32"/>
          <w:szCs w:val="32"/>
          <w:lang w:bidi="ar-SY"/>
        </w:rPr>
        <w:t>N</w:t>
      </w:r>
      <w:proofErr w:type="spellEnd"/>
      <w:r w:rsidRPr="004A373B">
        <w:rPr>
          <w:rFonts w:ascii="Arabic Typesetting" w:hAnsi="Arabic Typesetting" w:cs="Arabic Typesetting"/>
          <w:i/>
          <w:iCs/>
          <w:sz w:val="32"/>
          <w:szCs w:val="32"/>
          <w:lang w:bidi="ar-SY"/>
        </w:rPr>
        <w:t xml:space="preserve"> </w:t>
      </w:r>
      <w:proofErr w:type="spellStart"/>
      <w:r w:rsidRPr="004A373B">
        <w:rPr>
          <w:rFonts w:ascii="Arabic Typesetting" w:hAnsi="Arabic Typesetting" w:cs="Arabic Typesetting"/>
          <w:i/>
          <w:iCs/>
          <w:sz w:val="32"/>
          <w:szCs w:val="32"/>
          <w:lang w:bidi="ar-SY"/>
        </w:rPr>
        <w:t>dt</w:t>
      </w:r>
      <w:proofErr w:type="spellEnd"/>
      <w:r w:rsidRPr="004A373B">
        <w:rPr>
          <w:rFonts w:ascii="Arabic Typesetting" w:hAnsi="Arabic Typesetting" w:cs="Arabic Typesetting" w:hint="cs"/>
          <w:i/>
          <w:iCs/>
          <w:sz w:val="32"/>
          <w:szCs w:val="32"/>
          <w:rtl/>
        </w:rPr>
        <w:t xml:space="preserve">  وبعد التكامل نجد:</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lang w:bidi="ar-SY"/>
        </w:rPr>
        <w:t>N(t)=N</w:t>
      </w:r>
      <w:r w:rsidRPr="004A373B">
        <w:rPr>
          <w:rFonts w:ascii="Arabic Typesetting" w:hAnsi="Arabic Typesetting" w:cs="Arabic Typesetting"/>
          <w:sz w:val="32"/>
          <w:szCs w:val="32"/>
          <w:vertAlign w:val="subscript"/>
          <w:lang w:bidi="ar-SY"/>
        </w:rPr>
        <w:t>0</w:t>
      </w:r>
      <w:r w:rsidRPr="004A373B">
        <w:rPr>
          <w:rFonts w:ascii="Arabic Typesetting" w:hAnsi="Arabic Typesetting" w:cs="Arabic Typesetting"/>
          <w:sz w:val="32"/>
          <w:szCs w:val="32"/>
          <w:lang w:bidi="ar-SY"/>
        </w:rPr>
        <w:t xml:space="preserve"> </w:t>
      </w:r>
      <w:r w:rsidRPr="004A373B">
        <w:rPr>
          <w:rFonts w:ascii="Times New Roman" w:hAnsi="Times New Roman" w:cs="Times New Roman"/>
          <w:sz w:val="32"/>
          <w:szCs w:val="32"/>
          <w:lang w:bidi="ar-SY"/>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perscript"/>
          <w:lang w:bidi="ar-SY"/>
        </w:rPr>
        <w:t>-</w:t>
      </w:r>
      <w:r w:rsidRPr="004A373B">
        <w:rPr>
          <w:rFonts w:ascii="Times New Roman" w:hAnsi="Times New Roman" w:cs="Times New Roman"/>
          <w:sz w:val="32"/>
          <w:szCs w:val="32"/>
          <w:vertAlign w:val="superscript"/>
          <w:lang w:bidi="ar-SY"/>
        </w:rPr>
        <w:t>λ</w:t>
      </w:r>
      <w:r w:rsidRPr="004A373B">
        <w:rPr>
          <w:rFonts w:ascii="Arabic Typesetting" w:hAnsi="Arabic Typesetting" w:cs="Arabic Typesetting"/>
          <w:sz w:val="32"/>
          <w:szCs w:val="32"/>
          <w:vertAlign w:val="superscript"/>
          <w:lang w:bidi="ar-SY"/>
        </w:rPr>
        <w:t>t</w:t>
      </w:r>
      <w:r w:rsidRPr="004A373B">
        <w:rPr>
          <w:rFonts w:ascii="Arabic Typesetting" w:hAnsi="Arabic Typesetting" w:cs="Arabic Typesetting" w:hint="cs"/>
          <w:sz w:val="32"/>
          <w:szCs w:val="32"/>
          <w:vertAlign w:val="superscript"/>
          <w:rtl/>
        </w:rPr>
        <w:t xml:space="preserve">.    </w:t>
      </w:r>
    </w:p>
    <w:p w14:paraId="4B48FC78"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حيث </w:t>
      </w:r>
      <w:r w:rsidRPr="004A373B">
        <w:rPr>
          <w:rFonts w:ascii="Arabic Typesetting" w:hAnsi="Arabic Typesetting" w:cs="Arabic Typesetting"/>
          <w:sz w:val="32"/>
          <w:szCs w:val="32"/>
          <w:lang w:bidi="ar-SY"/>
        </w:rPr>
        <w:t>N</w:t>
      </w:r>
      <w:r w:rsidRPr="004A373B">
        <w:rPr>
          <w:rFonts w:ascii="Arabic Typesetting" w:hAnsi="Arabic Typesetting" w:cs="Arabic Typesetting"/>
          <w:sz w:val="32"/>
          <w:szCs w:val="32"/>
          <w:vertAlign w:val="subscript"/>
          <w:lang w:bidi="ar-SY"/>
        </w:rPr>
        <w:t>0</w:t>
      </w:r>
      <w:r w:rsidRPr="004A373B">
        <w:rPr>
          <w:rFonts w:ascii="Arabic Typesetting" w:hAnsi="Arabic Typesetting" w:cs="Arabic Typesetting" w:hint="cs"/>
          <w:sz w:val="32"/>
          <w:szCs w:val="32"/>
          <w:vertAlign w:val="subscript"/>
          <w:rtl/>
        </w:rPr>
        <w:t xml:space="preserve">    </w:t>
      </w:r>
      <w:r w:rsidRPr="004A373B">
        <w:rPr>
          <w:rFonts w:ascii="Arabic Typesetting" w:hAnsi="Arabic Typesetting" w:cs="Arabic Typesetting" w:hint="cs"/>
          <w:sz w:val="32"/>
          <w:szCs w:val="32"/>
          <w:rtl/>
        </w:rPr>
        <w:t xml:space="preserve">تمثل عدد النوى في لحظة البدء أي في اللحظة </w:t>
      </w:r>
      <w:r w:rsidRPr="004A373B">
        <w:rPr>
          <w:rFonts w:ascii="Arabic Typesetting" w:hAnsi="Arabic Typesetting" w:cs="Arabic Typesetting"/>
          <w:sz w:val="32"/>
          <w:szCs w:val="32"/>
          <w:lang w:bidi="ar-SY"/>
        </w:rPr>
        <w:t>t=0</w:t>
      </w:r>
      <w:r w:rsidRPr="004A373B">
        <w:rPr>
          <w:rFonts w:ascii="Arabic Typesetting" w:hAnsi="Arabic Typesetting" w:cs="Arabic Typesetting" w:hint="cs"/>
          <w:sz w:val="32"/>
          <w:szCs w:val="32"/>
          <w:rtl/>
        </w:rPr>
        <w:t xml:space="preserve"> ، أما </w:t>
      </w:r>
      <w:r w:rsidRPr="004A373B">
        <w:rPr>
          <w:rFonts w:ascii="Times New Roman" w:hAnsi="Times New Roman" w:cs="Times New Roman"/>
          <w:sz w:val="32"/>
          <w:szCs w:val="32"/>
          <w:vertAlign w:val="superscript"/>
          <w:lang w:bidi="ar-SY"/>
        </w:rPr>
        <w:t>λ</w:t>
      </w:r>
      <w:r w:rsidRPr="004A373B">
        <w:rPr>
          <w:rFonts w:ascii="Arabic Typesetting" w:hAnsi="Arabic Typesetting" w:cs="Arabic Typesetting" w:hint="eastAsia"/>
          <w:sz w:val="32"/>
          <w:szCs w:val="32"/>
          <w:rtl/>
        </w:rPr>
        <w:t xml:space="preserve"> فهي تمثل ثابتة النشاط الإشعاعي</w:t>
      </w:r>
      <w:r w:rsidRPr="004A373B">
        <w:rPr>
          <w:rFonts w:ascii="Arabic Typesetting" w:hAnsi="Arabic Typesetting" w:cs="Arabic Typesetting" w:hint="cs"/>
          <w:sz w:val="32"/>
          <w:szCs w:val="32"/>
          <w:rtl/>
        </w:rPr>
        <w:t xml:space="preserve"> وتقدر بمقلوب الزمن </w:t>
      </w:r>
      <w:r w:rsidRPr="004A373B">
        <w:rPr>
          <w:rFonts w:ascii="Arabic Typesetting" w:hAnsi="Arabic Typesetting" w:cs="Arabic Typesetting"/>
          <w:sz w:val="32"/>
          <w:szCs w:val="32"/>
          <w:lang w:bidi="ar-SY"/>
        </w:rPr>
        <w:t xml:space="preserve">(S </w:t>
      </w:r>
      <w:r w:rsidRPr="004A373B">
        <w:rPr>
          <w:rFonts w:ascii="Arabic Typesetting" w:hAnsi="Arabic Typesetting" w:cs="Arabic Typesetting"/>
          <w:sz w:val="32"/>
          <w:szCs w:val="32"/>
          <w:vertAlign w:val="superscript"/>
          <w:lang w:bidi="ar-SY"/>
        </w:rPr>
        <w:t>-1</w:t>
      </w:r>
      <w:r w:rsidRPr="004A373B">
        <w:rPr>
          <w:rFonts w:ascii="Arabic Typesetting" w:hAnsi="Arabic Typesetting" w:cs="Arabic Typesetting"/>
          <w:sz w:val="32"/>
          <w:szCs w:val="32"/>
          <w:lang w:bidi="ar-SY"/>
        </w:rPr>
        <w:t>)</w:t>
      </w:r>
      <w:r w:rsidRPr="004A373B">
        <w:rPr>
          <w:rFonts w:ascii="Arabic Typesetting" w:hAnsi="Arabic Typesetting" w:cs="Arabic Typesetting" w:hint="cs"/>
          <w:sz w:val="32"/>
          <w:szCs w:val="32"/>
          <w:rtl/>
        </w:rPr>
        <w:t xml:space="preserve">. </w:t>
      </w:r>
    </w:p>
    <w:p w14:paraId="4A0A572B"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يتميز أي تفكك بعمر النصف أو الدور </w:t>
      </w:r>
      <w:r w:rsidRPr="00A905EB">
        <w:rPr>
          <w:rFonts w:ascii="Times New Roman" w:hAnsi="Times New Roman" w:cs="Times New Roman"/>
          <w:b/>
          <w:bCs/>
          <w:sz w:val="24"/>
          <w:szCs w:val="24"/>
          <w:lang w:bidi="ar-SY"/>
        </w:rPr>
        <w:t xml:space="preserve"> </w:t>
      </w:r>
      <w:r w:rsidRPr="00A905EB">
        <w:rPr>
          <w:rFonts w:ascii="Times New Roman" w:hAnsi="Times New Roman" w:cs="Times New Roman"/>
          <w:b/>
          <w:bCs/>
          <w:i/>
          <w:iCs/>
          <w:sz w:val="24"/>
          <w:szCs w:val="24"/>
          <w:lang w:bidi="ar-SY"/>
        </w:rPr>
        <w:t>The half-life(T½</w:t>
      </w:r>
      <w:r w:rsidRPr="004A373B">
        <w:rPr>
          <w:rFonts w:ascii="Arabic Typesetting" w:hAnsi="Arabic Typesetting" w:cs="Arabic Typesetting"/>
          <w:i/>
          <w:iCs/>
          <w:sz w:val="32"/>
          <w:szCs w:val="32"/>
          <w:lang w:bidi="ar-SY"/>
        </w:rPr>
        <w:t>)</w:t>
      </w:r>
      <w:r w:rsidRPr="004A373B">
        <w:rPr>
          <w:rFonts w:ascii="Arabic Typesetting" w:hAnsi="Arabic Typesetting" w:cs="Arabic Typesetting" w:hint="cs"/>
          <w:sz w:val="32"/>
          <w:szCs w:val="32"/>
          <w:rtl/>
        </w:rPr>
        <w:t xml:space="preserve">وهو المدة التي يتفكك بانقضائها نصف الذرات، أي يصبح عدد الذرات المتبقية </w:t>
      </w:r>
      <w:r w:rsidRPr="004A373B">
        <w:rPr>
          <w:rFonts w:ascii="Arabic Typesetting" w:hAnsi="Arabic Typesetting" w:cs="Arabic Typesetting"/>
          <w:i/>
          <w:iCs/>
          <w:sz w:val="32"/>
          <w:szCs w:val="32"/>
          <w:lang w:bidi="ar-SY"/>
        </w:rPr>
        <w:t>N</w:t>
      </w:r>
      <w:r w:rsidRPr="004A373B">
        <w:rPr>
          <w:rFonts w:ascii="Arabic Typesetting" w:hAnsi="Arabic Typesetting" w:cs="Arabic Typesetting"/>
          <w:i/>
          <w:iCs/>
          <w:sz w:val="32"/>
          <w:szCs w:val="32"/>
          <w:vertAlign w:val="subscript"/>
          <w:lang w:bidi="ar-SY"/>
        </w:rPr>
        <w:t xml:space="preserve">0 </w:t>
      </w:r>
      <w:r w:rsidRPr="004A373B">
        <w:rPr>
          <w:rFonts w:ascii="Arabic Typesetting" w:hAnsi="Arabic Typesetting" w:cs="Arabic Typesetting"/>
          <w:i/>
          <w:iCs/>
          <w:sz w:val="32"/>
          <w:szCs w:val="32"/>
          <w:lang w:bidi="ar-SY"/>
        </w:rPr>
        <w:t>/2=N</w:t>
      </w:r>
      <w:r w:rsidRPr="004A373B">
        <w:rPr>
          <w:rFonts w:ascii="Arabic Typesetting" w:hAnsi="Arabic Typesetting" w:cs="Arabic Typesetting"/>
          <w:i/>
          <w:iCs/>
          <w:sz w:val="32"/>
          <w:szCs w:val="32"/>
          <w:vertAlign w:val="subscript"/>
          <w:lang w:bidi="ar-SY"/>
        </w:rPr>
        <w:t xml:space="preserve">0 </w:t>
      </w:r>
      <w:r w:rsidRPr="004A373B">
        <w:rPr>
          <w:rFonts w:ascii="Times New Roman" w:hAnsi="Times New Roman" w:cs="Times New Roman"/>
          <w:i/>
          <w:iCs/>
          <w:sz w:val="32"/>
          <w:szCs w:val="32"/>
          <w:lang w:bidi="ar-SY"/>
        </w:rPr>
        <w:t>℮</w:t>
      </w:r>
      <w:r w:rsidRPr="004A373B">
        <w:rPr>
          <w:rFonts w:ascii="Arabic Typesetting" w:hAnsi="Arabic Typesetting" w:cs="Arabic Typesetting"/>
          <w:i/>
          <w:iCs/>
          <w:sz w:val="32"/>
          <w:szCs w:val="32"/>
          <w:vertAlign w:val="superscript"/>
          <w:lang w:bidi="ar-SY"/>
        </w:rPr>
        <w:t>-</w:t>
      </w:r>
      <w:r w:rsidRPr="004A373B">
        <w:rPr>
          <w:rFonts w:ascii="Times New Roman" w:hAnsi="Times New Roman" w:cs="Times New Roman"/>
          <w:i/>
          <w:iCs/>
          <w:sz w:val="32"/>
          <w:szCs w:val="32"/>
          <w:vertAlign w:val="superscript"/>
          <w:lang w:bidi="ar-SY"/>
        </w:rPr>
        <w:t>λ</w:t>
      </w:r>
      <w:r w:rsidRPr="004A373B">
        <w:rPr>
          <w:rFonts w:ascii="Arabic Typesetting" w:hAnsi="Arabic Typesetting" w:cs="Arabic Typesetting"/>
          <w:i/>
          <w:iCs/>
          <w:sz w:val="32"/>
          <w:szCs w:val="32"/>
          <w:vertAlign w:val="superscript"/>
          <w:lang w:bidi="ar-SY"/>
        </w:rPr>
        <w:t xml:space="preserve">T½ </w:t>
      </w:r>
      <w:r w:rsidRPr="004A373B">
        <w:rPr>
          <w:rFonts w:ascii="Arabic Typesetting" w:hAnsi="Arabic Typesetting" w:cs="Arabic Typesetting"/>
          <w:sz w:val="32"/>
          <w:szCs w:val="32"/>
          <w:lang w:bidi="ar-SY"/>
        </w:rPr>
        <w:t>:</w:t>
      </w:r>
      <w:r w:rsidRPr="004A373B">
        <w:rPr>
          <w:rFonts w:ascii="Arabic Typesetting" w:hAnsi="Arabic Typesetting" w:cs="Arabic Typesetting" w:hint="cs"/>
          <w:sz w:val="32"/>
          <w:szCs w:val="32"/>
          <w:rtl/>
        </w:rPr>
        <w:t xml:space="preserve"> ومنه نجد أن    </w:t>
      </w:r>
      <w:r w:rsidRPr="004A373B">
        <w:rPr>
          <w:rFonts w:ascii="Arabic Typesetting" w:hAnsi="Arabic Typesetting" w:cs="Arabic Typesetting"/>
          <w:sz w:val="32"/>
          <w:szCs w:val="32"/>
          <w:lang w:bidi="ar-SY"/>
        </w:rPr>
        <w:t>T½ =1n2/</w:t>
      </w:r>
      <w:r w:rsidRPr="004A373B">
        <w:rPr>
          <w:rFonts w:ascii="Times New Roman" w:hAnsi="Times New Roman" w:cs="Times New Roman"/>
          <w:sz w:val="32"/>
          <w:szCs w:val="32"/>
          <w:lang w:bidi="ar-SY"/>
        </w:rPr>
        <w:t>λ</w:t>
      </w:r>
      <w:r w:rsidRPr="004A373B">
        <w:rPr>
          <w:rFonts w:ascii="Arabic Typesetting" w:hAnsi="Arabic Typesetting" w:cs="Arabic Typesetting"/>
          <w:sz w:val="32"/>
          <w:szCs w:val="32"/>
          <w:lang w:bidi="ar-SY"/>
        </w:rPr>
        <w:t>= 0,693/</w:t>
      </w:r>
      <w:r w:rsidRPr="004A373B">
        <w:rPr>
          <w:rFonts w:ascii="Times New Roman" w:hAnsi="Times New Roman" w:cs="Times New Roman"/>
          <w:sz w:val="32"/>
          <w:szCs w:val="32"/>
          <w:lang w:bidi="ar-SY"/>
        </w:rPr>
        <w:t>λ</w:t>
      </w:r>
      <w:r w:rsidRPr="004A373B">
        <w:rPr>
          <w:rFonts w:ascii="Arabic Typesetting" w:hAnsi="Arabic Typesetting" w:cs="Arabic Typesetting"/>
          <w:sz w:val="32"/>
          <w:szCs w:val="32"/>
          <w:lang w:bidi="ar-SY"/>
        </w:rPr>
        <w:t>½</w:t>
      </w:r>
      <w:r w:rsidRPr="004A373B">
        <w:rPr>
          <w:rFonts w:ascii="Arabic Typesetting" w:hAnsi="Arabic Typesetting" w:cs="Arabic Typesetting" w:hint="cs"/>
          <w:sz w:val="32"/>
          <w:szCs w:val="32"/>
          <w:rtl/>
        </w:rPr>
        <w:t xml:space="preserve">  وبالتالي:</w:t>
      </w:r>
    </w:p>
    <w:p w14:paraId="09BEE2B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lang w:bidi="ar-SY"/>
        </w:rPr>
        <w:t>=0,693/</w:t>
      </w:r>
      <w:r w:rsidRPr="004A373B">
        <w:rPr>
          <w:rFonts w:ascii="Times New Roman" w:hAnsi="Times New Roman" w:cs="Times New Roman"/>
          <w:sz w:val="32"/>
          <w:szCs w:val="32"/>
          <w:vertAlign w:val="superscript"/>
          <w:lang w:bidi="ar-SY"/>
        </w:rPr>
        <w:t>λ</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lang w:bidi="ar-SY"/>
        </w:rPr>
        <w:t>T1/2</w:t>
      </w:r>
    </w:p>
    <w:p w14:paraId="7B0C5501" w14:textId="77777777" w:rsidR="00EA7D47" w:rsidRPr="00A905EB" w:rsidRDefault="00EA7D47" w:rsidP="004877FB">
      <w:pPr>
        <w:bidi/>
        <w:spacing w:after="0" w:line="240" w:lineRule="auto"/>
        <w:jc w:val="both"/>
        <w:rPr>
          <w:rFonts w:ascii="Arabic Typesetting" w:hAnsi="Arabic Typesetting" w:cs="Arabic Typesetting"/>
          <w:b/>
          <w:bCs/>
          <w:sz w:val="32"/>
          <w:szCs w:val="32"/>
          <w:u w:val="single"/>
          <w:lang w:bidi="ar-SY"/>
        </w:rPr>
      </w:pPr>
      <w:r w:rsidRPr="00A905EB">
        <w:rPr>
          <w:rFonts w:ascii="Arabic Typesetting" w:hAnsi="Arabic Typesetting" w:cs="Arabic Typesetting" w:hint="cs"/>
          <w:b/>
          <w:bCs/>
          <w:sz w:val="32"/>
          <w:szCs w:val="32"/>
          <w:u w:val="single"/>
          <w:rtl/>
        </w:rPr>
        <w:t xml:space="preserve">واحدات النشاط الإشعاعي </w:t>
      </w:r>
      <w:r w:rsidRPr="00E60E36">
        <w:rPr>
          <w:rFonts w:ascii="Times New Roman" w:hAnsi="Times New Roman" w:cs="Times New Roman"/>
          <w:b/>
          <w:bCs/>
          <w:sz w:val="24"/>
          <w:szCs w:val="24"/>
          <w:u w:val="single"/>
          <w:lang w:bidi="ar-SY"/>
        </w:rPr>
        <w:t>Units of radioactivity</w:t>
      </w:r>
      <w:r w:rsidRPr="00A905EB">
        <w:rPr>
          <w:rFonts w:ascii="Arabic Typesetting" w:hAnsi="Arabic Typesetting" w:cs="Arabic Typesetting" w:hint="cs"/>
          <w:b/>
          <w:bCs/>
          <w:sz w:val="32"/>
          <w:szCs w:val="32"/>
          <w:u w:val="single"/>
          <w:rtl/>
        </w:rPr>
        <w:t xml:space="preserve"> وواحدات الطاقة </w:t>
      </w:r>
      <w:r w:rsidRPr="00E60E36">
        <w:rPr>
          <w:rFonts w:ascii="Times New Roman" w:hAnsi="Times New Roman" w:cs="Times New Roman"/>
          <w:b/>
          <w:bCs/>
          <w:sz w:val="24"/>
          <w:szCs w:val="24"/>
          <w:u w:val="single"/>
          <w:lang w:bidi="ar-SY"/>
        </w:rPr>
        <w:t>Energy units</w:t>
      </w:r>
    </w:p>
    <w:p w14:paraId="2325EEFE"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rPr>
        <w:t>واحدات النشاط الإشعاعي</w:t>
      </w:r>
      <w:r w:rsidRPr="004A373B">
        <w:rPr>
          <w:rFonts w:ascii="Arabic Typesetting" w:hAnsi="Arabic Typesetting" w:cs="Arabic Typesetting" w:hint="cs"/>
          <w:b/>
          <w:bCs/>
          <w:sz w:val="32"/>
          <w:szCs w:val="32"/>
          <w:rtl/>
        </w:rPr>
        <w:tab/>
      </w:r>
    </w:p>
    <w:p w14:paraId="014E41D8"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يسمى عدد التفككات للنوى المشعة في واحدة الزمن بالفعالية الشعاعية أو النشاط الإشعاعي. الوحدة القديمة هي الكوري </w:t>
      </w:r>
      <w:r w:rsidRPr="004A373B">
        <w:rPr>
          <w:rFonts w:ascii="Arabic Typesetting" w:hAnsi="Arabic Typesetting" w:cs="Arabic Typesetting"/>
          <w:b/>
          <w:bCs/>
          <w:sz w:val="32"/>
          <w:szCs w:val="32"/>
          <w:lang w:bidi="ar-SY"/>
        </w:rPr>
        <w:t>Curie (Ci)</w:t>
      </w:r>
      <w:r w:rsidRPr="004A373B">
        <w:rPr>
          <w:rFonts w:ascii="Arabic Typesetting" w:hAnsi="Arabic Typesetting" w:cs="Arabic Typesetting" w:hint="cs"/>
          <w:sz w:val="32"/>
          <w:szCs w:val="32"/>
          <w:rtl/>
        </w:rPr>
        <w:t xml:space="preserve"> وهي مقدار النشاط الإشعاعي الناتجة من تفكك </w:t>
      </w:r>
      <w:r w:rsidRPr="004A373B">
        <w:rPr>
          <w:rFonts w:ascii="Arabic Typesetting" w:hAnsi="Arabic Typesetting" w:cs="Arabic Typesetting"/>
          <w:sz w:val="32"/>
          <w:szCs w:val="32"/>
          <w:lang w:bidi="ar-SY"/>
        </w:rPr>
        <w:t>3,7 X 10</w:t>
      </w:r>
      <w:r w:rsidRPr="004A373B">
        <w:rPr>
          <w:rFonts w:ascii="Arabic Typesetting" w:hAnsi="Arabic Typesetting" w:cs="Arabic Typesetting"/>
          <w:sz w:val="32"/>
          <w:szCs w:val="32"/>
          <w:vertAlign w:val="superscript"/>
          <w:lang w:bidi="ar-SY"/>
        </w:rPr>
        <w:t>10</w:t>
      </w:r>
      <w:r w:rsidRPr="004A373B">
        <w:rPr>
          <w:rFonts w:ascii="Arabic Typesetting" w:hAnsi="Arabic Typesetting" w:cs="Arabic Typesetting" w:hint="cs"/>
          <w:sz w:val="32"/>
          <w:szCs w:val="32"/>
          <w:vertAlign w:val="superscript"/>
          <w:rtl/>
        </w:rPr>
        <w:t xml:space="preserve"> </w:t>
      </w:r>
      <w:r w:rsidRPr="004A373B">
        <w:rPr>
          <w:rFonts w:ascii="Arabic Typesetting" w:hAnsi="Arabic Typesetting" w:cs="Arabic Typesetting" w:hint="cs"/>
          <w:sz w:val="32"/>
          <w:szCs w:val="32"/>
          <w:rtl/>
        </w:rPr>
        <w:t xml:space="preserve">من النوى (أو الذرات) خلال الثانية الواحدة. الميلي كوري  </w:t>
      </w:r>
      <w:r w:rsidRPr="004A373B">
        <w:rPr>
          <w:rFonts w:ascii="Arabic Typesetting" w:hAnsi="Arabic Typesetting" w:cs="Arabic Typesetting"/>
          <w:b/>
          <w:bCs/>
          <w:sz w:val="32"/>
          <w:szCs w:val="32"/>
          <w:lang w:bidi="ar-SY"/>
        </w:rPr>
        <w:t>(mCi)</w:t>
      </w:r>
      <w:r w:rsidRPr="004A373B">
        <w:rPr>
          <w:rFonts w:ascii="Arabic Typesetting" w:hAnsi="Arabic Typesetting" w:cs="Arabic Typesetting" w:hint="cs"/>
          <w:b/>
          <w:bCs/>
          <w:sz w:val="32"/>
          <w:szCs w:val="32"/>
          <w:rtl/>
        </w:rPr>
        <w:t xml:space="preserve"> </w:t>
      </w:r>
      <w:r w:rsidRPr="004A373B">
        <w:rPr>
          <w:rFonts w:ascii="Arabic Typesetting" w:hAnsi="Arabic Typesetting" w:cs="Arabic Typesetting" w:hint="cs"/>
          <w:sz w:val="32"/>
          <w:szCs w:val="32"/>
          <w:rtl/>
        </w:rPr>
        <w:t xml:space="preserve">هو جزء من الألف من الكوري والميكرو كوري </w:t>
      </w:r>
      <w:r w:rsidRPr="004A373B">
        <w:rPr>
          <w:rFonts w:ascii="Arabic Typesetting" w:hAnsi="Arabic Typesetting" w:cs="Arabic Typesetting"/>
          <w:sz w:val="32"/>
          <w:szCs w:val="32"/>
          <w:lang w:bidi="ar-SY"/>
        </w:rPr>
        <w:t xml:space="preserve"> </w:t>
      </w:r>
      <w:r w:rsidRPr="004A373B">
        <w:rPr>
          <w:rFonts w:ascii="Times New Roman" w:hAnsi="Times New Roman" w:cs="Times New Roman"/>
          <w:sz w:val="32"/>
          <w:szCs w:val="32"/>
          <w:lang w:bidi="ar-SY"/>
        </w:rPr>
        <w:t>μ</w:t>
      </w:r>
      <w:r w:rsidRPr="004A373B">
        <w:rPr>
          <w:rFonts w:ascii="Arabic Typesetting" w:hAnsi="Arabic Typesetting" w:cs="Arabic Typesetting"/>
          <w:sz w:val="32"/>
          <w:szCs w:val="32"/>
          <w:lang w:bidi="ar-SY"/>
        </w:rPr>
        <w:t>Ci</w:t>
      </w:r>
      <w:r w:rsidRPr="004A373B">
        <w:rPr>
          <w:rFonts w:ascii="Arabic Typesetting" w:hAnsi="Arabic Typesetting" w:cs="Arabic Typesetting" w:hint="cs"/>
          <w:sz w:val="32"/>
          <w:szCs w:val="32"/>
          <w:rtl/>
        </w:rPr>
        <w:t xml:space="preserve">هو جزء من المليون من الكوري. في نظام الوحدات الدولي الآن يستعمل </w:t>
      </w:r>
      <w:proofErr w:type="spellStart"/>
      <w:r w:rsidRPr="004A373B">
        <w:rPr>
          <w:rFonts w:ascii="Arabic Typesetting" w:hAnsi="Arabic Typesetting" w:cs="Arabic Typesetting" w:hint="cs"/>
          <w:sz w:val="32"/>
          <w:szCs w:val="32"/>
          <w:rtl/>
        </w:rPr>
        <w:t>البكريل</w:t>
      </w:r>
      <w:proofErr w:type="spellEnd"/>
      <w:r w:rsidRPr="004A373B">
        <w:rPr>
          <w:rFonts w:ascii="Arabic Typesetting" w:hAnsi="Arabic Typesetting" w:cs="Arabic Typesetting" w:hint="cs"/>
          <w:sz w:val="32"/>
          <w:szCs w:val="32"/>
          <w:rtl/>
        </w:rPr>
        <w:t xml:space="preserve"> </w:t>
      </w:r>
      <w:proofErr w:type="spellStart"/>
      <w:r w:rsidRPr="004A373B">
        <w:rPr>
          <w:rFonts w:ascii="Arabic Typesetting" w:hAnsi="Arabic Typesetting" w:cs="Arabic Typesetting"/>
          <w:b/>
          <w:bCs/>
          <w:sz w:val="32"/>
          <w:szCs w:val="32"/>
          <w:lang w:bidi="ar-SY"/>
        </w:rPr>
        <w:t>Bq</w:t>
      </w:r>
      <w:proofErr w:type="spellEnd"/>
      <w:r w:rsidRPr="004A373B">
        <w:rPr>
          <w:rFonts w:ascii="Arabic Typesetting" w:hAnsi="Arabic Typesetting" w:cs="Arabic Typesetting" w:hint="cs"/>
          <w:sz w:val="32"/>
          <w:szCs w:val="32"/>
          <w:rtl/>
        </w:rPr>
        <w:t xml:space="preserve"> حيث يعبر عن تفكك ذرة أو نواة في الثانية الواحدة. من مضاعفاته الكيلو بكريل </w:t>
      </w:r>
      <w:r w:rsidRPr="004A373B">
        <w:rPr>
          <w:rFonts w:ascii="Arabic Typesetting" w:hAnsi="Arabic Typesetting" w:cs="Arabic Typesetting"/>
          <w:b/>
          <w:bCs/>
          <w:sz w:val="32"/>
          <w:szCs w:val="32"/>
          <w:lang w:bidi="ar-SY"/>
        </w:rPr>
        <w:t>KBq</w:t>
      </w:r>
      <w:r w:rsidRPr="004A373B">
        <w:rPr>
          <w:rFonts w:ascii="Arabic Typesetting" w:hAnsi="Arabic Typesetting" w:cs="Arabic Typesetting" w:hint="cs"/>
          <w:sz w:val="32"/>
          <w:szCs w:val="32"/>
          <w:rtl/>
        </w:rPr>
        <w:t xml:space="preserve"> (ألف بكريل) </w:t>
      </w:r>
      <w:proofErr w:type="spellStart"/>
      <w:r w:rsidRPr="004A373B">
        <w:rPr>
          <w:rFonts w:ascii="Arabic Typesetting" w:hAnsi="Arabic Typesetting" w:cs="Arabic Typesetting" w:hint="cs"/>
          <w:sz w:val="32"/>
          <w:szCs w:val="32"/>
          <w:rtl/>
        </w:rPr>
        <w:t>والميغابكريل</w:t>
      </w:r>
      <w:proofErr w:type="spellEnd"/>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b/>
          <w:bCs/>
          <w:sz w:val="32"/>
          <w:szCs w:val="32"/>
          <w:lang w:bidi="ar-SY"/>
        </w:rPr>
        <w:t>MBq</w:t>
      </w:r>
      <w:r w:rsidRPr="004A373B">
        <w:rPr>
          <w:rFonts w:ascii="Arabic Typesetting" w:hAnsi="Arabic Typesetting" w:cs="Arabic Typesetting" w:hint="cs"/>
          <w:sz w:val="32"/>
          <w:szCs w:val="32"/>
          <w:rtl/>
        </w:rPr>
        <w:t xml:space="preserve"> (مليون بكريل) </w:t>
      </w:r>
      <w:proofErr w:type="spellStart"/>
      <w:r w:rsidRPr="004A373B">
        <w:rPr>
          <w:rFonts w:ascii="Arabic Typesetting" w:hAnsi="Arabic Typesetting" w:cs="Arabic Typesetting" w:hint="cs"/>
          <w:sz w:val="32"/>
          <w:szCs w:val="32"/>
          <w:rtl/>
        </w:rPr>
        <w:t>والغيغا</w:t>
      </w:r>
      <w:proofErr w:type="spellEnd"/>
      <w:r w:rsidRPr="004A373B">
        <w:rPr>
          <w:rFonts w:ascii="Arabic Typesetting" w:hAnsi="Arabic Typesetting" w:cs="Arabic Typesetting" w:hint="cs"/>
          <w:sz w:val="32"/>
          <w:szCs w:val="32"/>
          <w:rtl/>
        </w:rPr>
        <w:t xml:space="preserve"> بكريل </w:t>
      </w:r>
      <w:r w:rsidRPr="004A373B">
        <w:rPr>
          <w:rFonts w:ascii="Arabic Typesetting" w:hAnsi="Arabic Typesetting" w:cs="Arabic Typesetting"/>
          <w:b/>
          <w:bCs/>
          <w:sz w:val="32"/>
          <w:szCs w:val="32"/>
          <w:lang w:bidi="ar-SY"/>
        </w:rPr>
        <w:t>GBq</w:t>
      </w:r>
      <w:r w:rsidRPr="004A373B">
        <w:rPr>
          <w:rFonts w:ascii="Arabic Typesetting" w:hAnsi="Arabic Typesetting" w:cs="Arabic Typesetting" w:hint="cs"/>
          <w:sz w:val="32"/>
          <w:szCs w:val="32"/>
          <w:rtl/>
        </w:rPr>
        <w:t xml:space="preserve"> ويساوي 10 مليون بكريل. العلاقة بين الوحدات القديمة والحديثة يمكن كتابتها كما يلي:</w:t>
      </w:r>
    </w:p>
    <w:p w14:paraId="3240BE7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lang w:bidi="ar-SY"/>
        </w:rPr>
        <w:t>1</w:t>
      </w:r>
      <w:r w:rsidRPr="004A373B">
        <w:rPr>
          <w:rFonts w:ascii="Times New Roman" w:hAnsi="Times New Roman" w:cs="Times New Roman"/>
          <w:sz w:val="32"/>
          <w:szCs w:val="32"/>
          <w:lang w:bidi="ar-SY"/>
        </w:rPr>
        <w:t>μ</w:t>
      </w:r>
      <w:r w:rsidRPr="004A373B">
        <w:rPr>
          <w:rFonts w:ascii="Arabic Typesetting" w:hAnsi="Arabic Typesetting" w:cs="Arabic Typesetting"/>
          <w:sz w:val="32"/>
          <w:szCs w:val="32"/>
          <w:lang w:bidi="ar-SY"/>
        </w:rPr>
        <w:t xml:space="preserve">Ci = 37 KBq = 0,037MBq </w:t>
      </w:r>
    </w:p>
    <w:p w14:paraId="78D750D0"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lang w:bidi="ar-SY"/>
        </w:rPr>
        <w:t>1mCi = 37000 KBq = 37 MBq</w:t>
      </w:r>
    </w:p>
    <w:p w14:paraId="77443DB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lang w:bidi="ar-SY"/>
        </w:rPr>
        <w:t>1KBq = 0,027 mCi</w:t>
      </w:r>
    </w:p>
    <w:p w14:paraId="1001CC7D"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lang w:bidi="ar-SY"/>
        </w:rPr>
        <w:t xml:space="preserve">1MBq = 27 </w:t>
      </w:r>
      <w:r w:rsidRPr="004A373B">
        <w:rPr>
          <w:rFonts w:ascii="Times New Roman" w:hAnsi="Times New Roman" w:cs="Times New Roman"/>
          <w:sz w:val="32"/>
          <w:szCs w:val="32"/>
          <w:lang w:bidi="ar-SY"/>
        </w:rPr>
        <w:t>μ</w:t>
      </w:r>
      <w:r w:rsidRPr="004A373B">
        <w:rPr>
          <w:rFonts w:ascii="Arabic Typesetting" w:hAnsi="Arabic Typesetting" w:cs="Arabic Typesetting"/>
          <w:sz w:val="32"/>
          <w:szCs w:val="32"/>
          <w:lang w:bidi="ar-SY"/>
        </w:rPr>
        <w:t>Ci = 0,027 mCi</w:t>
      </w:r>
    </w:p>
    <w:p w14:paraId="300E93E1" w14:textId="61A8B48B"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rPr>
        <w:tab/>
      </w:r>
      <w:r w:rsidR="004877FB">
        <w:rPr>
          <w:rFonts w:ascii="Arabic Typesetting" w:hAnsi="Arabic Typesetting" w:cs="Arabic Typesetting" w:hint="cs"/>
          <w:sz w:val="32"/>
          <w:szCs w:val="32"/>
          <w:rtl/>
          <w:lang w:bidi="ar-SY"/>
        </w:rPr>
        <w:t xml:space="preserve"> </w:t>
      </w:r>
      <w:r w:rsidR="004877F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lang w:bidi="ar-SY"/>
        </w:rPr>
        <w:t>1 GBq = 27 mCi = 0,027 Ci</w:t>
      </w:r>
    </w:p>
    <w:p w14:paraId="3A4BE89E" w14:textId="77777777" w:rsidR="00EA7D47" w:rsidRPr="00A905EB" w:rsidRDefault="00EA7D47" w:rsidP="004877FB">
      <w:pPr>
        <w:bidi/>
        <w:spacing w:after="0" w:line="240" w:lineRule="auto"/>
        <w:jc w:val="both"/>
        <w:rPr>
          <w:rFonts w:ascii="Arabic Typesetting" w:hAnsi="Arabic Typesetting" w:cs="Arabic Typesetting"/>
          <w:b/>
          <w:bCs/>
          <w:sz w:val="32"/>
          <w:szCs w:val="32"/>
          <w:u w:val="single"/>
          <w:rtl/>
          <w:lang w:bidi="ar-SY"/>
        </w:rPr>
      </w:pPr>
      <w:r w:rsidRPr="00A905EB">
        <w:rPr>
          <w:rFonts w:ascii="Arabic Typesetting" w:hAnsi="Arabic Typesetting" w:cs="Arabic Typesetting" w:hint="cs"/>
          <w:b/>
          <w:bCs/>
          <w:sz w:val="32"/>
          <w:szCs w:val="32"/>
          <w:u w:val="single"/>
          <w:rtl/>
        </w:rPr>
        <w:t xml:space="preserve">واحدات الطاقة </w:t>
      </w:r>
    </w:p>
    <w:p w14:paraId="4BD5E25E" w14:textId="074626CC" w:rsidR="00EA7D47" w:rsidRPr="004A373B" w:rsidRDefault="00EA7D47" w:rsidP="00244858">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lastRenderedPageBreak/>
        <w:t xml:space="preserve">تحدد كثافة كل نوع من الأشعة بالطاقة التي تملكها، هذا إضافة للعدد الذري والكتلة الذرية وعمر النصف للنظير المشع. يعبر  عن الطاقة عادة بالـ ميغا إلكترون فولت </w:t>
      </w:r>
      <w:r w:rsidRPr="004A373B">
        <w:rPr>
          <w:rFonts w:ascii="Arabic Typesetting" w:hAnsi="Arabic Typesetting" w:cs="Arabic Typesetting"/>
          <w:b/>
          <w:bCs/>
          <w:sz w:val="32"/>
          <w:szCs w:val="32"/>
          <w:lang w:bidi="ar-SY"/>
        </w:rPr>
        <w:t>MeV</w:t>
      </w:r>
      <w:r w:rsidRPr="004A373B">
        <w:rPr>
          <w:rFonts w:ascii="Arabic Typesetting" w:hAnsi="Arabic Typesetting" w:cs="Arabic Typesetting" w:hint="cs"/>
          <w:sz w:val="32"/>
          <w:szCs w:val="32"/>
          <w:rtl/>
        </w:rPr>
        <w:t xml:space="preserve"> (مليون إلكترون فولت). الوحدة الأساسية هي إلكترون فولت </w:t>
      </w:r>
      <w:r w:rsidRPr="004A373B">
        <w:rPr>
          <w:rFonts w:ascii="Arabic Typesetting" w:hAnsi="Arabic Typesetting" w:cs="Arabic Typesetting"/>
          <w:b/>
          <w:bCs/>
          <w:sz w:val="32"/>
          <w:szCs w:val="32"/>
          <w:lang w:bidi="ar-SY"/>
        </w:rPr>
        <w:t>(eV)</w:t>
      </w:r>
      <w:r w:rsidRPr="004A373B">
        <w:rPr>
          <w:rFonts w:ascii="Arabic Typesetting" w:hAnsi="Arabic Typesetting" w:cs="Arabic Typesetting" w:hint="cs"/>
          <w:b/>
          <w:bCs/>
          <w:sz w:val="32"/>
          <w:szCs w:val="32"/>
          <w:rtl/>
        </w:rPr>
        <w:t xml:space="preserve">. </w:t>
      </w:r>
      <w:r w:rsidRPr="004A373B">
        <w:rPr>
          <w:rFonts w:ascii="Arabic Typesetting" w:hAnsi="Arabic Typesetting" w:cs="Arabic Typesetting" w:hint="cs"/>
          <w:sz w:val="32"/>
          <w:szCs w:val="32"/>
          <w:rtl/>
        </w:rPr>
        <w:t xml:space="preserve">وهي الطاقة التي يكتسبها إلكترون مسرع بين فرقي كمون يساوي واحد فولت. من مضاعفات الـ </w:t>
      </w:r>
      <w:r w:rsidRPr="004A373B">
        <w:rPr>
          <w:rFonts w:ascii="Arabic Typesetting" w:hAnsi="Arabic Typesetting" w:cs="Arabic Typesetting"/>
          <w:sz w:val="32"/>
          <w:szCs w:val="32"/>
          <w:lang w:bidi="ar-SY"/>
        </w:rPr>
        <w:t>eV</w:t>
      </w:r>
      <w:r w:rsidRPr="004A373B">
        <w:rPr>
          <w:rFonts w:ascii="Arabic Typesetting" w:hAnsi="Arabic Typesetting" w:cs="Arabic Typesetting" w:hint="cs"/>
          <w:sz w:val="32"/>
          <w:szCs w:val="32"/>
          <w:rtl/>
        </w:rPr>
        <w:t xml:space="preserve"> الكيلو إلكترون فولت </w:t>
      </w:r>
      <w:r w:rsidRPr="004A373B">
        <w:rPr>
          <w:rFonts w:ascii="Arabic Typesetting" w:hAnsi="Arabic Typesetting" w:cs="Arabic Typesetting"/>
          <w:b/>
          <w:bCs/>
          <w:sz w:val="32"/>
          <w:szCs w:val="32"/>
          <w:lang w:bidi="ar-SY"/>
        </w:rPr>
        <w:t>KeV</w:t>
      </w:r>
      <w:r w:rsidRPr="004A373B">
        <w:rPr>
          <w:rFonts w:ascii="Arabic Typesetting" w:hAnsi="Arabic Typesetting" w:cs="Arabic Typesetting" w:hint="cs"/>
          <w:sz w:val="32"/>
          <w:szCs w:val="32"/>
          <w:rtl/>
        </w:rPr>
        <w:t xml:space="preserve"> (ألف إلكترون فولت).</w:t>
      </w:r>
      <w:r w:rsidR="00244858">
        <w:rPr>
          <w:rFonts w:ascii="Arabic Typesetting" w:hAnsi="Arabic Typesetting" w:cs="Arabic Typesetting" w:hint="cs"/>
          <w:sz w:val="32"/>
          <w:szCs w:val="32"/>
          <w:rtl/>
        </w:rPr>
        <w:t xml:space="preserve"> </w:t>
      </w:r>
      <w:r w:rsidRPr="004A373B">
        <w:rPr>
          <w:rFonts w:ascii="Arabic Typesetting" w:hAnsi="Arabic Typesetting" w:cs="Arabic Typesetting" w:hint="cs"/>
          <w:sz w:val="32"/>
          <w:szCs w:val="32"/>
          <w:rtl/>
        </w:rPr>
        <w:t xml:space="preserve">الطاقة المتحررة عن تحول في الكتلة تكون عادة على شكل إشعاع كهرطيسي وخاصة بشكل فوتونات      </w:t>
      </w:r>
      <w:r w:rsidRPr="004A373B">
        <w:rPr>
          <w:rFonts w:ascii="Arabic Typesetting" w:hAnsi="Arabic Typesetting" w:cs="Arabic Typesetting"/>
          <w:b/>
          <w:bCs/>
          <w:i/>
          <w:iCs/>
          <w:sz w:val="32"/>
          <w:szCs w:val="32"/>
          <w:lang w:bidi="ar-SY"/>
        </w:rPr>
        <w:t>(Photons)</w:t>
      </w:r>
      <w:r w:rsidRPr="004A373B">
        <w:rPr>
          <w:rFonts w:ascii="Arabic Typesetting" w:hAnsi="Arabic Typesetting" w:cs="Arabic Typesetting" w:hint="cs"/>
          <w:b/>
          <w:bCs/>
          <w:sz w:val="32"/>
          <w:szCs w:val="32"/>
          <w:rtl/>
        </w:rPr>
        <w:t>.</w:t>
      </w:r>
      <w:r w:rsidRPr="004A373B">
        <w:rPr>
          <w:rFonts w:ascii="Arabic Typesetting" w:hAnsi="Arabic Typesetting" w:cs="Arabic Typesetting" w:hint="cs"/>
          <w:sz w:val="32"/>
          <w:szCs w:val="32"/>
          <w:rtl/>
        </w:rPr>
        <w:t xml:space="preserve"> وهي حقول كهرطيسية بدون كتلة، ترحل في الخلاء بسرعة الضوء</w:t>
      </w:r>
      <w:r w:rsidRPr="004A373B">
        <w:rPr>
          <w:rFonts w:ascii="Arabic Typesetting" w:hAnsi="Arabic Typesetting" w:cs="Arabic Typesetting" w:hint="cs"/>
          <w:b/>
          <w:bCs/>
          <w:sz w:val="32"/>
          <w:szCs w:val="32"/>
          <w:rtl/>
        </w:rPr>
        <w:t xml:space="preserve">  </w:t>
      </w:r>
      <w:r w:rsidRPr="004A373B">
        <w:rPr>
          <w:rFonts w:ascii="Arabic Typesetting" w:hAnsi="Arabic Typesetting" w:cs="Arabic Typesetting" w:hint="cs"/>
          <w:sz w:val="32"/>
          <w:szCs w:val="32"/>
          <w:rtl/>
        </w:rPr>
        <w:t>وتتميز بطول موجات أقصر من أشعة إكس وترددات خاصة.</w:t>
      </w:r>
      <w:r w:rsidRPr="004A373B">
        <w:rPr>
          <w:rFonts w:ascii="Arabic Typesetting" w:hAnsi="Arabic Typesetting" w:cs="Arabic Typesetting" w:hint="cs"/>
          <w:b/>
          <w:bCs/>
          <w:sz w:val="32"/>
          <w:szCs w:val="32"/>
          <w:rtl/>
        </w:rPr>
        <w:t xml:space="preserve"> </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hint="cs"/>
          <w:sz w:val="32"/>
          <w:szCs w:val="32"/>
          <w:rtl/>
        </w:rPr>
        <w:tab/>
      </w:r>
      <w:r w:rsidR="00244858">
        <w:rPr>
          <w:rFonts w:ascii="Arabic Typesetting" w:hAnsi="Arabic Typesetting" w:cs="Arabic Typesetting" w:hint="cs"/>
          <w:sz w:val="32"/>
          <w:szCs w:val="32"/>
          <w:rtl/>
        </w:rPr>
        <w:t xml:space="preserve"> </w:t>
      </w:r>
    </w:p>
    <w:p w14:paraId="6759FB4D" w14:textId="77777777" w:rsidR="00EA7D47" w:rsidRPr="00A905EB" w:rsidRDefault="00EA7D47" w:rsidP="004877FB">
      <w:pPr>
        <w:bidi/>
        <w:spacing w:after="0" w:line="240" w:lineRule="auto"/>
        <w:jc w:val="both"/>
        <w:rPr>
          <w:rFonts w:ascii="Arabic Typesetting" w:hAnsi="Arabic Typesetting" w:cs="Arabic Typesetting"/>
          <w:sz w:val="32"/>
          <w:szCs w:val="32"/>
          <w:u w:val="single"/>
          <w:rtl/>
        </w:rPr>
      </w:pPr>
      <w:r w:rsidRPr="00A905EB">
        <w:rPr>
          <w:rFonts w:ascii="Arabic Typesetting" w:hAnsi="Arabic Typesetting" w:cs="Arabic Typesetting" w:hint="cs"/>
          <w:b/>
          <w:bCs/>
          <w:sz w:val="32"/>
          <w:szCs w:val="32"/>
          <w:u w:val="single"/>
          <w:rtl/>
        </w:rPr>
        <w:t>النماذج الرئيسية لتفكك النشاط الإشعاعي</w:t>
      </w:r>
      <w:r w:rsidRPr="00A905EB">
        <w:rPr>
          <w:rFonts w:ascii="Arabic Typesetting" w:hAnsi="Arabic Typesetting" w:cs="Arabic Typesetting" w:hint="cs"/>
          <w:sz w:val="32"/>
          <w:szCs w:val="32"/>
          <w:u w:val="single"/>
          <w:rtl/>
        </w:rPr>
        <w:tab/>
      </w:r>
    </w:p>
    <w:p w14:paraId="020A99EF"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تنتج كل النظائر المشعة المستخدمة في الطب النووي بشكل صناعي في المفاعلات النووية أو في المسرعات الجزيئية. الطاقة النووية الزائدة التي يمتلكونها تصدر أو تنبعث بـ 6 أشكال مختلفة وتحت ثلاثة أنواع رئيسية:</w:t>
      </w:r>
    </w:p>
    <w:p w14:paraId="43D6ADCD" w14:textId="10756F86" w:rsidR="00EA7D47" w:rsidRPr="004A373B" w:rsidRDefault="00EA7D47" w:rsidP="00244858">
      <w:pPr>
        <w:bidi/>
        <w:spacing w:after="0" w:line="240" w:lineRule="auto"/>
        <w:jc w:val="both"/>
        <w:rPr>
          <w:rFonts w:ascii="Arabic Typesetting" w:hAnsi="Arabic Typesetting" w:cs="Arabic Typesetting"/>
          <w:i/>
          <w:iCs/>
          <w:sz w:val="32"/>
          <w:szCs w:val="32"/>
          <w:rtl/>
        </w:rPr>
      </w:pPr>
      <w:r w:rsidRPr="004A373B">
        <w:rPr>
          <w:rFonts w:ascii="Arabic Typesetting" w:hAnsi="Arabic Typesetting" w:cs="Arabic Typesetting" w:hint="cs"/>
          <w:sz w:val="32"/>
          <w:szCs w:val="32"/>
          <w:rtl/>
        </w:rPr>
        <w:t xml:space="preserve">1-تفكك نووي يتم فيه نقص عدد النكلونات (بروتونات، نيترونات)  في النواة ونتج عنه إصدار جسيمات ألفا </w:t>
      </w:r>
      <w:r w:rsidRPr="004A373B">
        <w:rPr>
          <w:rFonts w:ascii="Times New Roman" w:hAnsi="Times New Roman" w:cs="Times New Roman"/>
          <w:sz w:val="32"/>
          <w:szCs w:val="32"/>
          <w:lang w:bidi="ar-SY"/>
        </w:rPr>
        <w:t>α</w:t>
      </w:r>
      <w:r w:rsidR="00244858">
        <w:rPr>
          <w:rFonts w:ascii="Arabic Typesetting" w:hAnsi="Arabic Typesetting" w:cs="Arabic Typesetting" w:hint="cs"/>
          <w:sz w:val="32"/>
          <w:szCs w:val="32"/>
          <w:rtl/>
        </w:rPr>
        <w:t xml:space="preserve"> </w:t>
      </w:r>
      <w:r w:rsidRPr="004A373B">
        <w:rPr>
          <w:rFonts w:ascii="Arabic Typesetting" w:hAnsi="Arabic Typesetting" w:cs="Arabic Typesetting"/>
          <w:i/>
          <w:iCs/>
          <w:sz w:val="32"/>
          <w:szCs w:val="32"/>
          <w:lang w:bidi="ar-SY"/>
        </w:rPr>
        <w:t>(</w:t>
      </w:r>
      <w:r w:rsidRPr="004A373B">
        <w:rPr>
          <w:rFonts w:ascii="Times New Roman" w:hAnsi="Times New Roman" w:cs="Times New Roman"/>
          <w:i/>
          <w:iCs/>
          <w:sz w:val="32"/>
          <w:szCs w:val="32"/>
          <w:lang w:bidi="ar-SY"/>
        </w:rPr>
        <w:t>α</w:t>
      </w:r>
      <w:r w:rsidRPr="004A373B">
        <w:rPr>
          <w:rFonts w:ascii="Arabic Typesetting" w:hAnsi="Arabic Typesetting" w:cs="Arabic Typesetting"/>
          <w:i/>
          <w:iCs/>
          <w:sz w:val="32"/>
          <w:szCs w:val="32"/>
          <w:lang w:bidi="ar-SY"/>
        </w:rPr>
        <w:t xml:space="preserve"> Decay)</w:t>
      </w:r>
      <w:r w:rsidRPr="004A373B">
        <w:rPr>
          <w:rFonts w:ascii="Arabic Typesetting" w:hAnsi="Arabic Typesetting" w:cs="Arabic Typesetting" w:hint="cs"/>
          <w:i/>
          <w:iCs/>
          <w:sz w:val="32"/>
          <w:szCs w:val="32"/>
          <w:rtl/>
        </w:rPr>
        <w:t xml:space="preserve">. </w:t>
      </w:r>
    </w:p>
    <w:p w14:paraId="1DD67401" w14:textId="654A6064" w:rsidR="00EA7D47" w:rsidRPr="004A373B" w:rsidRDefault="00EA7D47" w:rsidP="00E60E36">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2-التحول الإيزوباري </w:t>
      </w:r>
      <w:r w:rsidRPr="004A373B">
        <w:rPr>
          <w:rFonts w:ascii="Arabic Typesetting" w:hAnsi="Arabic Typesetting" w:cs="Arabic Typesetting"/>
          <w:i/>
          <w:iCs/>
          <w:sz w:val="32"/>
          <w:szCs w:val="32"/>
          <w:lang w:bidi="ar-SY"/>
        </w:rPr>
        <w:t>Isobaric transitions</w:t>
      </w:r>
      <w:r w:rsidRPr="004A373B">
        <w:rPr>
          <w:rFonts w:ascii="Arabic Typesetting" w:hAnsi="Arabic Typesetting" w:cs="Arabic Typesetting" w:hint="cs"/>
          <w:sz w:val="32"/>
          <w:szCs w:val="32"/>
          <w:rtl/>
        </w:rPr>
        <w:t xml:space="preserve"> : حيث يبقى عدد النكلونات في النواة بدون تغير ولكن هناك عدم توازن بين عدد النيترونات والبروتونات في النواة والذي يتطابق مع تفكك بيتا </w:t>
      </w:r>
      <w:r w:rsidRPr="004A373B">
        <w:rPr>
          <w:rFonts w:ascii="Arabic Typesetting" w:hAnsi="Arabic Typesetting" w:cs="Arabic Typesetting"/>
          <w:sz w:val="32"/>
          <w:szCs w:val="32"/>
          <w:lang w:bidi="ar-SY"/>
        </w:rPr>
        <w:t>(</w:t>
      </w:r>
      <w:r w:rsidRPr="004A373B">
        <w:rPr>
          <w:rFonts w:ascii="Times New Roman" w:hAnsi="Times New Roman" w:cs="Times New Roman"/>
          <w:sz w:val="32"/>
          <w:szCs w:val="32"/>
          <w:lang w:bidi="ar-SY"/>
        </w:rPr>
        <w:t>β</w:t>
      </w:r>
      <w:r w:rsidRPr="004A373B">
        <w:rPr>
          <w:rFonts w:ascii="Arabic Typesetting" w:hAnsi="Arabic Typesetting" w:cs="Arabic Typesetting"/>
          <w:sz w:val="32"/>
          <w:szCs w:val="32"/>
          <w:lang w:bidi="ar-SY"/>
        </w:rPr>
        <w:t>+ Decay)</w:t>
      </w:r>
      <w:r w:rsidRPr="004A373B">
        <w:rPr>
          <w:rFonts w:ascii="Arabic Typesetting" w:hAnsi="Arabic Typesetting" w:cs="Arabic Typesetting" w:hint="cs"/>
          <w:sz w:val="32"/>
          <w:szCs w:val="32"/>
          <w:rtl/>
        </w:rPr>
        <w:t xml:space="preserve"> حيث يتم هنا تحول البروتون إلى نيترون   (إصدار إلكترون، أو التقا</w:t>
      </w:r>
      <w:r w:rsidRPr="004A373B">
        <w:rPr>
          <w:rFonts w:ascii="Arabic Typesetting" w:hAnsi="Arabic Typesetting" w:cs="Arabic Typesetting" w:hint="eastAsia"/>
          <w:sz w:val="32"/>
          <w:szCs w:val="32"/>
          <w:rtl/>
        </w:rPr>
        <w:t>ط</w:t>
      </w:r>
      <w:r w:rsidRPr="004A373B">
        <w:rPr>
          <w:rFonts w:ascii="Arabic Typesetting" w:hAnsi="Arabic Typesetting" w:cs="Arabic Typesetting" w:hint="cs"/>
          <w:sz w:val="32"/>
          <w:szCs w:val="32"/>
          <w:rtl/>
        </w:rPr>
        <w:t xml:space="preserve"> الإلكتروني </w:t>
      </w:r>
      <w:r w:rsidRPr="004A373B">
        <w:rPr>
          <w:rFonts w:ascii="Arabic Typesetting" w:hAnsi="Arabic Typesetting" w:cs="Arabic Typesetting"/>
          <w:i/>
          <w:iCs/>
          <w:sz w:val="32"/>
          <w:szCs w:val="32"/>
          <w:lang w:bidi="ar-SY"/>
        </w:rPr>
        <w:t>Electron capture</w:t>
      </w:r>
      <w:r w:rsidRPr="004A373B">
        <w:rPr>
          <w:rFonts w:ascii="Arabic Typesetting" w:hAnsi="Arabic Typesetting" w:cs="Arabic Typesetting" w:hint="cs"/>
          <w:sz w:val="32"/>
          <w:szCs w:val="32"/>
          <w:rtl/>
        </w:rPr>
        <w:t xml:space="preserve"> ) أو تحول النيترون إلى بروتون </w:t>
      </w:r>
      <w:r w:rsidR="00E60E36">
        <w:rPr>
          <w:rFonts w:ascii="Arabic Typesetting" w:hAnsi="Arabic Typesetting" w:cs="Arabic Typesetting" w:hint="cs"/>
          <w:sz w:val="32"/>
          <w:szCs w:val="32"/>
          <w:rtl/>
        </w:rPr>
        <w:t>.</w:t>
      </w:r>
    </w:p>
    <w:p w14:paraId="472D1EBC"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3-التحول الإيزوميري </w:t>
      </w:r>
      <w:r w:rsidRPr="004A373B">
        <w:rPr>
          <w:rFonts w:ascii="Arabic Typesetting" w:hAnsi="Arabic Typesetting" w:cs="Arabic Typesetting"/>
          <w:i/>
          <w:iCs/>
          <w:sz w:val="32"/>
          <w:szCs w:val="32"/>
          <w:lang w:bidi="ar-SY"/>
        </w:rPr>
        <w:t>Isomeric transition</w:t>
      </w:r>
      <w:r w:rsidRPr="004A373B">
        <w:rPr>
          <w:rFonts w:ascii="Arabic Typesetting" w:hAnsi="Arabic Typesetting" w:cs="Arabic Typesetting" w:hint="cs"/>
          <w:sz w:val="32"/>
          <w:szCs w:val="32"/>
          <w:rtl/>
        </w:rPr>
        <w:t xml:space="preserve">. حيث يتم هنا تحرير الطاقة الزائدة بإصدار الأشعة الغامية أو بعملية الانقلاب الداخلي </w:t>
      </w:r>
      <w:r w:rsidRPr="004A373B">
        <w:rPr>
          <w:rFonts w:ascii="Arabic Typesetting" w:hAnsi="Arabic Typesetting" w:cs="Arabic Typesetting"/>
          <w:i/>
          <w:iCs/>
          <w:sz w:val="32"/>
          <w:szCs w:val="32"/>
          <w:lang w:bidi="ar-SY"/>
        </w:rPr>
        <w:t>Internal conversion</w:t>
      </w:r>
      <w:r w:rsidRPr="004A373B">
        <w:rPr>
          <w:rFonts w:ascii="Arabic Typesetting" w:hAnsi="Arabic Typesetting" w:cs="Arabic Typesetting" w:hint="cs"/>
          <w:sz w:val="32"/>
          <w:szCs w:val="32"/>
          <w:rtl/>
        </w:rPr>
        <w:t xml:space="preserve"> بدون تغير في عدد البروتونات والنيترونات. هناك نموذج سابع للتفكك النووي وهو الانشطار النووي ولكن هذا النموذج غير ذي أهمية في الطب النووي.</w:t>
      </w:r>
    </w:p>
    <w:p w14:paraId="2900DA01" w14:textId="77777777" w:rsidR="00EA7D47" w:rsidRPr="00A905EB" w:rsidRDefault="00EA7D47" w:rsidP="004877FB">
      <w:pPr>
        <w:bidi/>
        <w:spacing w:after="0" w:line="240" w:lineRule="auto"/>
        <w:jc w:val="both"/>
        <w:rPr>
          <w:rFonts w:ascii="Arabic Typesetting" w:hAnsi="Arabic Typesetting" w:cs="Arabic Typesetting"/>
          <w:b/>
          <w:bCs/>
          <w:sz w:val="32"/>
          <w:szCs w:val="32"/>
          <w:u w:val="single"/>
          <w:rtl/>
        </w:rPr>
      </w:pPr>
      <w:r w:rsidRPr="00A905EB">
        <w:rPr>
          <w:rFonts w:ascii="Arabic Typesetting" w:hAnsi="Arabic Typesetting" w:cs="Arabic Typesetting" w:hint="cs"/>
          <w:b/>
          <w:bCs/>
          <w:sz w:val="32"/>
          <w:szCs w:val="32"/>
          <w:u w:val="single"/>
          <w:rtl/>
        </w:rPr>
        <w:t xml:space="preserve">تفكك ألفا </w:t>
      </w:r>
      <w:r w:rsidRPr="00A905EB">
        <w:rPr>
          <w:rFonts w:ascii="Arabic Typesetting" w:hAnsi="Arabic Typesetting" w:cs="Arabic Typesetting"/>
          <w:b/>
          <w:bCs/>
          <w:sz w:val="32"/>
          <w:szCs w:val="32"/>
          <w:u w:val="single"/>
          <w:lang w:bidi="ar-SY"/>
        </w:rPr>
        <w:t xml:space="preserve"> </w:t>
      </w:r>
      <w:r w:rsidRPr="00A905EB">
        <w:rPr>
          <w:rFonts w:ascii="Times New Roman" w:hAnsi="Times New Roman" w:cs="Times New Roman"/>
          <w:b/>
          <w:bCs/>
          <w:sz w:val="32"/>
          <w:szCs w:val="32"/>
          <w:u w:val="single"/>
          <w:lang w:bidi="ar-SY"/>
        </w:rPr>
        <w:t>α</w:t>
      </w:r>
      <w:r w:rsidRPr="00A905EB">
        <w:rPr>
          <w:rFonts w:ascii="Arabic Typesetting" w:hAnsi="Arabic Typesetting" w:cs="Arabic Typesetting"/>
          <w:b/>
          <w:bCs/>
          <w:sz w:val="32"/>
          <w:szCs w:val="32"/>
          <w:u w:val="single"/>
          <w:lang w:bidi="ar-SY"/>
        </w:rPr>
        <w:t xml:space="preserve"> Decay</w:t>
      </w:r>
    </w:p>
    <w:p w14:paraId="20B82BB0"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تتحول النوى الثقيلة غير المستقرة </w:t>
      </w:r>
      <w:r w:rsidRPr="004A373B">
        <w:rPr>
          <w:rFonts w:ascii="Arabic Typesetting" w:hAnsi="Arabic Typesetting" w:cs="Arabic Typesetting"/>
          <w:sz w:val="32"/>
          <w:szCs w:val="32"/>
          <w:lang w:bidi="ar-SY"/>
        </w:rPr>
        <w:t>(A &gt; 140)</w:t>
      </w:r>
      <w:r w:rsidRPr="004A373B">
        <w:rPr>
          <w:rFonts w:ascii="Arabic Typesetting" w:hAnsi="Arabic Typesetting" w:cs="Arabic Typesetting" w:hint="cs"/>
          <w:sz w:val="32"/>
          <w:szCs w:val="32"/>
          <w:rtl/>
        </w:rPr>
        <w:t xml:space="preserve"> إلى حالة أكثر استقراراً أو مستقرة تماماً بإصدارها جسيمات ألفا. جسيمات ألفا هي نواة ذرة الهليوم التي تحتوي على بروتونين ونيترونين ( </w:t>
      </w:r>
      <w:r w:rsidRPr="004A373B">
        <w:rPr>
          <w:rFonts w:ascii="Arabic Typesetting" w:hAnsi="Arabic Typesetting" w:cs="Arabic Typesetting"/>
          <w:sz w:val="32"/>
          <w:szCs w:val="32"/>
          <w:vertAlign w:val="superscript"/>
          <w:lang w:bidi="ar-SY"/>
        </w:rPr>
        <w:t>4</w:t>
      </w:r>
      <w:r w:rsidRPr="004A373B">
        <w:rPr>
          <w:rFonts w:ascii="Arabic Typesetting" w:hAnsi="Arabic Typesetting" w:cs="Arabic Typesetting"/>
          <w:sz w:val="32"/>
          <w:szCs w:val="32"/>
          <w:vertAlign w:val="subscript"/>
          <w:lang w:bidi="ar-SY"/>
        </w:rPr>
        <w:t>2</w:t>
      </w:r>
      <w:r w:rsidRPr="004A373B">
        <w:rPr>
          <w:rFonts w:ascii="Times New Roman" w:hAnsi="Times New Roman" w:cs="Times New Roman"/>
          <w:sz w:val="32"/>
          <w:szCs w:val="32"/>
          <w:lang w:bidi="ar-SY"/>
        </w:rPr>
        <w:t>α</w:t>
      </w:r>
      <w:r w:rsidRPr="004A373B">
        <w:rPr>
          <w:rFonts w:ascii="Arabic Typesetting" w:hAnsi="Arabic Typesetting" w:cs="Arabic Typesetting" w:hint="cs"/>
          <w:sz w:val="32"/>
          <w:szCs w:val="32"/>
          <w:rtl/>
        </w:rPr>
        <w:t xml:space="preserve">). النواة الناتجة عن التفكك سوف تخسر بروتونين أو عدد </w:t>
      </w:r>
      <w:proofErr w:type="spellStart"/>
      <w:r w:rsidRPr="004A373B">
        <w:rPr>
          <w:rFonts w:ascii="Arabic Typesetting" w:hAnsi="Arabic Typesetting" w:cs="Arabic Typesetting" w:hint="cs"/>
          <w:sz w:val="32"/>
          <w:szCs w:val="32"/>
          <w:rtl/>
        </w:rPr>
        <w:t>نكلونات</w:t>
      </w:r>
      <w:proofErr w:type="spellEnd"/>
      <w:r w:rsidRPr="004A373B">
        <w:rPr>
          <w:rFonts w:ascii="Arabic Typesetting" w:hAnsi="Arabic Typesetting" w:cs="Arabic Typesetting" w:hint="cs"/>
          <w:sz w:val="32"/>
          <w:szCs w:val="32"/>
          <w:rtl/>
        </w:rPr>
        <w:t xml:space="preserve"> أقل بـ 4 من النواة الأم. بشكل عام يمكن تمثيلها بالعلاقة التالية:</w:t>
      </w:r>
    </w:p>
    <w:p w14:paraId="5470B1D0" w14:textId="77777777" w:rsidR="00EA7D47" w:rsidRPr="004A373B" w:rsidRDefault="004641D4" w:rsidP="004877FB">
      <w:pPr>
        <w:bidi/>
        <w:spacing w:after="0" w:line="240" w:lineRule="auto"/>
        <w:jc w:val="both"/>
        <w:rPr>
          <w:rFonts w:ascii="Arabic Typesetting" w:hAnsi="Arabic Typesetting" w:cs="Arabic Typesetting"/>
          <w:sz w:val="32"/>
          <w:szCs w:val="32"/>
          <w:lang w:bidi="ar-SY"/>
        </w:rPr>
      </w:pPr>
      <w:r>
        <w:rPr>
          <w:rFonts w:ascii="Arabic Typesetting" w:hAnsi="Arabic Typesetting" w:cs="Arabic Typesetting"/>
          <w:sz w:val="32"/>
          <w:szCs w:val="32"/>
        </w:rPr>
        <w:pict w14:anchorId="1DB8E40B">
          <v:line id="_x0000_s1031" style="position:absolute;left:0;text-align:left;z-index:251660288" from="336.75pt,13pt" to="363.75pt,13pt">
            <v:stroke endarrow="block"/>
          </v:line>
        </w:pic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vertAlign w:val="superscript"/>
          <w:lang w:bidi="ar-SY"/>
        </w:rPr>
        <w:t>A</w:t>
      </w:r>
      <w:r w:rsidR="00EA7D47" w:rsidRPr="004A373B">
        <w:rPr>
          <w:rFonts w:ascii="Arabic Typesetting" w:hAnsi="Arabic Typesetting" w:cs="Arabic Typesetting"/>
          <w:sz w:val="32"/>
          <w:szCs w:val="32"/>
          <w:vertAlign w:val="subscript"/>
          <w:lang w:bidi="ar-SY"/>
        </w:rPr>
        <w:t>Z</w:t>
      </w:r>
      <w:r w:rsidR="00EA7D47" w:rsidRPr="004A373B">
        <w:rPr>
          <w:rFonts w:ascii="Arabic Typesetting" w:hAnsi="Arabic Typesetting" w:cs="Arabic Typesetting"/>
          <w:sz w:val="32"/>
          <w:szCs w:val="32"/>
          <w:lang w:bidi="ar-SY"/>
        </w:rPr>
        <w:t xml:space="preserve">X             </w:t>
      </w:r>
      <w:r w:rsidR="00EA7D47" w:rsidRPr="004A373B">
        <w:rPr>
          <w:rFonts w:ascii="Arabic Typesetting" w:hAnsi="Arabic Typesetting" w:cs="Arabic Typesetting"/>
          <w:sz w:val="32"/>
          <w:szCs w:val="32"/>
          <w:vertAlign w:val="superscript"/>
          <w:lang w:bidi="ar-SY"/>
        </w:rPr>
        <w:t>A-4</w:t>
      </w:r>
      <w:r w:rsidR="00EA7D47" w:rsidRPr="004A373B">
        <w:rPr>
          <w:rFonts w:ascii="Arabic Typesetting" w:hAnsi="Arabic Typesetting" w:cs="Arabic Typesetting"/>
          <w:sz w:val="32"/>
          <w:szCs w:val="32"/>
          <w:vertAlign w:val="subscript"/>
          <w:lang w:bidi="ar-SY"/>
        </w:rPr>
        <w:t>Z-2</w:t>
      </w:r>
      <w:r w:rsidR="00EA7D47" w:rsidRPr="004A373B">
        <w:rPr>
          <w:rFonts w:ascii="Arabic Typesetting" w:hAnsi="Arabic Typesetting" w:cs="Arabic Typesetting"/>
          <w:sz w:val="32"/>
          <w:szCs w:val="32"/>
          <w:lang w:bidi="ar-SY"/>
        </w:rPr>
        <w:t xml:space="preserve">Y + </w:t>
      </w:r>
      <w:r w:rsidR="00EA7D47" w:rsidRPr="004A373B">
        <w:rPr>
          <w:rFonts w:ascii="Arabic Typesetting" w:hAnsi="Arabic Typesetting" w:cs="Arabic Typesetting"/>
          <w:sz w:val="32"/>
          <w:szCs w:val="32"/>
          <w:vertAlign w:val="superscript"/>
          <w:lang w:bidi="ar-SY"/>
        </w:rPr>
        <w:t>4</w:t>
      </w:r>
      <w:r w:rsidR="00EA7D47" w:rsidRPr="004A373B">
        <w:rPr>
          <w:rFonts w:ascii="Arabic Typesetting" w:hAnsi="Arabic Typesetting" w:cs="Arabic Typesetting"/>
          <w:sz w:val="32"/>
          <w:szCs w:val="32"/>
          <w:vertAlign w:val="subscript"/>
          <w:lang w:bidi="ar-SY"/>
        </w:rPr>
        <w:t>2</w:t>
      </w:r>
      <w:r w:rsidR="00EA7D47" w:rsidRPr="004A373B">
        <w:rPr>
          <w:rFonts w:ascii="Times New Roman" w:hAnsi="Times New Roman" w:cs="Times New Roman"/>
          <w:sz w:val="32"/>
          <w:szCs w:val="32"/>
          <w:lang w:bidi="ar-SY"/>
        </w:rPr>
        <w:t>α</w:t>
      </w:r>
      <w:r w:rsidR="00EA7D47" w:rsidRPr="004A373B">
        <w:rPr>
          <w:rFonts w:ascii="Arabic Typesetting" w:hAnsi="Arabic Typesetting" w:cs="Arabic Typesetting"/>
          <w:sz w:val="32"/>
          <w:szCs w:val="32"/>
          <w:lang w:bidi="ar-SY"/>
        </w:rPr>
        <w:t xml:space="preserve"> (+E)</w:t>
      </w:r>
    </w:p>
    <w:p w14:paraId="02625F38"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sz w:val="32"/>
          <w:szCs w:val="32"/>
          <w:rtl/>
          <w:lang w:bidi="ar-SY"/>
        </w:rPr>
        <w:pict w14:anchorId="5911369D">
          <v:shape id="_x0000_s1034" type="#_x0000_t75" style="position:absolute;left:0;text-align:left;margin-left:31.35pt;margin-top:31.7pt;width:162.45pt;height:86.25pt;z-index:251663360">
            <v:imagedata r:id="rId17" o:title="alpha" croptop="17889f" cropbottom="2752f" cropleft="1551f" cropright="517f" gain="1.25"/>
            <w10:wrap type="square" side="right"/>
          </v:shape>
        </w:pict>
      </w:r>
      <w:r w:rsidR="00EA7D47" w:rsidRPr="004A373B">
        <w:rPr>
          <w:rFonts w:ascii="Arabic Typesetting" w:hAnsi="Arabic Typesetting" w:cs="Arabic Typesetting" w:hint="cs"/>
          <w:sz w:val="32"/>
          <w:szCs w:val="32"/>
          <w:rtl/>
        </w:rPr>
        <w:t xml:space="preserve">حيث </w:t>
      </w:r>
      <w:r w:rsidR="00EA7D47" w:rsidRPr="004A373B">
        <w:rPr>
          <w:rFonts w:ascii="Arabic Typesetting" w:hAnsi="Arabic Typesetting" w:cs="Arabic Typesetting"/>
          <w:sz w:val="32"/>
          <w:szCs w:val="32"/>
          <w:lang w:bidi="ar-SY"/>
        </w:rPr>
        <w:t>X</w:t>
      </w:r>
      <w:r w:rsidR="00EA7D47" w:rsidRPr="004A373B">
        <w:rPr>
          <w:rFonts w:ascii="Arabic Typesetting" w:hAnsi="Arabic Typesetting" w:cs="Arabic Typesetting" w:hint="cs"/>
          <w:sz w:val="32"/>
          <w:szCs w:val="32"/>
          <w:rtl/>
        </w:rPr>
        <w:t xml:space="preserve"> تمثل النواة الأصلية، </w:t>
      </w:r>
      <w:r w:rsidR="00EA7D47" w:rsidRPr="004A373B">
        <w:rPr>
          <w:rFonts w:ascii="Arabic Typesetting" w:hAnsi="Arabic Typesetting" w:cs="Arabic Typesetting"/>
          <w:sz w:val="32"/>
          <w:szCs w:val="32"/>
          <w:lang w:bidi="ar-SY"/>
        </w:rPr>
        <w:t>Y</w:t>
      </w:r>
      <w:r w:rsidR="00EA7D47" w:rsidRPr="004A373B">
        <w:rPr>
          <w:rFonts w:ascii="Arabic Typesetting" w:hAnsi="Arabic Typesetting" w:cs="Arabic Typesetting" w:hint="cs"/>
          <w:sz w:val="32"/>
          <w:szCs w:val="32"/>
          <w:rtl/>
        </w:rPr>
        <w:t xml:space="preserve"> تمثل النواة الناتجة بعد التفكك. وكمثال على هذا النوع من التفكك هو تفكك الراديوم إلى رادون كما يلي</w:t>
      </w:r>
      <w:r w:rsidR="00EA7D47">
        <w:rPr>
          <w:rFonts w:ascii="Arabic Typesetting" w:hAnsi="Arabic Typesetting" w:cs="Arabic Typesetting" w:hint="cs"/>
          <w:sz w:val="32"/>
          <w:szCs w:val="32"/>
          <w:rtl/>
        </w:rPr>
        <w:t xml:space="preserve"> (الشكل 1)</w:t>
      </w:r>
      <w:r w:rsidR="00EA7D47" w:rsidRPr="004A373B">
        <w:rPr>
          <w:rFonts w:ascii="Arabic Typesetting" w:hAnsi="Arabic Typesetting" w:cs="Arabic Typesetting" w:hint="cs"/>
          <w:sz w:val="32"/>
          <w:szCs w:val="32"/>
          <w:rtl/>
        </w:rPr>
        <w:t xml:space="preserve">:  </w:t>
      </w:r>
    </w:p>
    <w:p w14:paraId="12EB94F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2BF060C" w14:textId="77777777" w:rsidR="00EA7D47" w:rsidRDefault="00EA7D47" w:rsidP="004877FB">
      <w:pPr>
        <w:bidi/>
        <w:spacing w:after="0" w:line="240" w:lineRule="auto"/>
        <w:jc w:val="both"/>
        <w:rPr>
          <w:rFonts w:ascii="Arabic Typesetting" w:hAnsi="Arabic Typesetting" w:cs="Arabic Typesetting"/>
          <w:sz w:val="32"/>
          <w:szCs w:val="32"/>
          <w:rtl/>
        </w:rPr>
      </w:pPr>
    </w:p>
    <w:p w14:paraId="2557F94A" w14:textId="77777777" w:rsidR="00EA7D47" w:rsidRDefault="00EA7D47" w:rsidP="004877FB">
      <w:pPr>
        <w:bidi/>
        <w:spacing w:after="0" w:line="240" w:lineRule="auto"/>
        <w:jc w:val="both"/>
        <w:rPr>
          <w:rFonts w:ascii="Arabic Typesetting" w:hAnsi="Arabic Typesetting" w:cs="Arabic Typesetting"/>
          <w:sz w:val="32"/>
          <w:szCs w:val="32"/>
          <w:rtl/>
        </w:rPr>
      </w:pPr>
    </w:p>
    <w:p w14:paraId="0AAD4F8A" w14:textId="77777777" w:rsidR="00EA7D47" w:rsidRPr="004A373B" w:rsidRDefault="00EA7D47" w:rsidP="004877FB">
      <w:pPr>
        <w:bidi/>
        <w:spacing w:after="0" w:line="240" w:lineRule="auto"/>
        <w:jc w:val="both"/>
        <w:rPr>
          <w:rFonts w:ascii="Arabic Typesetting" w:hAnsi="Arabic Typesetting" w:cs="Arabic Typesetting"/>
          <w:sz w:val="32"/>
          <w:szCs w:val="32"/>
          <w:rtl/>
        </w:rPr>
      </w:pPr>
    </w:p>
    <w:p w14:paraId="35D120B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vertAlign w:val="superscript"/>
          <w:lang w:bidi="ar-SY"/>
        </w:rPr>
        <w:t>220</w:t>
      </w:r>
      <w:r w:rsidRPr="004A373B">
        <w:rPr>
          <w:rFonts w:ascii="Arabic Typesetting" w:hAnsi="Arabic Typesetting" w:cs="Arabic Typesetting"/>
          <w:sz w:val="32"/>
          <w:szCs w:val="32"/>
          <w:vertAlign w:val="subscript"/>
          <w:lang w:bidi="ar-SY"/>
        </w:rPr>
        <w:t>86</w:t>
      </w:r>
      <w:r w:rsidRPr="004A373B">
        <w:rPr>
          <w:rFonts w:ascii="Arabic Typesetting" w:hAnsi="Arabic Typesetting" w:cs="Arabic Typesetting"/>
          <w:sz w:val="32"/>
          <w:szCs w:val="32"/>
          <w:lang w:bidi="ar-SY"/>
        </w:rPr>
        <w:t>Rn +</w:t>
      </w:r>
      <w:r w:rsidRPr="004A373B">
        <w:rPr>
          <w:rFonts w:ascii="Arabic Typesetting" w:hAnsi="Arabic Typesetting" w:cs="Arabic Typesetting"/>
          <w:sz w:val="32"/>
          <w:szCs w:val="32"/>
          <w:vertAlign w:val="superscript"/>
          <w:lang w:bidi="ar-SY"/>
        </w:rPr>
        <w:t xml:space="preserve"> 4</w:t>
      </w:r>
      <w:r w:rsidRPr="004A373B">
        <w:rPr>
          <w:rFonts w:ascii="Arabic Typesetting" w:hAnsi="Arabic Typesetting" w:cs="Arabic Typesetting"/>
          <w:sz w:val="32"/>
          <w:szCs w:val="32"/>
          <w:vertAlign w:val="subscript"/>
          <w:lang w:bidi="ar-SY"/>
        </w:rPr>
        <w:t>2</w:t>
      </w:r>
      <w:r w:rsidRPr="004A373B">
        <w:rPr>
          <w:rFonts w:ascii="Times New Roman" w:hAnsi="Times New Roman" w:cs="Times New Roman"/>
          <w:sz w:val="32"/>
          <w:szCs w:val="32"/>
          <w:lang w:bidi="ar-SY"/>
        </w:rPr>
        <w:t>α</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hint="cs"/>
          <w:sz w:val="32"/>
          <w:szCs w:val="32"/>
          <w:rtl/>
          <w:lang w:bidi="ar-SY"/>
        </w:rPr>
        <w:t xml:space="preserve">        </w:t>
      </w:r>
      <w:r w:rsidR="004641D4">
        <w:rPr>
          <w:rFonts w:ascii="Arabic Typesetting" w:hAnsi="Arabic Typesetting" w:cs="Arabic Typesetting"/>
          <w:sz w:val="32"/>
          <w:szCs w:val="32"/>
          <w:lang w:bidi="ar-SY"/>
        </w:rPr>
        <w:pict w14:anchorId="7A32FA59">
          <v:shape id="_x0000_i1027" type="#_x0000_t75" style="width:39pt;height:9.75pt;mso-position-horizontal-relative:char;mso-position-vertical-relative:line">
            <v:imagedata r:id="rId18" o:title=""/>
          </v:shape>
        </w:pic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vertAlign w:val="superscript"/>
          <w:lang w:bidi="ar-SY"/>
        </w:rPr>
        <w:t>224</w:t>
      </w:r>
      <w:r w:rsidRPr="004A373B">
        <w:rPr>
          <w:rFonts w:ascii="Arabic Typesetting" w:hAnsi="Arabic Typesetting" w:cs="Arabic Typesetting"/>
          <w:sz w:val="32"/>
          <w:szCs w:val="32"/>
          <w:vertAlign w:val="subscript"/>
          <w:lang w:bidi="ar-SY"/>
        </w:rPr>
        <w:t>88</w:t>
      </w:r>
      <w:r w:rsidRPr="004A373B">
        <w:rPr>
          <w:rFonts w:ascii="Arabic Typesetting" w:hAnsi="Arabic Typesetting" w:cs="Arabic Typesetting"/>
          <w:sz w:val="32"/>
          <w:szCs w:val="32"/>
          <w:lang w:bidi="ar-SY"/>
        </w:rPr>
        <w:t xml:space="preserve">Ra  </w:t>
      </w:r>
      <w:r w:rsidRPr="004A373B">
        <w:rPr>
          <w:rFonts w:ascii="Arabic Typesetting" w:hAnsi="Arabic Typesetting" w:cs="Arabic Typesetting" w:hint="cs"/>
          <w:sz w:val="32"/>
          <w:szCs w:val="32"/>
          <w:rtl/>
          <w:lang w:bidi="ar-SY"/>
        </w:rPr>
        <w:t xml:space="preserve">  </w:t>
      </w:r>
    </w:p>
    <w:p w14:paraId="32E22165" w14:textId="77777777" w:rsidR="00EA7D47" w:rsidRPr="00391E47" w:rsidRDefault="00EA7D47" w:rsidP="00391E47">
      <w:pPr>
        <w:bidi/>
        <w:spacing w:after="0" w:line="240" w:lineRule="auto"/>
        <w:jc w:val="center"/>
        <w:rPr>
          <w:rFonts w:ascii="Arabic Typesetting" w:hAnsi="Arabic Typesetting" w:cs="Arabic Typesetting"/>
          <w:b/>
          <w:bCs/>
          <w:sz w:val="36"/>
          <w:szCs w:val="36"/>
          <w:rtl/>
        </w:rPr>
      </w:pPr>
      <w:r w:rsidRPr="00391E47">
        <w:rPr>
          <w:rFonts w:ascii="Arabic Typesetting" w:hAnsi="Arabic Typesetting" w:cs="Arabic Typesetting" w:hint="cs"/>
          <w:b/>
          <w:bCs/>
          <w:sz w:val="36"/>
          <w:szCs w:val="36"/>
          <w:rtl/>
        </w:rPr>
        <w:t>الشكل 1: تفكك ألفا</w:t>
      </w:r>
    </w:p>
    <w:p w14:paraId="2827E9A6"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يتحول الراديوم إلى رادون بإصدار نوعين من جسيمات ألفا </w:t>
      </w:r>
      <w:r w:rsidRPr="004A373B">
        <w:rPr>
          <w:rFonts w:ascii="Times New Roman" w:hAnsi="Times New Roman" w:cs="Times New Roman"/>
          <w:sz w:val="32"/>
          <w:szCs w:val="32"/>
          <w:lang w:bidi="ar-SY"/>
        </w:rPr>
        <w:t>α</w:t>
      </w:r>
      <w:r w:rsidRPr="004A373B">
        <w:rPr>
          <w:rFonts w:ascii="Arabic Typesetting" w:hAnsi="Arabic Typesetting" w:cs="Arabic Typesetting"/>
          <w:sz w:val="32"/>
          <w:szCs w:val="32"/>
          <w:lang w:bidi="ar-SY"/>
        </w:rPr>
        <w:t>1</w:t>
      </w:r>
      <w:r w:rsidRPr="004A373B">
        <w:rPr>
          <w:rFonts w:ascii="Arabic Typesetting" w:hAnsi="Arabic Typesetting" w:cs="Arabic Typesetting" w:hint="cs"/>
          <w:sz w:val="32"/>
          <w:szCs w:val="32"/>
          <w:rtl/>
        </w:rPr>
        <w:t xml:space="preserve"> و </w:t>
      </w:r>
      <w:r w:rsidRPr="004A373B">
        <w:rPr>
          <w:rFonts w:ascii="Arabic Typesetting" w:hAnsi="Arabic Typesetting" w:cs="Arabic Typesetting"/>
          <w:sz w:val="32"/>
          <w:szCs w:val="32"/>
          <w:lang w:bidi="ar-SY"/>
        </w:rPr>
        <w:t xml:space="preserve"> </w:t>
      </w:r>
      <w:r w:rsidRPr="004A373B">
        <w:rPr>
          <w:rFonts w:ascii="Times New Roman" w:hAnsi="Times New Roman" w:cs="Times New Roman"/>
          <w:sz w:val="32"/>
          <w:szCs w:val="32"/>
          <w:lang w:bidi="ar-SY"/>
        </w:rPr>
        <w:t>α</w:t>
      </w:r>
      <w:r w:rsidRPr="004A373B">
        <w:rPr>
          <w:rFonts w:ascii="Arabic Typesetting" w:hAnsi="Arabic Typesetting" w:cs="Arabic Typesetting"/>
          <w:sz w:val="32"/>
          <w:szCs w:val="32"/>
          <w:lang w:bidi="ar-SY"/>
        </w:rPr>
        <w:t>2</w:t>
      </w:r>
      <w:r w:rsidRPr="004A373B">
        <w:rPr>
          <w:rFonts w:ascii="Arabic Typesetting" w:hAnsi="Arabic Typesetting" w:cs="Arabic Typesetting" w:hint="cs"/>
          <w:sz w:val="32"/>
          <w:szCs w:val="32"/>
          <w:rtl/>
        </w:rPr>
        <w:t xml:space="preserve"> (طاقة إشعاعات ألفا 1 هي </w:t>
      </w:r>
      <w:r w:rsidRPr="004A373B">
        <w:rPr>
          <w:rFonts w:ascii="Arabic Typesetting" w:hAnsi="Arabic Typesetting" w:cs="Arabic Typesetting"/>
          <w:sz w:val="32"/>
          <w:szCs w:val="32"/>
          <w:lang w:bidi="ar-SY"/>
        </w:rPr>
        <w:t>5,54 MeV</w:t>
      </w:r>
      <w:r w:rsidRPr="004A373B">
        <w:rPr>
          <w:rFonts w:ascii="Arabic Typesetting" w:hAnsi="Arabic Typesetting" w:cs="Arabic Typesetting" w:hint="cs"/>
          <w:sz w:val="32"/>
          <w:szCs w:val="32"/>
          <w:rtl/>
        </w:rPr>
        <w:t xml:space="preserve"> وطاقة ألفا 2 هي </w:t>
      </w:r>
      <w:r w:rsidRPr="004A373B">
        <w:rPr>
          <w:rFonts w:ascii="Arabic Typesetting" w:hAnsi="Arabic Typesetting" w:cs="Arabic Typesetting"/>
          <w:sz w:val="32"/>
          <w:szCs w:val="32"/>
          <w:lang w:bidi="ar-SY"/>
        </w:rPr>
        <w:t>5,78 MeV</w:t>
      </w:r>
      <w:r w:rsidRPr="004A373B">
        <w:rPr>
          <w:rFonts w:ascii="Arabic Typesetting" w:hAnsi="Arabic Typesetting" w:cs="Arabic Typesetting" w:hint="cs"/>
          <w:sz w:val="32"/>
          <w:szCs w:val="32"/>
          <w:rtl/>
        </w:rPr>
        <w:t xml:space="preserve"> ) مصحوبة بإصدار إشعاع غاما بطاقة  </w:t>
      </w:r>
      <w:r w:rsidRPr="004A373B">
        <w:rPr>
          <w:rFonts w:ascii="Arabic Typesetting" w:hAnsi="Arabic Typesetting" w:cs="Arabic Typesetting"/>
          <w:sz w:val="32"/>
          <w:szCs w:val="32"/>
          <w:lang w:bidi="ar-SY"/>
        </w:rPr>
        <w:t>0,241 MeV</w:t>
      </w:r>
      <w:r w:rsidRPr="004A373B">
        <w:rPr>
          <w:rFonts w:ascii="Arabic Typesetting" w:hAnsi="Arabic Typesetting" w:cs="Arabic Typesetting" w:hint="cs"/>
          <w:sz w:val="32"/>
          <w:szCs w:val="32"/>
          <w:rtl/>
        </w:rPr>
        <w:t xml:space="preserve">  وهي تمثل الفرق بين الطاقتين السابقتين. </w:t>
      </w:r>
    </w:p>
    <w:p w14:paraId="1E3B437F" w14:textId="77777777" w:rsidR="00EA7D47"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إن النويدات المشعة التي تنطلق منها أشعة ألفا ليس لها دور تطبيقي في الطب النووي. إنهم يمثلون خطراً كبيراً على الصحة إذا تم استنشاقهم أو هضمهم. أما في السنوات الأخيرة فقد تم استخدامهم في مجال المعالجة النووية لبعض الأورام</w:t>
      </w:r>
      <w:r>
        <w:rPr>
          <w:rFonts w:ascii="Arabic Typesetting" w:hAnsi="Arabic Typesetting" w:cs="Arabic Typesetting" w:hint="cs"/>
          <w:sz w:val="32"/>
          <w:szCs w:val="32"/>
          <w:rtl/>
        </w:rPr>
        <w:t xml:space="preserve"> </w:t>
      </w:r>
    </w:p>
    <w:p w14:paraId="62992FD5" w14:textId="77777777" w:rsidR="00EA7D47" w:rsidRPr="009F0762"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b/>
          <w:bCs/>
          <w:sz w:val="32"/>
          <w:szCs w:val="32"/>
          <w:rtl/>
        </w:rPr>
        <w:t xml:space="preserve">التحول الإيزوباري </w:t>
      </w:r>
      <w:r w:rsidRPr="00E60E36">
        <w:rPr>
          <w:rFonts w:ascii="Times New Roman" w:hAnsi="Times New Roman" w:cs="Times New Roman"/>
          <w:b/>
          <w:bCs/>
          <w:sz w:val="24"/>
          <w:szCs w:val="24"/>
          <w:lang w:bidi="ar-SY"/>
        </w:rPr>
        <w:t>Isobaric transitions</w:t>
      </w:r>
      <w:r w:rsidRPr="00E60E36">
        <w:rPr>
          <w:rFonts w:ascii="Arabic Typesetting" w:hAnsi="Arabic Typesetting" w:cs="Arabic Typesetting" w:hint="cs"/>
          <w:b/>
          <w:bCs/>
          <w:i/>
          <w:iCs/>
          <w:sz w:val="24"/>
          <w:szCs w:val="24"/>
          <w:rtl/>
        </w:rPr>
        <w:t xml:space="preserve"> </w:t>
      </w:r>
    </w:p>
    <w:p w14:paraId="29CCF046"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lastRenderedPageBreak/>
        <w:t>معظم النويدات المشعة غير مستقرين نتيجة عدم التوازن في أعداد البروتونات والنيترونات: إما البروتونات أكثر من النيترونات أو بالعكس. معظم هذه النويدات لا تملك الطاقة الكافية لتقذف النكلونات الزائدة ولكن بدلاً عن ذلك تتم عملية تفككها وتحولها إلى نوى أكثر استقراراً بثلاثة طرق وهي:</w:t>
      </w:r>
    </w:p>
    <w:p w14:paraId="362A6481" w14:textId="77777777" w:rsidR="00EA7D47" w:rsidRPr="00391E47" w:rsidRDefault="00EA7D47" w:rsidP="004877FB">
      <w:pPr>
        <w:bidi/>
        <w:spacing w:after="0" w:line="240" w:lineRule="auto"/>
        <w:jc w:val="both"/>
        <w:rPr>
          <w:rFonts w:ascii="Arabic Typesetting" w:hAnsi="Arabic Typesetting" w:cs="Arabic Typesetting"/>
          <w:sz w:val="36"/>
          <w:szCs w:val="36"/>
          <w:u w:val="single"/>
          <w:rtl/>
        </w:rPr>
      </w:pPr>
      <w:r w:rsidRPr="00391E47">
        <w:rPr>
          <w:rFonts w:ascii="Arabic Typesetting" w:hAnsi="Arabic Typesetting" w:cs="Arabic Typesetting" w:hint="cs"/>
          <w:b/>
          <w:bCs/>
          <w:sz w:val="36"/>
          <w:szCs w:val="36"/>
          <w:u w:val="single"/>
          <w:rtl/>
        </w:rPr>
        <w:t xml:space="preserve">تفكك بيتا </w:t>
      </w:r>
      <w:r w:rsidRPr="00391E47">
        <w:rPr>
          <w:rFonts w:ascii="Times New Roman" w:hAnsi="Times New Roman" w:cs="Times New Roman"/>
          <w:b/>
          <w:bCs/>
          <w:sz w:val="36"/>
          <w:szCs w:val="36"/>
          <w:u w:val="single"/>
          <w:lang w:bidi="ar-SY"/>
        </w:rPr>
        <w:t>β</w:t>
      </w:r>
      <w:r w:rsidRPr="00391E47">
        <w:rPr>
          <w:rFonts w:ascii="Arabic Typesetting" w:hAnsi="Arabic Typesetting" w:cs="Arabic Typesetting"/>
          <w:b/>
          <w:bCs/>
          <w:sz w:val="36"/>
          <w:szCs w:val="36"/>
          <w:u w:val="single"/>
          <w:lang w:bidi="ar-SY"/>
        </w:rPr>
        <w:t>- Decay</w:t>
      </w:r>
      <w:r w:rsidRPr="00391E47">
        <w:rPr>
          <w:rFonts w:ascii="Arabic Typesetting" w:hAnsi="Arabic Typesetting" w:cs="Arabic Typesetting" w:hint="cs"/>
          <w:sz w:val="36"/>
          <w:szCs w:val="36"/>
          <w:u w:val="single"/>
          <w:rtl/>
        </w:rPr>
        <w:t xml:space="preserve"> </w:t>
      </w:r>
    </w:p>
    <w:p w14:paraId="135E6FC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rPr>
        <w:t>يمكن تمثيل تفكك بيتا بالعلاقة التالية:</w:t>
      </w:r>
    </w:p>
    <w:p w14:paraId="28F1C5C9" w14:textId="77777777" w:rsidR="00EA7D47" w:rsidRPr="004A373B" w:rsidRDefault="004641D4" w:rsidP="004877FB">
      <w:pPr>
        <w:bidi/>
        <w:spacing w:after="0" w:line="240" w:lineRule="auto"/>
        <w:jc w:val="both"/>
        <w:rPr>
          <w:rFonts w:ascii="Arabic Typesetting" w:hAnsi="Arabic Typesetting" w:cs="Arabic Typesetting"/>
          <w:sz w:val="32"/>
          <w:szCs w:val="32"/>
          <w:lang w:bidi="ar-SY"/>
        </w:rPr>
      </w:pPr>
      <w:r>
        <w:rPr>
          <w:rFonts w:ascii="Arabic Typesetting" w:hAnsi="Arabic Typesetting" w:cs="Arabic Typesetting"/>
          <w:sz w:val="32"/>
          <w:szCs w:val="32"/>
        </w:rPr>
        <w:pict w14:anchorId="4AB90C8A">
          <v:line id="_x0000_s1032" style="position:absolute;left:0;text-align:left;z-index:251661312" from="304.15pt,11.35pt" to="340.15pt,11.35pt">
            <v:stroke endarrow="block"/>
          </v:line>
        </w:pic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vertAlign w:val="superscript"/>
          <w:lang w:bidi="ar-SY"/>
        </w:rPr>
        <w:t>A</w:t>
      </w:r>
      <w:r w:rsidR="00EA7D47" w:rsidRPr="004A373B">
        <w:rPr>
          <w:rFonts w:ascii="Arabic Typesetting" w:hAnsi="Arabic Typesetting" w:cs="Arabic Typesetting"/>
          <w:sz w:val="32"/>
          <w:szCs w:val="32"/>
          <w:vertAlign w:val="subscript"/>
          <w:lang w:bidi="ar-SY"/>
        </w:rPr>
        <w:t>Z</w:t>
      </w:r>
      <w:r w:rsidR="00EA7D47" w:rsidRPr="004A373B">
        <w:rPr>
          <w:rFonts w:ascii="Arabic Typesetting" w:hAnsi="Arabic Typesetting" w:cs="Arabic Typesetting"/>
          <w:sz w:val="32"/>
          <w:szCs w:val="32"/>
          <w:lang w:bidi="ar-SY"/>
        </w:rPr>
        <w:t xml:space="preserve">X                 </w:t>
      </w:r>
      <w:r w:rsidR="00EA7D47" w:rsidRPr="004A373B">
        <w:rPr>
          <w:rFonts w:ascii="Arabic Typesetting" w:hAnsi="Arabic Typesetting" w:cs="Arabic Typesetting"/>
          <w:sz w:val="32"/>
          <w:szCs w:val="32"/>
          <w:vertAlign w:val="superscript"/>
          <w:lang w:bidi="ar-SY"/>
        </w:rPr>
        <w:t>A</w:t>
      </w:r>
      <w:r w:rsidR="00EA7D47" w:rsidRPr="004A373B">
        <w:rPr>
          <w:rFonts w:ascii="Arabic Typesetting" w:hAnsi="Arabic Typesetting" w:cs="Arabic Typesetting"/>
          <w:sz w:val="32"/>
          <w:szCs w:val="32"/>
          <w:vertAlign w:val="subscript"/>
          <w:lang w:bidi="ar-SY"/>
        </w:rPr>
        <w:t>Z+1</w:t>
      </w:r>
      <w:r w:rsidR="00EA7D47" w:rsidRPr="004A373B">
        <w:rPr>
          <w:rFonts w:ascii="Arabic Typesetting" w:hAnsi="Arabic Typesetting" w:cs="Arabic Typesetting"/>
          <w:sz w:val="32"/>
          <w:szCs w:val="32"/>
          <w:lang w:bidi="ar-SY"/>
        </w:rPr>
        <w:t xml:space="preserve">Y + </w:t>
      </w:r>
      <w:r w:rsidR="00EA7D47" w:rsidRPr="004A373B">
        <w:rPr>
          <w:rFonts w:ascii="Arabic Typesetting" w:hAnsi="Arabic Typesetting" w:cs="Arabic Typesetting"/>
          <w:sz w:val="32"/>
          <w:szCs w:val="32"/>
          <w:vertAlign w:val="superscript"/>
          <w:lang w:bidi="ar-SY"/>
        </w:rPr>
        <w:t>0</w:t>
      </w:r>
      <w:r w:rsidR="00EA7D47" w:rsidRPr="004A373B">
        <w:rPr>
          <w:rFonts w:ascii="Arabic Typesetting" w:hAnsi="Arabic Typesetting" w:cs="Arabic Typesetting"/>
          <w:sz w:val="32"/>
          <w:szCs w:val="32"/>
          <w:vertAlign w:val="subscript"/>
          <w:lang w:bidi="ar-SY"/>
        </w:rPr>
        <w:t>-1</w:t>
      </w:r>
      <w:r w:rsidR="00EA7D47" w:rsidRPr="004A373B">
        <w:rPr>
          <w:rFonts w:ascii="Arabic Typesetting" w:hAnsi="Arabic Typesetting" w:cs="Arabic Typesetting"/>
          <w:sz w:val="32"/>
          <w:szCs w:val="32"/>
          <w:lang w:bidi="ar-SY"/>
        </w:rPr>
        <w:t>e + E</w:t>
      </w:r>
      <w:r w:rsidR="00EA7D47" w:rsidRPr="004A373B">
        <w:rPr>
          <w:rFonts w:ascii="Times New Roman" w:hAnsi="Times New Roman" w:cs="Times New Roman"/>
          <w:sz w:val="32"/>
          <w:szCs w:val="32"/>
          <w:lang w:val="el-GR" w:bidi="ar-SY"/>
        </w:rPr>
        <w:t>ν</w:t>
      </w:r>
      <w:r w:rsidR="00EA7D47" w:rsidRPr="004A373B">
        <w:rPr>
          <w:rFonts w:ascii="Arabic Typesetting" w:hAnsi="Arabic Typesetting" w:cs="Arabic Typesetting"/>
          <w:sz w:val="32"/>
          <w:szCs w:val="32"/>
          <w:lang w:bidi="ar-SY"/>
        </w:rPr>
        <w:t xml:space="preserve"> + E</w:t>
      </w:r>
      <w:r w:rsidR="00EA7D47" w:rsidRPr="004A373B">
        <w:rPr>
          <w:rFonts w:ascii="Times New Roman" w:hAnsi="Times New Roman" w:cs="Times New Roman"/>
          <w:sz w:val="32"/>
          <w:szCs w:val="32"/>
          <w:vertAlign w:val="subscript"/>
          <w:lang w:bidi="ar-SY"/>
        </w:rPr>
        <w:t>β</w:t>
      </w:r>
      <w:r w:rsidR="00EA7D47" w:rsidRPr="004A373B">
        <w:rPr>
          <w:rFonts w:ascii="Arabic Typesetting" w:hAnsi="Arabic Typesetting" w:cs="Arabic Typesetting"/>
          <w:sz w:val="32"/>
          <w:szCs w:val="32"/>
          <w:lang w:bidi="ar-SY"/>
        </w:rPr>
        <w:t>-</w:t>
      </w:r>
    </w:p>
    <w:p w14:paraId="5E3D69DD" w14:textId="0AC36714" w:rsidR="00EA7D47" w:rsidRPr="004A373B" w:rsidRDefault="00EA7D47" w:rsidP="00391E47">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rPr>
        <w:t xml:space="preserve">في هذه الحالة يتحول النيترون إلى بروتون (النواة تحوي نيترونات أكثر)، وينطلق إلكترون سالب، ويزداد العدد الذري بمقدار 1. </w:t>
      </w:r>
      <w:r w:rsidRPr="004A373B">
        <w:rPr>
          <w:rFonts w:ascii="Times New Roman" w:hAnsi="Times New Roman" w:cs="Times New Roman"/>
          <w:sz w:val="32"/>
          <w:szCs w:val="32"/>
          <w:lang w:val="el-GR" w:bidi="ar-SY"/>
        </w:rPr>
        <w:t>ν</w:t>
      </w:r>
      <w:r w:rsidRPr="004A373B">
        <w:rPr>
          <w:rFonts w:ascii="Arabic Typesetting" w:hAnsi="Arabic Typesetting" w:cs="Arabic Typesetting" w:hint="cs"/>
          <w:sz w:val="32"/>
          <w:szCs w:val="32"/>
          <w:rtl/>
        </w:rPr>
        <w:t xml:space="preserve">  يسمى نوترينو </w:t>
      </w:r>
      <w:r w:rsidRPr="004A373B">
        <w:rPr>
          <w:rFonts w:ascii="Arabic Typesetting" w:hAnsi="Arabic Typesetting" w:cs="Arabic Typesetting"/>
          <w:i/>
          <w:iCs/>
          <w:sz w:val="32"/>
          <w:szCs w:val="32"/>
          <w:lang w:bidi="ar-SY"/>
        </w:rPr>
        <w:t>Neutrino</w:t>
      </w:r>
      <w:r w:rsidRPr="004A373B">
        <w:rPr>
          <w:rFonts w:ascii="Arabic Typesetting" w:hAnsi="Arabic Typesetting" w:cs="Arabic Typesetting" w:hint="cs"/>
          <w:i/>
          <w:iCs/>
          <w:sz w:val="32"/>
          <w:szCs w:val="32"/>
          <w:rtl/>
        </w:rPr>
        <w:t xml:space="preserve"> </w:t>
      </w:r>
      <w:r w:rsidRPr="004A373B">
        <w:rPr>
          <w:rFonts w:ascii="Arabic Typesetting" w:hAnsi="Arabic Typesetting" w:cs="Arabic Typesetting" w:hint="cs"/>
          <w:sz w:val="32"/>
          <w:szCs w:val="32"/>
          <w:rtl/>
        </w:rPr>
        <w:t xml:space="preserve"> لا يمل</w:t>
      </w:r>
      <w:r w:rsidRPr="004A373B">
        <w:rPr>
          <w:rFonts w:ascii="Arabic Typesetting" w:hAnsi="Arabic Typesetting" w:cs="Arabic Typesetting" w:hint="eastAsia"/>
          <w:sz w:val="32"/>
          <w:szCs w:val="32"/>
          <w:rtl/>
        </w:rPr>
        <w:t>ك</w:t>
      </w:r>
      <w:r w:rsidRPr="004A373B">
        <w:rPr>
          <w:rFonts w:ascii="Arabic Typesetting" w:hAnsi="Arabic Typesetting" w:cs="Arabic Typesetting" w:hint="cs"/>
          <w:sz w:val="32"/>
          <w:szCs w:val="32"/>
          <w:rtl/>
        </w:rPr>
        <w:t xml:space="preserve"> كتلة أو شحنة. الفوسفور المشع </w:t>
      </w:r>
      <w:r w:rsidRPr="004A373B">
        <w:rPr>
          <w:rFonts w:ascii="Arabic Typesetting" w:hAnsi="Arabic Typesetting" w:cs="Arabic Typesetting"/>
          <w:sz w:val="32"/>
          <w:szCs w:val="32"/>
          <w:vertAlign w:val="superscript"/>
          <w:lang w:bidi="ar-SY"/>
        </w:rPr>
        <w:t>32</w:t>
      </w:r>
      <w:r w:rsidRPr="004A373B">
        <w:rPr>
          <w:rFonts w:ascii="Arabic Typesetting" w:hAnsi="Arabic Typesetting" w:cs="Arabic Typesetting"/>
          <w:sz w:val="32"/>
          <w:szCs w:val="32"/>
          <w:lang w:bidi="ar-SY"/>
        </w:rPr>
        <w:t>P</w:t>
      </w:r>
      <w:r w:rsidRPr="004A373B">
        <w:rPr>
          <w:rFonts w:ascii="Arabic Typesetting" w:hAnsi="Arabic Typesetting" w:cs="Arabic Typesetting" w:hint="cs"/>
          <w:sz w:val="32"/>
          <w:szCs w:val="32"/>
          <w:rtl/>
        </w:rPr>
        <w:t xml:space="preserve"> ، الكبريت </w:t>
      </w:r>
      <w:r w:rsidRPr="004A373B">
        <w:rPr>
          <w:rFonts w:ascii="Arabic Typesetting" w:hAnsi="Arabic Typesetting" w:cs="Arabic Typesetting"/>
          <w:sz w:val="32"/>
          <w:szCs w:val="32"/>
          <w:vertAlign w:val="superscript"/>
          <w:lang w:bidi="ar-SY"/>
        </w:rPr>
        <w:t>35</w:t>
      </w:r>
      <w:r w:rsidRPr="004A373B">
        <w:rPr>
          <w:rFonts w:ascii="Arabic Typesetting" w:hAnsi="Arabic Typesetting" w:cs="Arabic Typesetting"/>
          <w:sz w:val="32"/>
          <w:szCs w:val="32"/>
          <w:lang w:bidi="ar-SY"/>
        </w:rPr>
        <w:t>S</w:t>
      </w:r>
      <w:r w:rsidRPr="004A373B">
        <w:rPr>
          <w:rFonts w:ascii="Arabic Typesetting" w:hAnsi="Arabic Typesetting" w:cs="Arabic Typesetting" w:hint="cs"/>
          <w:sz w:val="32"/>
          <w:szCs w:val="32"/>
          <w:rtl/>
        </w:rPr>
        <w:t xml:space="preserve"> ، الكربون </w:t>
      </w:r>
      <w:r w:rsidRPr="004A373B">
        <w:rPr>
          <w:rFonts w:ascii="Arabic Typesetting" w:hAnsi="Arabic Typesetting" w:cs="Arabic Typesetting"/>
          <w:sz w:val="32"/>
          <w:szCs w:val="32"/>
          <w:vertAlign w:val="superscript"/>
          <w:lang w:bidi="ar-SY"/>
        </w:rPr>
        <w:t>14</w:t>
      </w:r>
      <w:r w:rsidRPr="004A373B">
        <w:rPr>
          <w:rFonts w:ascii="Arabic Typesetting" w:hAnsi="Arabic Typesetting" w:cs="Arabic Typesetting"/>
          <w:sz w:val="32"/>
          <w:szCs w:val="32"/>
          <w:lang w:bidi="ar-SY"/>
        </w:rPr>
        <w:t>C</w:t>
      </w:r>
      <w:r w:rsidRPr="004A373B">
        <w:rPr>
          <w:rFonts w:ascii="Arabic Typesetting" w:hAnsi="Arabic Typesetting" w:cs="Arabic Typesetting" w:hint="cs"/>
          <w:sz w:val="32"/>
          <w:szCs w:val="32"/>
          <w:rtl/>
        </w:rPr>
        <w:t xml:space="preserve"> والتريتيوم </w:t>
      </w:r>
      <w:r w:rsidRPr="004A373B">
        <w:rPr>
          <w:rFonts w:ascii="Arabic Typesetting" w:hAnsi="Arabic Typesetting" w:cs="Arabic Typesetting"/>
          <w:sz w:val="32"/>
          <w:szCs w:val="32"/>
          <w:vertAlign w:val="superscript"/>
          <w:lang w:bidi="ar-SY"/>
        </w:rPr>
        <w:t>3</w:t>
      </w:r>
      <w:r w:rsidRPr="004A373B">
        <w:rPr>
          <w:rFonts w:ascii="Arabic Typesetting" w:hAnsi="Arabic Typesetting" w:cs="Arabic Typesetting"/>
          <w:sz w:val="32"/>
          <w:szCs w:val="32"/>
          <w:lang w:bidi="ar-SY"/>
        </w:rPr>
        <w:t>H</w:t>
      </w:r>
      <w:r w:rsidRPr="004A373B">
        <w:rPr>
          <w:rFonts w:ascii="Arabic Typesetting" w:hAnsi="Arabic Typesetting" w:cs="Arabic Typesetting" w:hint="cs"/>
          <w:sz w:val="32"/>
          <w:szCs w:val="32"/>
          <w:rtl/>
        </w:rPr>
        <w:t xml:space="preserve"> كلها مواد مشعة تصدر جسيمات بيتا السلبية (إلكترون سالب) </w:t>
      </w:r>
      <w:r w:rsidRPr="004A373B">
        <w:rPr>
          <w:rFonts w:ascii="Times New Roman" w:hAnsi="Times New Roman" w:cs="Times New Roman"/>
          <w:sz w:val="32"/>
          <w:szCs w:val="32"/>
          <w:lang w:bidi="ar-SY"/>
        </w:rPr>
        <w:t>β</w:t>
      </w:r>
      <w:r w:rsidRPr="004A373B">
        <w:rPr>
          <w:rFonts w:ascii="Arabic Typesetting" w:hAnsi="Arabic Typesetting" w:cs="Arabic Typesetting"/>
          <w:sz w:val="32"/>
          <w:szCs w:val="32"/>
          <w:lang w:bidi="ar-SY"/>
        </w:rPr>
        <w:t>-</w:t>
      </w:r>
      <w:r w:rsidRPr="004A373B">
        <w:rPr>
          <w:rFonts w:ascii="Arabic Typesetting" w:hAnsi="Arabic Typesetting" w:cs="Arabic Typesetting" w:hint="cs"/>
          <w:sz w:val="32"/>
          <w:szCs w:val="32"/>
          <w:rtl/>
        </w:rPr>
        <w:t xml:space="preserve">. تمتص أشعة بيتا بسهولة من قبل المواد الأخرى نتيجة مجالهم القصير في النسج وتترسب طاقتهم بالقرب من منطقة تفاعلهم. إن قدرتهم على الاختراق والنفوذية بشكل عام، تعتمد على طاقتهم وعلى الوزن الحجمي </w:t>
      </w:r>
      <w:r w:rsidRPr="004A373B">
        <w:rPr>
          <w:rFonts w:ascii="Arabic Typesetting" w:hAnsi="Arabic Typesetting" w:cs="Arabic Typesetting"/>
          <w:sz w:val="32"/>
          <w:szCs w:val="32"/>
          <w:lang w:bidi="ar-SY"/>
        </w:rPr>
        <w:t>(g/cm</w:t>
      </w:r>
      <w:r w:rsidRPr="004A373B">
        <w:rPr>
          <w:rFonts w:ascii="Arabic Typesetting" w:hAnsi="Arabic Typesetting" w:cs="Arabic Typesetting"/>
          <w:sz w:val="32"/>
          <w:szCs w:val="32"/>
          <w:vertAlign w:val="superscript"/>
          <w:lang w:bidi="ar-SY"/>
        </w:rPr>
        <w:t>3</w:t>
      </w:r>
      <w:r w:rsidRPr="004A373B">
        <w:rPr>
          <w:rFonts w:ascii="Arabic Typesetting" w:hAnsi="Arabic Typesetting" w:cs="Arabic Typesetting"/>
          <w:sz w:val="32"/>
          <w:szCs w:val="32"/>
          <w:lang w:bidi="ar-SY"/>
        </w:rPr>
        <w:t>)</w:t>
      </w:r>
      <w:r w:rsidRPr="004A373B">
        <w:rPr>
          <w:rFonts w:ascii="Arabic Typesetting" w:hAnsi="Arabic Typesetting" w:cs="Arabic Typesetting" w:hint="cs"/>
          <w:sz w:val="32"/>
          <w:szCs w:val="32"/>
          <w:rtl/>
        </w:rPr>
        <w:t xml:space="preserve"> للمادة الماصة. وكمثال على ذلك الفوسفور المشع 32 الذي يملك طاقة عظمى حوالي </w:t>
      </w:r>
      <w:r w:rsidRPr="004A373B">
        <w:rPr>
          <w:rFonts w:ascii="Arabic Typesetting" w:hAnsi="Arabic Typesetting" w:cs="Arabic Typesetting"/>
          <w:sz w:val="32"/>
          <w:szCs w:val="32"/>
          <w:lang w:bidi="ar-SY"/>
        </w:rPr>
        <w:t>1,7 MeV</w:t>
      </w:r>
      <w:r w:rsidRPr="004A373B">
        <w:rPr>
          <w:rFonts w:ascii="Arabic Typesetting" w:hAnsi="Arabic Typesetting" w:cs="Arabic Typesetting" w:hint="cs"/>
          <w:sz w:val="32"/>
          <w:szCs w:val="32"/>
          <w:rtl/>
        </w:rPr>
        <w:t xml:space="preserve">، مداه (قدرة </w:t>
      </w:r>
      <w:proofErr w:type="spellStart"/>
      <w:r w:rsidRPr="004A373B">
        <w:rPr>
          <w:rFonts w:ascii="Arabic Typesetting" w:hAnsi="Arabic Typesetting" w:cs="Arabic Typesetting" w:hint="cs"/>
          <w:sz w:val="32"/>
          <w:szCs w:val="32"/>
          <w:rtl/>
        </w:rPr>
        <w:t>نفاذه</w:t>
      </w:r>
      <w:proofErr w:type="spellEnd"/>
      <w:r w:rsidRPr="004A373B">
        <w:rPr>
          <w:rFonts w:ascii="Arabic Typesetting" w:hAnsi="Arabic Typesetting" w:cs="Arabic Typesetting" w:hint="cs"/>
          <w:sz w:val="32"/>
          <w:szCs w:val="32"/>
          <w:rtl/>
        </w:rPr>
        <w:t xml:space="preserve">) في الأنسجة تصل إلى 7 مم فقط. نفوذية أشعة بيتا الضعيفة من جهة تسهل عملية الوقاية منها، ولكن عملية اكتشافهم و قياسهم تلاقي صعوبة من جهة أخرى. أما من ناحية استخدامها في الطب النووي، </w:t>
      </w:r>
      <w:r w:rsidRPr="004A373B">
        <w:rPr>
          <w:rFonts w:ascii="Arabic Typesetting" w:hAnsi="Arabic Typesetting" w:cs="Arabic Typesetting" w:hint="cs"/>
          <w:b/>
          <w:bCs/>
          <w:sz w:val="32"/>
          <w:szCs w:val="32"/>
          <w:rtl/>
        </w:rPr>
        <w:t>فهي غير مفيدة من أجل</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hint="cs"/>
          <w:b/>
          <w:bCs/>
          <w:sz w:val="32"/>
          <w:szCs w:val="32"/>
          <w:rtl/>
        </w:rPr>
        <w:t xml:space="preserve">التشخيص والدراسة نتيجة </w:t>
      </w:r>
      <w:r w:rsidR="00391E47">
        <w:rPr>
          <w:rFonts w:ascii="Arabic Typesetting" w:hAnsi="Arabic Typesetting" w:cs="Arabic Typesetting" w:hint="cs"/>
          <w:b/>
          <w:bCs/>
          <w:sz w:val="32"/>
          <w:szCs w:val="32"/>
          <w:rtl/>
        </w:rPr>
        <w:t>قصر</w:t>
      </w:r>
      <w:r w:rsidRPr="004A373B">
        <w:rPr>
          <w:rFonts w:ascii="Arabic Typesetting" w:hAnsi="Arabic Typesetting" w:cs="Arabic Typesetting" w:hint="cs"/>
          <w:b/>
          <w:bCs/>
          <w:sz w:val="32"/>
          <w:szCs w:val="32"/>
          <w:rtl/>
        </w:rPr>
        <w:t xml:space="preserve"> مداها</w:t>
      </w:r>
      <w:r w:rsidRPr="004A373B">
        <w:rPr>
          <w:rFonts w:ascii="Arabic Typesetting" w:hAnsi="Arabic Typesetting" w:cs="Arabic Typesetting" w:hint="cs"/>
          <w:sz w:val="32"/>
          <w:szCs w:val="32"/>
          <w:rtl/>
        </w:rPr>
        <w:t xml:space="preserve">، بينما تستعمل على نطاق واسع </w:t>
      </w:r>
      <w:r w:rsidRPr="004A373B">
        <w:rPr>
          <w:rFonts w:ascii="Arabic Typesetting" w:hAnsi="Arabic Typesetting" w:cs="Arabic Typesetting" w:hint="cs"/>
          <w:b/>
          <w:bCs/>
          <w:sz w:val="32"/>
          <w:szCs w:val="32"/>
          <w:rtl/>
        </w:rPr>
        <w:t>للمعالجة في الطب النووي كمنبع مفتوح وذلك نتيجة تمركزها في النسيج أو العضو المستهدف بالمعالجة</w:t>
      </w:r>
      <w:r>
        <w:rPr>
          <w:rFonts w:ascii="Arabic Typesetting" w:hAnsi="Arabic Typesetting" w:cs="Arabic Typesetting" w:hint="cs"/>
          <w:b/>
          <w:bCs/>
          <w:sz w:val="32"/>
          <w:szCs w:val="32"/>
          <w:rtl/>
        </w:rPr>
        <w:t xml:space="preserve"> (الشكل 2)</w:t>
      </w:r>
      <w:r w:rsidRPr="004A373B">
        <w:rPr>
          <w:rFonts w:ascii="Arabic Typesetting" w:hAnsi="Arabic Typesetting" w:cs="Arabic Typesetting" w:hint="cs"/>
          <w:b/>
          <w:bCs/>
          <w:sz w:val="32"/>
          <w:szCs w:val="32"/>
          <w:rtl/>
        </w:rPr>
        <w:t xml:space="preserve">. </w:t>
      </w:r>
      <w:r w:rsidRPr="004A373B">
        <w:rPr>
          <w:rFonts w:ascii="Arabic Typesetting" w:hAnsi="Arabic Typesetting" w:cs="Arabic Typesetting" w:hint="cs"/>
          <w:sz w:val="32"/>
          <w:szCs w:val="32"/>
          <w:rtl/>
        </w:rPr>
        <w:t xml:space="preserve">                                                              </w:t>
      </w:r>
    </w:p>
    <w:p w14:paraId="751325D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A9E974B"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sz w:val="32"/>
          <w:szCs w:val="32"/>
          <w:rtl/>
          <w:lang w:bidi="ar-SY"/>
        </w:rPr>
        <w:pict w14:anchorId="3822DFB4">
          <v:shape id="_x0000_s1037" type="#_x0000_t75" style="position:absolute;left:0;text-align:left;margin-left:64.65pt;margin-top:3.4pt;width:213.75pt;height:150.3pt;z-index:251666432">
            <v:imagedata r:id="rId19" o:title="beta" croptop="5551f" cropbottom="4857f" cropright="7255f" gain="1.25"/>
            <w10:wrap type="square"/>
          </v:shape>
        </w:pict>
      </w:r>
    </w:p>
    <w:p w14:paraId="311F067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E47E49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718404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866C71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9EFF14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509093E" w14:textId="77777777" w:rsidR="00EA7D47" w:rsidRDefault="00EA7D47" w:rsidP="004877FB">
      <w:pPr>
        <w:bidi/>
        <w:spacing w:after="0" w:line="240" w:lineRule="auto"/>
        <w:jc w:val="both"/>
        <w:rPr>
          <w:rFonts w:ascii="Arabic Typesetting" w:hAnsi="Arabic Typesetting" w:cs="Arabic Typesetting"/>
          <w:sz w:val="32"/>
          <w:szCs w:val="32"/>
          <w:rtl/>
        </w:rPr>
      </w:pPr>
    </w:p>
    <w:p w14:paraId="66B44312" w14:textId="77777777" w:rsidR="00EA7D47" w:rsidRDefault="00EA7D47" w:rsidP="004877FB">
      <w:pPr>
        <w:bidi/>
        <w:spacing w:after="0" w:line="240" w:lineRule="auto"/>
        <w:jc w:val="both"/>
        <w:rPr>
          <w:rFonts w:ascii="Arabic Typesetting" w:hAnsi="Arabic Typesetting" w:cs="Arabic Typesetting"/>
          <w:sz w:val="32"/>
          <w:szCs w:val="32"/>
          <w:rtl/>
        </w:rPr>
      </w:pPr>
    </w:p>
    <w:p w14:paraId="2C7E088B" w14:textId="77777777" w:rsidR="00EA7D47" w:rsidRDefault="00EA7D47" w:rsidP="004877FB">
      <w:pPr>
        <w:bidi/>
        <w:spacing w:after="0" w:line="240" w:lineRule="auto"/>
        <w:jc w:val="both"/>
        <w:rPr>
          <w:rFonts w:ascii="Arabic Typesetting" w:hAnsi="Arabic Typesetting" w:cs="Arabic Typesetting"/>
          <w:sz w:val="32"/>
          <w:szCs w:val="32"/>
          <w:rtl/>
        </w:rPr>
      </w:pPr>
    </w:p>
    <w:p w14:paraId="7A1A91C3" w14:textId="77777777" w:rsidR="00EA7D47" w:rsidRDefault="00EA7D47" w:rsidP="004877FB">
      <w:pPr>
        <w:bidi/>
        <w:spacing w:after="0" w:line="240" w:lineRule="auto"/>
        <w:jc w:val="both"/>
        <w:rPr>
          <w:rFonts w:ascii="Arabic Typesetting" w:hAnsi="Arabic Typesetting" w:cs="Arabic Typesetting"/>
          <w:sz w:val="32"/>
          <w:szCs w:val="32"/>
          <w:rtl/>
        </w:rPr>
      </w:pPr>
    </w:p>
    <w:p w14:paraId="6856DACD" w14:textId="77777777" w:rsidR="00EA7D47" w:rsidRPr="00391E47" w:rsidRDefault="00EA7D47" w:rsidP="00391E47">
      <w:pPr>
        <w:bidi/>
        <w:spacing w:after="0" w:line="240" w:lineRule="auto"/>
        <w:jc w:val="center"/>
        <w:rPr>
          <w:rFonts w:ascii="Arabic Typesetting" w:hAnsi="Arabic Typesetting" w:cs="Arabic Typesetting"/>
          <w:sz w:val="36"/>
          <w:szCs w:val="36"/>
          <w:lang w:bidi="ar-SY"/>
        </w:rPr>
      </w:pPr>
      <w:r w:rsidRPr="00391E47">
        <w:rPr>
          <w:rFonts w:ascii="Arabic Typesetting" w:hAnsi="Arabic Typesetting" w:cs="Arabic Typesetting" w:hint="cs"/>
          <w:sz w:val="36"/>
          <w:szCs w:val="36"/>
          <w:rtl/>
        </w:rPr>
        <w:t>ا</w:t>
      </w:r>
      <w:r w:rsidRPr="00391E47">
        <w:rPr>
          <w:rFonts w:ascii="Arabic Typesetting" w:hAnsi="Arabic Typesetting" w:cs="Arabic Typesetting" w:hint="cs"/>
          <w:b/>
          <w:bCs/>
          <w:sz w:val="36"/>
          <w:szCs w:val="36"/>
          <w:rtl/>
        </w:rPr>
        <w:t>لشكل 2: مثال على تفكك بيتا</w:t>
      </w:r>
      <w:r w:rsidRPr="00391E47">
        <w:rPr>
          <w:rFonts w:ascii="Arabic Typesetting" w:hAnsi="Arabic Typesetting" w:cs="Arabic Typesetting" w:hint="cs"/>
          <w:sz w:val="36"/>
          <w:szCs w:val="36"/>
          <w:rtl/>
          <w:lang w:bidi="ar-SY"/>
        </w:rPr>
        <w:t xml:space="preserve"> </w:t>
      </w:r>
      <w:r w:rsidRPr="00391E47">
        <w:rPr>
          <w:rFonts w:ascii="Arabic Typesetting" w:hAnsi="Arabic Typesetting" w:cs="Arabic Typesetting"/>
          <w:sz w:val="36"/>
          <w:szCs w:val="36"/>
          <w:lang w:bidi="ar-SY"/>
        </w:rPr>
        <w:t>B-</w:t>
      </w:r>
    </w:p>
    <w:p w14:paraId="055621F1" w14:textId="77777777" w:rsidR="00391E47" w:rsidRDefault="00391E47" w:rsidP="004877FB">
      <w:pPr>
        <w:bidi/>
        <w:spacing w:after="0" w:line="240" w:lineRule="auto"/>
        <w:jc w:val="both"/>
        <w:rPr>
          <w:rFonts w:ascii="Arabic Typesetting" w:hAnsi="Arabic Typesetting" w:cs="Arabic Typesetting"/>
          <w:b/>
          <w:bCs/>
          <w:sz w:val="40"/>
          <w:szCs w:val="40"/>
          <w:u w:val="single"/>
          <w:rtl/>
        </w:rPr>
      </w:pPr>
    </w:p>
    <w:p w14:paraId="6714D924" w14:textId="77777777" w:rsidR="00EA7D47" w:rsidRPr="000B32A2" w:rsidRDefault="00EA7D47" w:rsidP="00391E47">
      <w:pPr>
        <w:bidi/>
        <w:spacing w:after="0" w:line="240" w:lineRule="auto"/>
        <w:jc w:val="both"/>
        <w:rPr>
          <w:rFonts w:ascii="Arabic Typesetting" w:hAnsi="Arabic Typesetting" w:cs="Arabic Typesetting"/>
          <w:b/>
          <w:bCs/>
          <w:sz w:val="36"/>
          <w:szCs w:val="36"/>
          <w:u w:val="single"/>
          <w:rtl/>
        </w:rPr>
      </w:pPr>
      <w:r w:rsidRPr="000B32A2">
        <w:rPr>
          <w:rFonts w:ascii="Arabic Typesetting" w:hAnsi="Arabic Typesetting" w:cs="Arabic Typesetting" w:hint="cs"/>
          <w:b/>
          <w:bCs/>
          <w:sz w:val="36"/>
          <w:szCs w:val="36"/>
          <w:u w:val="single"/>
          <w:rtl/>
        </w:rPr>
        <w:t xml:space="preserve">- تفكك بيتا </w:t>
      </w:r>
      <w:r w:rsidRPr="000B32A2">
        <w:rPr>
          <w:rFonts w:ascii="Times New Roman" w:hAnsi="Times New Roman" w:cs="Times New Roman"/>
          <w:b/>
          <w:bCs/>
          <w:sz w:val="36"/>
          <w:szCs w:val="36"/>
          <w:u w:val="single"/>
          <w:lang w:bidi="ar-SY"/>
        </w:rPr>
        <w:t>β</w:t>
      </w:r>
      <w:r w:rsidRPr="000B32A2">
        <w:rPr>
          <w:rFonts w:ascii="Arabic Typesetting" w:hAnsi="Arabic Typesetting" w:cs="Arabic Typesetting"/>
          <w:b/>
          <w:bCs/>
          <w:sz w:val="36"/>
          <w:szCs w:val="36"/>
          <w:u w:val="single"/>
          <w:lang w:bidi="ar-SY"/>
        </w:rPr>
        <w:t>+ Decay</w:t>
      </w:r>
      <w:r w:rsidRPr="000B32A2">
        <w:rPr>
          <w:rFonts w:ascii="Arabic Typesetting" w:hAnsi="Arabic Typesetting" w:cs="Arabic Typesetting" w:hint="cs"/>
          <w:b/>
          <w:bCs/>
          <w:sz w:val="36"/>
          <w:szCs w:val="36"/>
          <w:u w:val="single"/>
          <w:rtl/>
        </w:rPr>
        <w:t xml:space="preserve"> </w:t>
      </w:r>
      <w:r w:rsidRPr="000B32A2">
        <w:rPr>
          <w:rFonts w:ascii="Arabic Typesetting" w:hAnsi="Arabic Typesetting" w:cs="Arabic Typesetting"/>
          <w:b/>
          <w:bCs/>
          <w:sz w:val="36"/>
          <w:szCs w:val="36"/>
          <w:u w:val="single"/>
          <w:lang w:bidi="ar-SY"/>
        </w:rPr>
        <w:t>(Positron Decay)</w:t>
      </w:r>
    </w:p>
    <w:p w14:paraId="6238BD4A"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تكافئ أشعة </w:t>
      </w:r>
      <w:r w:rsidRPr="004A373B">
        <w:rPr>
          <w:rFonts w:ascii="Times New Roman" w:hAnsi="Times New Roman" w:cs="Times New Roman"/>
          <w:b/>
          <w:bCs/>
          <w:sz w:val="32"/>
          <w:szCs w:val="32"/>
          <w:lang w:bidi="ar-SY"/>
        </w:rPr>
        <w:t>β</w:t>
      </w:r>
      <w:r w:rsidRPr="004A373B">
        <w:rPr>
          <w:rFonts w:ascii="Arabic Typesetting" w:hAnsi="Arabic Typesetting" w:cs="Arabic Typesetting"/>
          <w:b/>
          <w:bCs/>
          <w:sz w:val="32"/>
          <w:szCs w:val="32"/>
          <w:lang w:bidi="ar-SY"/>
        </w:rPr>
        <w:t>+</w:t>
      </w:r>
      <w:r w:rsidRPr="004A373B">
        <w:rPr>
          <w:rFonts w:ascii="Arabic Typesetting" w:hAnsi="Arabic Typesetting" w:cs="Arabic Typesetting" w:hint="cs"/>
          <w:sz w:val="32"/>
          <w:szCs w:val="32"/>
          <w:rtl/>
        </w:rPr>
        <w:t xml:space="preserve"> من حيث الكتلة للإلكترون ولكن شحنتها الكهربائية موجبة ويطلق عليها اسم البوزيترون. بعض النظائر لديهم نقص في النيترونات، و يتفككون بإطلاق البوزيترون. الشكل العام لهذا التحول النووي يمكن تمثيله بالعلاقة التالية والشكل </w:t>
      </w:r>
      <w:r>
        <w:rPr>
          <w:rFonts w:ascii="Arabic Typesetting" w:hAnsi="Arabic Typesetting" w:cs="Arabic Typesetting" w:hint="cs"/>
          <w:sz w:val="32"/>
          <w:szCs w:val="32"/>
          <w:rtl/>
        </w:rPr>
        <w:t>3</w:t>
      </w:r>
      <w:r w:rsidRPr="004A373B">
        <w:rPr>
          <w:rFonts w:ascii="Arabic Typesetting" w:hAnsi="Arabic Typesetting" w:cs="Arabic Typesetting" w:hint="cs"/>
          <w:sz w:val="32"/>
          <w:szCs w:val="32"/>
          <w:rtl/>
        </w:rPr>
        <w:t xml:space="preserve">: </w:t>
      </w:r>
    </w:p>
    <w:p w14:paraId="35C2A988" w14:textId="77777777" w:rsidR="00EA7D47" w:rsidRPr="004A373B" w:rsidRDefault="00EA7D47" w:rsidP="004877FB">
      <w:pPr>
        <w:bidi/>
        <w:spacing w:after="0" w:line="240" w:lineRule="auto"/>
        <w:jc w:val="both"/>
        <w:rPr>
          <w:rFonts w:ascii="Arabic Typesetting" w:hAnsi="Arabic Typesetting" w:cs="Arabic Typesetting"/>
          <w:sz w:val="32"/>
          <w:szCs w:val="32"/>
          <w:rtl/>
        </w:rPr>
      </w:pPr>
    </w:p>
    <w:p w14:paraId="07EEA498" w14:textId="77777777" w:rsidR="00EA7D47" w:rsidRPr="004A373B" w:rsidRDefault="004641D4" w:rsidP="004877FB">
      <w:pPr>
        <w:bidi/>
        <w:spacing w:after="0" w:line="240" w:lineRule="auto"/>
        <w:jc w:val="both"/>
        <w:rPr>
          <w:rFonts w:ascii="Arabic Typesetting" w:hAnsi="Arabic Typesetting" w:cs="Arabic Typesetting"/>
          <w:sz w:val="32"/>
          <w:szCs w:val="32"/>
          <w:lang w:bidi="ar-SY"/>
        </w:rPr>
      </w:pPr>
      <w:r>
        <w:rPr>
          <w:rFonts w:ascii="Arabic Typesetting" w:hAnsi="Arabic Typesetting" w:cs="Arabic Typesetting"/>
          <w:sz w:val="32"/>
          <w:szCs w:val="32"/>
          <w:vertAlign w:val="superscript"/>
        </w:rPr>
        <w:pict w14:anchorId="2CECC080">
          <v:line id="_x0000_s1033" style="position:absolute;left:0;text-align:left;z-index:251662336" from="300pt,14.9pt" to="327pt,14.9pt">
            <v:stroke endarrow="block"/>
          </v:line>
        </w:pict>
      </w:r>
      <w:r w:rsidR="00EA7D47" w:rsidRPr="004A373B">
        <w:rPr>
          <w:rFonts w:ascii="Arabic Typesetting" w:hAnsi="Arabic Typesetting" w:cs="Arabic Typesetting"/>
          <w:sz w:val="32"/>
          <w:szCs w:val="32"/>
          <w:vertAlign w:val="superscript"/>
          <w:lang w:bidi="ar-SY"/>
        </w:rPr>
        <w:t>A</w:t>
      </w:r>
      <w:r w:rsidR="00EA7D47" w:rsidRPr="004A373B">
        <w:rPr>
          <w:rFonts w:ascii="Arabic Typesetting" w:hAnsi="Arabic Typesetting" w:cs="Arabic Typesetting"/>
          <w:sz w:val="32"/>
          <w:szCs w:val="32"/>
          <w:vertAlign w:val="subscript"/>
          <w:lang w:bidi="ar-SY"/>
        </w:rPr>
        <w:t>Z</w:t>
      </w:r>
      <w:r w:rsidR="00EA7D47" w:rsidRPr="004A373B">
        <w:rPr>
          <w:rFonts w:ascii="Arabic Typesetting" w:hAnsi="Arabic Typesetting" w:cs="Arabic Typesetting"/>
          <w:sz w:val="32"/>
          <w:szCs w:val="32"/>
          <w:lang w:bidi="ar-SY"/>
        </w:rPr>
        <w:t xml:space="preserve">X   </w:t>
      </w:r>
      <w:r w:rsidR="00EA7D47" w:rsidRPr="004A373B">
        <w:rPr>
          <w:rFonts w:ascii="Arabic Typesetting" w:hAnsi="Arabic Typesetting" w:cs="Arabic Typesetting"/>
          <w:sz w:val="32"/>
          <w:szCs w:val="32"/>
          <w:vertAlign w:val="superscript"/>
          <w:lang w:bidi="ar-SY"/>
        </w:rPr>
        <w:t xml:space="preserve"> </w:t>
      </w:r>
      <w:r w:rsidR="00EA7D47" w:rsidRPr="004A373B">
        <w:rPr>
          <w:rFonts w:ascii="Times New Roman" w:hAnsi="Times New Roman" w:cs="Times New Roman"/>
          <w:sz w:val="32"/>
          <w:szCs w:val="32"/>
          <w:vertAlign w:val="superscript"/>
          <w:lang w:bidi="ar-SY"/>
        </w:rPr>
        <w:t>β</w:t>
      </w:r>
      <w:r w:rsidR="00EA7D47" w:rsidRPr="004A373B">
        <w:rPr>
          <w:rFonts w:ascii="Arabic Typesetting" w:hAnsi="Arabic Typesetting" w:cs="Arabic Typesetting"/>
          <w:sz w:val="32"/>
          <w:szCs w:val="32"/>
          <w:vertAlign w:val="superscript"/>
          <w:lang w:bidi="ar-SY"/>
        </w:rPr>
        <w:t>+</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vertAlign w:val="superscript"/>
          <w:lang w:bidi="ar-SY"/>
        </w:rPr>
        <w:t>A</w:t>
      </w:r>
      <w:r w:rsidR="00EA7D47" w:rsidRPr="004A373B">
        <w:rPr>
          <w:rFonts w:ascii="Arabic Typesetting" w:hAnsi="Arabic Typesetting" w:cs="Arabic Typesetting"/>
          <w:sz w:val="32"/>
          <w:szCs w:val="32"/>
          <w:vertAlign w:val="subscript"/>
          <w:lang w:bidi="ar-SY"/>
        </w:rPr>
        <w:t>Z-1</w:t>
      </w:r>
      <w:r w:rsidR="00EA7D47" w:rsidRPr="004A373B">
        <w:rPr>
          <w:rFonts w:ascii="Arabic Typesetting" w:hAnsi="Arabic Typesetting" w:cs="Arabic Typesetting"/>
          <w:sz w:val="32"/>
          <w:szCs w:val="32"/>
          <w:lang w:bidi="ar-SY"/>
        </w:rPr>
        <w:t xml:space="preserve">Y + </w:t>
      </w:r>
      <w:r w:rsidR="00EA7D47" w:rsidRPr="004A373B">
        <w:rPr>
          <w:rFonts w:ascii="Arabic Typesetting" w:hAnsi="Arabic Typesetting" w:cs="Arabic Typesetting"/>
          <w:sz w:val="32"/>
          <w:szCs w:val="32"/>
          <w:vertAlign w:val="superscript"/>
          <w:lang w:bidi="ar-SY"/>
        </w:rPr>
        <w:t>0</w:t>
      </w:r>
      <w:r w:rsidR="00EA7D47" w:rsidRPr="004A373B">
        <w:rPr>
          <w:rFonts w:ascii="Arabic Typesetting" w:hAnsi="Arabic Typesetting" w:cs="Arabic Typesetting"/>
          <w:sz w:val="32"/>
          <w:szCs w:val="32"/>
          <w:vertAlign w:val="subscript"/>
          <w:lang w:bidi="ar-SY"/>
        </w:rPr>
        <w:t>+1</w:t>
      </w:r>
      <w:r w:rsidR="00EA7D47" w:rsidRPr="004A373B">
        <w:rPr>
          <w:rFonts w:ascii="Arabic Typesetting" w:hAnsi="Arabic Typesetting" w:cs="Arabic Typesetting"/>
          <w:sz w:val="32"/>
          <w:szCs w:val="32"/>
          <w:lang w:bidi="ar-SY"/>
        </w:rPr>
        <w:t>e + E</w:t>
      </w:r>
      <w:r w:rsidR="00EA7D47" w:rsidRPr="004A373B">
        <w:rPr>
          <w:rFonts w:ascii="Times New Roman" w:hAnsi="Times New Roman" w:cs="Times New Roman"/>
          <w:sz w:val="32"/>
          <w:szCs w:val="32"/>
          <w:vertAlign w:val="subscript"/>
          <w:lang w:bidi="ar-SY"/>
        </w:rPr>
        <w:t>β</w:t>
      </w:r>
      <w:r w:rsidR="00EA7D47" w:rsidRPr="004A373B">
        <w:rPr>
          <w:rFonts w:ascii="Arabic Typesetting" w:hAnsi="Arabic Typesetting" w:cs="Arabic Typesetting"/>
          <w:sz w:val="32"/>
          <w:szCs w:val="32"/>
          <w:vertAlign w:val="subscript"/>
          <w:lang w:bidi="ar-SY"/>
        </w:rPr>
        <w:t>+</w:t>
      </w:r>
      <w:r w:rsidR="00EA7D47" w:rsidRPr="004A373B">
        <w:rPr>
          <w:rFonts w:ascii="Arabic Typesetting" w:hAnsi="Arabic Typesetting" w:cs="Arabic Typesetting"/>
          <w:sz w:val="32"/>
          <w:szCs w:val="32"/>
          <w:lang w:bidi="ar-SY"/>
        </w:rPr>
        <w:t xml:space="preserve"> + E</w:t>
      </w:r>
      <w:r w:rsidR="00EA7D47" w:rsidRPr="004A373B">
        <w:rPr>
          <w:rFonts w:ascii="Arabic Typesetting" w:hAnsi="Arabic Typesetting" w:cs="Arabic Typesetting"/>
          <w:sz w:val="32"/>
          <w:szCs w:val="32"/>
          <w:vertAlign w:val="subscript"/>
          <w:lang w:val="el-GR" w:bidi="ar-SY"/>
        </w:rPr>
        <w:t xml:space="preserve"> </w:t>
      </w:r>
      <w:r w:rsidR="00EA7D47" w:rsidRPr="004A373B">
        <w:rPr>
          <w:rFonts w:ascii="Times New Roman" w:hAnsi="Times New Roman" w:cs="Times New Roman"/>
          <w:sz w:val="32"/>
          <w:szCs w:val="32"/>
          <w:vertAlign w:val="subscript"/>
          <w:lang w:val="el-GR" w:bidi="ar-SY"/>
        </w:rPr>
        <w:t>ν</w:t>
      </w:r>
      <w:r w:rsidR="00EA7D47" w:rsidRPr="004A373B">
        <w:rPr>
          <w:rFonts w:ascii="Arabic Typesetting" w:hAnsi="Arabic Typesetting" w:cs="Arabic Typesetting"/>
          <w:sz w:val="32"/>
          <w:szCs w:val="32"/>
          <w:lang w:bidi="ar-SY"/>
        </w:rPr>
        <w:t xml:space="preserve">  </w:t>
      </w:r>
    </w:p>
    <w:p w14:paraId="692D1B0E"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p>
    <w:p w14:paraId="0273DF00" w14:textId="77777777" w:rsidR="00EA7D47" w:rsidRPr="004A373B" w:rsidRDefault="004641D4" w:rsidP="004877FB">
      <w:pPr>
        <w:bidi/>
        <w:spacing w:after="0" w:line="240" w:lineRule="auto"/>
        <w:jc w:val="both"/>
        <w:rPr>
          <w:rFonts w:ascii="Arabic Typesetting" w:hAnsi="Arabic Typesetting" w:cs="Arabic Typesetting"/>
          <w:sz w:val="32"/>
          <w:szCs w:val="32"/>
          <w:lang w:bidi="ar-SY"/>
        </w:rPr>
      </w:pPr>
      <w:r>
        <w:rPr>
          <w:rFonts w:ascii="Arabic Typesetting" w:hAnsi="Arabic Typesetting" w:cs="Arabic Typesetting"/>
          <w:sz w:val="32"/>
          <w:szCs w:val="32"/>
          <w:lang w:bidi="ar-SY"/>
        </w:rPr>
        <w:lastRenderedPageBreak/>
        <w:pict w14:anchorId="11A1CC9D">
          <v:shape id="_x0000_s1035" type="#_x0000_t75" style="position:absolute;left:0;text-align:left;margin-left:0;margin-top:3.9pt;width:214.3pt;height:151.3pt;z-index:251664384">
            <v:imagedata r:id="rId20" o:title="beta%20plus%20decay" croptop="2931f" cropbottom="2931f" cropleft="1651f" cropright="550f" gain="109227f"/>
            <w10:wrap type="square" side="right"/>
          </v:shape>
        </w:pict>
      </w:r>
    </w:p>
    <w:p w14:paraId="323EC09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C6F4689"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43F1D2E8"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F34DFA8"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1A74ED8D"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12C9F292"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686B954A"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24B3850"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1ABC1547" w14:textId="77777777" w:rsidR="00EA7D47" w:rsidRPr="000B32A2" w:rsidRDefault="00EA7D47" w:rsidP="000B32A2">
      <w:pPr>
        <w:bidi/>
        <w:spacing w:after="0" w:line="240" w:lineRule="auto"/>
        <w:jc w:val="center"/>
        <w:rPr>
          <w:rFonts w:ascii="Arabic Typesetting" w:hAnsi="Arabic Typesetting" w:cs="Arabic Typesetting"/>
          <w:b/>
          <w:bCs/>
          <w:sz w:val="36"/>
          <w:szCs w:val="36"/>
          <w:rtl/>
        </w:rPr>
      </w:pPr>
      <w:r w:rsidRPr="000B32A2">
        <w:rPr>
          <w:rFonts w:ascii="Arabic Typesetting" w:hAnsi="Arabic Typesetting" w:cs="Arabic Typesetting" w:hint="cs"/>
          <w:b/>
          <w:bCs/>
          <w:sz w:val="36"/>
          <w:szCs w:val="36"/>
          <w:rtl/>
        </w:rPr>
        <w:t>الشكل 3: تفكك الكربون بإصدار البوزيترون</w:t>
      </w:r>
    </w:p>
    <w:p w14:paraId="3C8911D2" w14:textId="77777777" w:rsidR="00EA7D47" w:rsidRPr="004A373B" w:rsidRDefault="00EA7D47" w:rsidP="004877FB">
      <w:pPr>
        <w:bidi/>
        <w:spacing w:after="0" w:line="240" w:lineRule="auto"/>
        <w:jc w:val="both"/>
        <w:rPr>
          <w:rFonts w:ascii="Arabic Typesetting" w:hAnsi="Arabic Typesetting" w:cs="Arabic Typesetting"/>
          <w:sz w:val="32"/>
          <w:szCs w:val="32"/>
          <w:rtl/>
        </w:rPr>
      </w:pPr>
    </w:p>
    <w:p w14:paraId="717D8BA3"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Pr>
          <w:rFonts w:ascii="Arabic Typesetting" w:hAnsi="Arabic Typesetting" w:cs="Arabic Typesetting" w:hint="cs"/>
          <w:sz w:val="32"/>
          <w:szCs w:val="32"/>
          <w:rtl/>
        </w:rPr>
        <w:t>ت</w:t>
      </w:r>
      <w:r w:rsidRPr="004A373B">
        <w:rPr>
          <w:rFonts w:ascii="Arabic Typesetting" w:hAnsi="Arabic Typesetting" w:cs="Arabic Typesetting" w:hint="cs"/>
          <w:sz w:val="32"/>
          <w:szCs w:val="32"/>
          <w:rtl/>
        </w:rPr>
        <w:t xml:space="preserve">نقص الطاقة النووية في هذه الحالة بقيمة مكافئة لطاقة البوزيترون </w:t>
      </w:r>
      <w:r w:rsidRPr="004A373B">
        <w:rPr>
          <w:rFonts w:ascii="Arabic Typesetting" w:hAnsi="Arabic Typesetting" w:cs="Arabic Typesetting"/>
          <w:sz w:val="32"/>
          <w:szCs w:val="32"/>
          <w:lang w:bidi="ar-SY"/>
        </w:rPr>
        <w:t xml:space="preserve">(0,511 MeV) </w:t>
      </w:r>
      <w:r w:rsidRPr="004A373B">
        <w:rPr>
          <w:rFonts w:ascii="Arabic Typesetting" w:hAnsi="Arabic Typesetting" w:cs="Arabic Typesetting" w:hint="cs"/>
          <w:sz w:val="32"/>
          <w:szCs w:val="32"/>
          <w:rtl/>
        </w:rPr>
        <w:t xml:space="preserve"> إضافة للطاقة الحركية للبوزيترون </w:t>
      </w:r>
      <w:proofErr w:type="spellStart"/>
      <w:r w:rsidRPr="004A373B">
        <w:rPr>
          <w:rFonts w:ascii="Arabic Typesetting" w:hAnsi="Arabic Typesetting" w:cs="Arabic Typesetting" w:hint="cs"/>
          <w:sz w:val="32"/>
          <w:szCs w:val="32"/>
          <w:rtl/>
        </w:rPr>
        <w:t>والنوترينو</w:t>
      </w:r>
      <w:proofErr w:type="spellEnd"/>
      <w:r w:rsidRPr="004A373B">
        <w:rPr>
          <w:rFonts w:ascii="Arabic Typesetting" w:hAnsi="Arabic Typesetting" w:cs="Arabic Typesetting" w:hint="cs"/>
          <w:sz w:val="32"/>
          <w:szCs w:val="32"/>
          <w:rtl/>
        </w:rPr>
        <w:t xml:space="preserve">. البوزيترون المنطلق ليس جسيماً مستقراً ولهذا يصطدم مباشرة مع إلكترون ويتلاشيان تحت زاوية 180 درجة معطيين فوتونيين غاما  طاقة كل منهما تساوي </w:t>
      </w:r>
      <w:r w:rsidRPr="004A373B">
        <w:rPr>
          <w:rFonts w:ascii="Arabic Typesetting" w:hAnsi="Arabic Typesetting" w:cs="Arabic Typesetting"/>
          <w:sz w:val="32"/>
          <w:szCs w:val="32"/>
          <w:lang w:bidi="ar-SY"/>
        </w:rPr>
        <w:t>0,511 MeV</w:t>
      </w:r>
      <w:r w:rsidRPr="004A373B">
        <w:rPr>
          <w:rFonts w:ascii="Arabic Typesetting" w:hAnsi="Arabic Typesetting" w:cs="Arabic Typesetting" w:hint="cs"/>
          <w:sz w:val="32"/>
          <w:szCs w:val="32"/>
          <w:rtl/>
        </w:rPr>
        <w:t xml:space="preserve">. </w:t>
      </w:r>
    </w:p>
    <w:p w14:paraId="7862F10F" w14:textId="77777777" w:rsidR="00EA7D47" w:rsidRPr="00606494" w:rsidRDefault="00EA7D47" w:rsidP="004877FB">
      <w:pPr>
        <w:bidi/>
        <w:spacing w:after="0" w:line="240" w:lineRule="auto"/>
        <w:jc w:val="both"/>
        <w:rPr>
          <w:rFonts w:ascii="Arabic Typesetting" w:hAnsi="Arabic Typesetting" w:cs="Arabic Typesetting"/>
          <w:b/>
          <w:bCs/>
          <w:sz w:val="32"/>
          <w:szCs w:val="32"/>
          <w:u w:val="single"/>
          <w:rtl/>
        </w:rPr>
      </w:pPr>
      <w:r w:rsidRPr="00606494">
        <w:rPr>
          <w:rFonts w:ascii="Arabic Typesetting" w:hAnsi="Arabic Typesetting" w:cs="Arabic Typesetting" w:hint="cs"/>
          <w:b/>
          <w:bCs/>
          <w:sz w:val="32"/>
          <w:szCs w:val="32"/>
          <w:u w:val="single"/>
          <w:rtl/>
        </w:rPr>
        <w:t xml:space="preserve">الأسر أو الالتقاط الإلكتروني </w:t>
      </w:r>
      <w:r w:rsidRPr="00606494">
        <w:rPr>
          <w:rFonts w:ascii="Arabic Typesetting" w:hAnsi="Arabic Typesetting" w:cs="Arabic Typesetting"/>
          <w:b/>
          <w:bCs/>
          <w:sz w:val="32"/>
          <w:szCs w:val="32"/>
          <w:u w:val="single"/>
          <w:lang w:bidi="ar-SY"/>
        </w:rPr>
        <w:t>Electron capture</w:t>
      </w:r>
    </w:p>
    <w:p w14:paraId="06C6CE9A" w14:textId="77777777" w:rsidR="00EA7D47" w:rsidRPr="004A373B" w:rsidRDefault="004641D4" w:rsidP="004877FB">
      <w:pPr>
        <w:bidi/>
        <w:spacing w:after="0" w:line="240" w:lineRule="auto"/>
        <w:jc w:val="both"/>
        <w:rPr>
          <w:rFonts w:ascii="Arabic Typesetting" w:hAnsi="Arabic Typesetting" w:cs="Arabic Typesetting"/>
          <w:sz w:val="32"/>
          <w:szCs w:val="32"/>
          <w:rtl/>
        </w:rPr>
      </w:pPr>
      <w:r>
        <w:rPr>
          <w:rFonts w:ascii="Arabic Typesetting" w:hAnsi="Arabic Typesetting" w:cs="Arabic Typesetting"/>
          <w:sz w:val="32"/>
          <w:szCs w:val="32"/>
          <w:rtl/>
          <w:lang w:bidi="ar-SY"/>
        </w:rPr>
        <w:pict w14:anchorId="07335BE9">
          <v:shape id="_x0000_s1036" type="#_x0000_t75" style="position:absolute;left:0;text-align:left;margin-left:6.7pt;margin-top:111.8pt;width:239.25pt;height:150.25pt;z-index:251665408">
            <v:imagedata r:id="rId21" o:title="electron%20capture" croptop="6291f" cropbottom="7863f" cropleft="4384f" cropright="4384f" gain="1.25"/>
            <w10:wrap type="square" side="right"/>
          </v:shape>
        </w:pict>
      </w:r>
      <w:r w:rsidR="00EA7D47" w:rsidRPr="004A373B">
        <w:rPr>
          <w:rFonts w:ascii="Arabic Typesetting" w:hAnsi="Arabic Typesetting" w:cs="Arabic Typesetting" w:hint="cs"/>
          <w:sz w:val="32"/>
          <w:szCs w:val="32"/>
          <w:rtl/>
        </w:rPr>
        <w:t xml:space="preserve">وهي ميكانيكية أخرى لتحول البروتون إلى نيترون عن طريق أسر النواة الذرية لإلكترون مداري وغالباً من الطبقة </w:t>
      </w:r>
      <w:r w:rsidR="00EA7D47" w:rsidRPr="004A373B">
        <w:rPr>
          <w:rFonts w:ascii="Arabic Typesetting" w:hAnsi="Arabic Typesetting" w:cs="Arabic Typesetting"/>
          <w:sz w:val="32"/>
          <w:szCs w:val="32"/>
          <w:lang w:bidi="ar-SY"/>
        </w:rPr>
        <w:t>K</w:t>
      </w:r>
      <w:r w:rsidR="00EA7D47" w:rsidRPr="004A373B">
        <w:rPr>
          <w:rFonts w:ascii="Arabic Typesetting" w:hAnsi="Arabic Typesetting" w:cs="Arabic Typesetting" w:hint="cs"/>
          <w:sz w:val="32"/>
          <w:szCs w:val="32"/>
          <w:rtl/>
        </w:rPr>
        <w:t xml:space="preserve"> ، حيث أن شحنة الإلكترون تعدل البروتون وتحوله إلى نيترون. ينطلق نوترينو أو الأشعة الغامية نتيجة الطاقة الزائدة للنواة. يصاحب الفراغ الإلكتروني وامتلاءه من طبقة أخرى انبعاث أشعة إكس الخاصة وبالتالي عودة الذرة إلى حالتها الأساسية. تتفكك النويات التي لديها نقص في النيترونات بهذه الطريقة عادة. طبياً، النويات المشعة التي تتفكك بالأسر الإلكتروني </w:t>
      </w:r>
      <w:r w:rsidR="00EA7D47" w:rsidRPr="004A373B">
        <w:rPr>
          <w:rFonts w:ascii="Arabic Typesetting" w:hAnsi="Arabic Typesetting" w:cs="Arabic Typesetting"/>
          <w:sz w:val="32"/>
          <w:szCs w:val="32"/>
          <w:lang w:bidi="ar-SY"/>
        </w:rPr>
        <w:t>(EC)</w:t>
      </w:r>
      <w:r w:rsidR="00EA7D47" w:rsidRPr="004A373B">
        <w:rPr>
          <w:rFonts w:ascii="Arabic Typesetting" w:hAnsi="Arabic Typesetting" w:cs="Arabic Typesetting" w:hint="cs"/>
          <w:sz w:val="32"/>
          <w:szCs w:val="32"/>
          <w:rtl/>
        </w:rPr>
        <w:t xml:space="preserve"> وتطلق أشعة غاما بنفس الوقت هي: الغاليوم 67 </w:t>
      </w:r>
      <w:r w:rsidR="00EA7D47" w:rsidRPr="004A373B">
        <w:rPr>
          <w:rFonts w:ascii="Arabic Typesetting" w:hAnsi="Arabic Typesetting" w:cs="Arabic Typesetting"/>
          <w:sz w:val="32"/>
          <w:szCs w:val="32"/>
          <w:lang w:bidi="ar-SY"/>
        </w:rPr>
        <w:t>(</w:t>
      </w:r>
      <w:r w:rsidR="00EA7D47" w:rsidRPr="004A373B">
        <w:rPr>
          <w:rFonts w:ascii="Arabic Typesetting" w:hAnsi="Arabic Typesetting" w:cs="Arabic Typesetting"/>
          <w:sz w:val="32"/>
          <w:szCs w:val="32"/>
          <w:vertAlign w:val="superscript"/>
          <w:lang w:bidi="ar-SY"/>
        </w:rPr>
        <w:t>67</w:t>
      </w:r>
      <w:r w:rsidR="00EA7D47" w:rsidRPr="004A373B">
        <w:rPr>
          <w:rFonts w:ascii="Arabic Typesetting" w:hAnsi="Arabic Typesetting" w:cs="Arabic Typesetting"/>
          <w:sz w:val="32"/>
          <w:szCs w:val="32"/>
          <w:lang w:bidi="ar-SY"/>
        </w:rPr>
        <w:t>Ga)</w:t>
      </w:r>
      <w:r w:rsidR="00EA7D47" w:rsidRPr="004A373B">
        <w:rPr>
          <w:rFonts w:ascii="Arabic Typesetting" w:hAnsi="Arabic Typesetting" w:cs="Arabic Typesetting" w:hint="cs"/>
          <w:sz w:val="32"/>
          <w:szCs w:val="32"/>
          <w:rtl/>
        </w:rPr>
        <w:t xml:space="preserve"> ، الإنديوم 111 </w:t>
      </w:r>
      <w:r w:rsidR="00EA7D47" w:rsidRPr="004A373B">
        <w:rPr>
          <w:rFonts w:ascii="Arabic Typesetting" w:hAnsi="Arabic Typesetting" w:cs="Arabic Typesetting"/>
          <w:sz w:val="32"/>
          <w:szCs w:val="32"/>
          <w:lang w:bidi="ar-SY"/>
        </w:rPr>
        <w:t>(</w:t>
      </w:r>
      <w:r w:rsidR="00EA7D47" w:rsidRPr="004A373B">
        <w:rPr>
          <w:rFonts w:ascii="Arabic Typesetting" w:hAnsi="Arabic Typesetting" w:cs="Arabic Typesetting"/>
          <w:sz w:val="32"/>
          <w:szCs w:val="32"/>
          <w:vertAlign w:val="superscript"/>
          <w:lang w:bidi="ar-SY"/>
        </w:rPr>
        <w:t>111</w:t>
      </w:r>
      <w:r w:rsidR="00EA7D47" w:rsidRPr="004A373B">
        <w:rPr>
          <w:rFonts w:ascii="Arabic Typesetting" w:hAnsi="Arabic Typesetting" w:cs="Arabic Typesetting"/>
          <w:sz w:val="32"/>
          <w:szCs w:val="32"/>
          <w:lang w:bidi="ar-SY"/>
        </w:rPr>
        <w:t>In)</w:t>
      </w:r>
      <w:r w:rsidR="00EA7D47" w:rsidRPr="004A373B">
        <w:rPr>
          <w:rFonts w:ascii="Arabic Typesetting" w:hAnsi="Arabic Typesetting" w:cs="Arabic Typesetting" w:hint="cs"/>
          <w:sz w:val="32"/>
          <w:szCs w:val="32"/>
          <w:rtl/>
        </w:rPr>
        <w:t xml:space="preserve"> ، اليود 123 </w:t>
      </w:r>
      <w:r w:rsidR="00EA7D47" w:rsidRPr="004A373B">
        <w:rPr>
          <w:rFonts w:ascii="Arabic Typesetting" w:hAnsi="Arabic Typesetting" w:cs="Arabic Typesetting"/>
          <w:sz w:val="32"/>
          <w:szCs w:val="32"/>
          <w:lang w:bidi="ar-SY"/>
        </w:rPr>
        <w:t>(</w:t>
      </w:r>
      <w:r w:rsidR="00EA7D47" w:rsidRPr="004A373B">
        <w:rPr>
          <w:rFonts w:ascii="Arabic Typesetting" w:hAnsi="Arabic Typesetting" w:cs="Arabic Typesetting"/>
          <w:sz w:val="32"/>
          <w:szCs w:val="32"/>
          <w:vertAlign w:val="superscript"/>
          <w:lang w:bidi="ar-SY"/>
        </w:rPr>
        <w:t>123</w:t>
      </w:r>
      <w:r w:rsidR="00EA7D47" w:rsidRPr="004A373B">
        <w:rPr>
          <w:rFonts w:ascii="Arabic Typesetting" w:hAnsi="Arabic Typesetting" w:cs="Arabic Typesetting"/>
          <w:sz w:val="32"/>
          <w:szCs w:val="32"/>
          <w:lang w:bidi="ar-SY"/>
        </w:rPr>
        <w:t>I)</w:t>
      </w:r>
      <w:r w:rsidR="00EA7D47" w:rsidRPr="004A373B">
        <w:rPr>
          <w:rFonts w:ascii="Arabic Typesetting" w:hAnsi="Arabic Typesetting" w:cs="Arabic Typesetting" w:hint="cs"/>
          <w:sz w:val="32"/>
          <w:szCs w:val="32"/>
          <w:rtl/>
        </w:rPr>
        <w:t xml:space="preserve"> ، واليود 125 </w:t>
      </w:r>
      <w:r w:rsidR="00EA7D47" w:rsidRPr="004A373B">
        <w:rPr>
          <w:rFonts w:ascii="Arabic Typesetting" w:hAnsi="Arabic Typesetting" w:cs="Arabic Typesetting"/>
          <w:sz w:val="32"/>
          <w:szCs w:val="32"/>
          <w:lang w:bidi="ar-SY"/>
        </w:rPr>
        <w:t>(</w:t>
      </w:r>
      <w:r w:rsidR="00EA7D47" w:rsidRPr="004A373B">
        <w:rPr>
          <w:rFonts w:ascii="Arabic Typesetting" w:hAnsi="Arabic Typesetting" w:cs="Arabic Typesetting"/>
          <w:sz w:val="32"/>
          <w:szCs w:val="32"/>
          <w:vertAlign w:val="superscript"/>
          <w:lang w:bidi="ar-SY"/>
        </w:rPr>
        <w:t>125</w:t>
      </w:r>
      <w:r w:rsidR="00EA7D47" w:rsidRPr="004A373B">
        <w:rPr>
          <w:rFonts w:ascii="Arabic Typesetting" w:hAnsi="Arabic Typesetting" w:cs="Arabic Typesetting"/>
          <w:sz w:val="32"/>
          <w:szCs w:val="32"/>
          <w:lang w:bidi="ar-SY"/>
        </w:rPr>
        <w:t>I)</w:t>
      </w:r>
      <w:r w:rsidR="00EA7D47" w:rsidRPr="004A373B">
        <w:rPr>
          <w:rFonts w:ascii="Arabic Typesetting" w:hAnsi="Arabic Typesetting" w:cs="Arabic Typesetting" w:hint="cs"/>
          <w:sz w:val="32"/>
          <w:szCs w:val="32"/>
          <w:rtl/>
        </w:rPr>
        <w:t xml:space="preserve"> . </w:t>
      </w:r>
    </w:p>
    <w:p w14:paraId="792585C0" w14:textId="77777777" w:rsidR="00F262D9" w:rsidRDefault="00F262D9" w:rsidP="004877FB">
      <w:pPr>
        <w:bidi/>
        <w:spacing w:after="0" w:line="240" w:lineRule="auto"/>
        <w:jc w:val="both"/>
        <w:rPr>
          <w:rFonts w:ascii="Arabic Typesetting" w:hAnsi="Arabic Typesetting" w:cs="Arabic Typesetting"/>
          <w:b/>
          <w:bCs/>
          <w:sz w:val="32"/>
          <w:szCs w:val="32"/>
          <w:rtl/>
        </w:rPr>
      </w:pPr>
    </w:p>
    <w:p w14:paraId="2F89178E"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39595F5B"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34ABE573"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418E39E1"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084F430F"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63CC5384"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30ACCA38"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6FD682F5"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136AEF30" w14:textId="77777777" w:rsidR="00F262D9" w:rsidRDefault="00F262D9" w:rsidP="00F262D9">
      <w:pPr>
        <w:bidi/>
        <w:spacing w:after="0" w:line="240" w:lineRule="auto"/>
        <w:jc w:val="both"/>
        <w:rPr>
          <w:rFonts w:ascii="Arabic Typesetting" w:hAnsi="Arabic Typesetting" w:cs="Arabic Typesetting"/>
          <w:b/>
          <w:bCs/>
          <w:sz w:val="32"/>
          <w:szCs w:val="32"/>
          <w:rtl/>
        </w:rPr>
      </w:pPr>
    </w:p>
    <w:p w14:paraId="13F0B10E" w14:textId="77777777" w:rsidR="00EA7D47" w:rsidRPr="004A373B" w:rsidRDefault="00EA7D47" w:rsidP="00F262D9">
      <w:pPr>
        <w:bidi/>
        <w:spacing w:after="0" w:line="240" w:lineRule="auto"/>
        <w:jc w:val="center"/>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الشكل</w:t>
      </w:r>
      <w:r>
        <w:rPr>
          <w:rFonts w:ascii="Arabic Typesetting" w:hAnsi="Arabic Typesetting" w:cs="Arabic Typesetting" w:hint="cs"/>
          <w:b/>
          <w:bCs/>
          <w:sz w:val="32"/>
          <w:szCs w:val="32"/>
          <w:rtl/>
        </w:rPr>
        <w:t xml:space="preserve"> 4</w:t>
      </w:r>
      <w:r w:rsidRPr="004A373B">
        <w:rPr>
          <w:rFonts w:ascii="Arabic Typesetting" w:hAnsi="Arabic Typesetting" w:cs="Arabic Typesetting" w:hint="cs"/>
          <w:b/>
          <w:bCs/>
          <w:sz w:val="32"/>
          <w:szCs w:val="32"/>
          <w:rtl/>
        </w:rPr>
        <w:t>: مثال على الأسر الإلكتروني</w:t>
      </w:r>
    </w:p>
    <w:p w14:paraId="13C52807" w14:textId="77777777" w:rsidR="00EA7D47" w:rsidRPr="004A373B" w:rsidRDefault="00EA7D47" w:rsidP="004877FB">
      <w:pPr>
        <w:bidi/>
        <w:spacing w:after="0" w:line="240" w:lineRule="auto"/>
        <w:jc w:val="both"/>
        <w:rPr>
          <w:rFonts w:ascii="Arabic Typesetting" w:hAnsi="Arabic Typesetting" w:cs="Arabic Typesetting"/>
          <w:sz w:val="32"/>
          <w:szCs w:val="32"/>
          <w:rtl/>
        </w:rPr>
      </w:pPr>
    </w:p>
    <w:p w14:paraId="0D9D4207"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64FAC3D5"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337B28D"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3751E26" w14:textId="77777777" w:rsidR="00EA7D47" w:rsidRPr="00606494" w:rsidRDefault="00EA7D47" w:rsidP="004877FB">
      <w:pPr>
        <w:bidi/>
        <w:spacing w:after="0" w:line="240" w:lineRule="auto"/>
        <w:jc w:val="both"/>
        <w:rPr>
          <w:rFonts w:ascii="Arabic Typesetting" w:hAnsi="Arabic Typesetting" w:cs="Arabic Typesetting"/>
          <w:b/>
          <w:bCs/>
          <w:sz w:val="32"/>
          <w:szCs w:val="32"/>
          <w:u w:val="single"/>
          <w:rtl/>
        </w:rPr>
      </w:pPr>
      <w:r w:rsidRPr="00606494">
        <w:rPr>
          <w:rFonts w:ascii="Arabic Typesetting" w:hAnsi="Arabic Typesetting" w:cs="Arabic Typesetting" w:hint="cs"/>
          <w:b/>
          <w:bCs/>
          <w:sz w:val="32"/>
          <w:szCs w:val="32"/>
          <w:u w:val="single"/>
          <w:rtl/>
        </w:rPr>
        <w:lastRenderedPageBreak/>
        <w:t xml:space="preserve">التحول الإيزوميري </w:t>
      </w:r>
      <w:r w:rsidRPr="00606494">
        <w:rPr>
          <w:rFonts w:ascii="Arabic Typesetting" w:hAnsi="Arabic Typesetting" w:cs="Arabic Typesetting"/>
          <w:b/>
          <w:bCs/>
          <w:sz w:val="32"/>
          <w:szCs w:val="32"/>
          <w:u w:val="single"/>
          <w:lang w:bidi="ar-SY"/>
        </w:rPr>
        <w:t>Isomeric transitions</w:t>
      </w:r>
      <w:r w:rsidRPr="00606494">
        <w:rPr>
          <w:rFonts w:ascii="Arabic Typesetting" w:hAnsi="Arabic Typesetting" w:cs="Arabic Typesetting" w:hint="cs"/>
          <w:b/>
          <w:bCs/>
          <w:sz w:val="32"/>
          <w:szCs w:val="32"/>
          <w:u w:val="single"/>
          <w:rtl/>
        </w:rPr>
        <w:t xml:space="preserve"> </w:t>
      </w:r>
    </w:p>
    <w:p w14:paraId="5F126E9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rPr>
        <w:t xml:space="preserve">إن عدداً كبيراً من النويات الذرية يمكن أن تعود لحالتها الأساسية بإصدار أشعة غاما. تسمى هذه الحالة بالتحول أو الانتقال الإيزوميري وذلك لأن النواة تحوي نفس العدد من البروتونات والنيترونات قبل وبعد عملية التحول. عند حصول تأخر بين حادثة التفكك الأولى والثانية، توصف النواة المشعة عندئذ بشبه المستقرة </w:t>
      </w:r>
      <w:r w:rsidRPr="004A373B">
        <w:rPr>
          <w:rFonts w:ascii="Arabic Typesetting" w:hAnsi="Arabic Typesetting" w:cs="Arabic Typesetting"/>
          <w:i/>
          <w:iCs/>
          <w:sz w:val="32"/>
          <w:szCs w:val="32"/>
          <w:lang w:bidi="ar-SY"/>
        </w:rPr>
        <w:t xml:space="preserve">Metastable </w:t>
      </w:r>
      <w:r w:rsidRPr="004A373B">
        <w:rPr>
          <w:rFonts w:ascii="Arabic Typesetting" w:hAnsi="Arabic Typesetting" w:cs="Arabic Typesetting" w:hint="cs"/>
          <w:sz w:val="32"/>
          <w:szCs w:val="32"/>
          <w:rtl/>
        </w:rPr>
        <w:t xml:space="preserve"> ويضاف الرمز </w:t>
      </w:r>
      <w:r w:rsidRPr="004A373B">
        <w:rPr>
          <w:rFonts w:ascii="Arabic Typesetting" w:hAnsi="Arabic Typesetting" w:cs="Arabic Typesetting"/>
          <w:i/>
          <w:iCs/>
          <w:sz w:val="32"/>
          <w:szCs w:val="32"/>
          <w:lang w:bidi="ar-SY"/>
        </w:rPr>
        <w:t>m</w:t>
      </w:r>
      <w:r w:rsidRPr="004A373B">
        <w:rPr>
          <w:rFonts w:ascii="Arabic Typesetting" w:hAnsi="Arabic Typesetting" w:cs="Arabic Typesetting" w:hint="cs"/>
          <w:i/>
          <w:iCs/>
          <w:sz w:val="32"/>
          <w:szCs w:val="32"/>
          <w:rtl/>
        </w:rPr>
        <w:t xml:space="preserve"> </w:t>
      </w:r>
      <w:r w:rsidRPr="004A373B">
        <w:rPr>
          <w:rFonts w:ascii="Arabic Typesetting" w:hAnsi="Arabic Typesetting" w:cs="Arabic Typesetting" w:hint="cs"/>
          <w:sz w:val="32"/>
          <w:szCs w:val="32"/>
          <w:rtl/>
        </w:rPr>
        <w:t xml:space="preserve">إلى جانب الكتلة الذرية للعنصر. التكنيسيوم المشع 99م </w:t>
      </w:r>
      <w:r w:rsidRPr="004A373B">
        <w:rPr>
          <w:rFonts w:ascii="Arabic Typesetting" w:hAnsi="Arabic Typesetting" w:cs="Arabic Typesetting"/>
          <w:sz w:val="32"/>
          <w:szCs w:val="32"/>
          <w:lang w:bidi="ar-SY"/>
        </w:rPr>
        <w:t>(</w:t>
      </w:r>
      <w:r w:rsidRPr="004A373B">
        <w:rPr>
          <w:rFonts w:ascii="Arabic Typesetting" w:hAnsi="Arabic Typesetting" w:cs="Arabic Typesetting"/>
          <w:sz w:val="32"/>
          <w:szCs w:val="32"/>
          <w:vertAlign w:val="superscript"/>
          <w:lang w:bidi="ar-SY"/>
        </w:rPr>
        <w:t>99m</w:t>
      </w:r>
      <w:r w:rsidRPr="004A373B">
        <w:rPr>
          <w:rFonts w:ascii="Arabic Typesetting" w:hAnsi="Arabic Typesetting" w:cs="Arabic Typesetting"/>
          <w:sz w:val="32"/>
          <w:szCs w:val="32"/>
          <w:lang w:bidi="ar-SY"/>
        </w:rPr>
        <w:t>Tc)</w:t>
      </w:r>
      <w:r w:rsidRPr="004A373B">
        <w:rPr>
          <w:rFonts w:ascii="Arabic Typesetting" w:hAnsi="Arabic Typesetting" w:cs="Arabic Typesetting" w:hint="cs"/>
          <w:i/>
          <w:iCs/>
          <w:sz w:val="32"/>
          <w:szCs w:val="32"/>
          <w:rtl/>
        </w:rPr>
        <w:t xml:space="preserve"> </w:t>
      </w:r>
      <w:r w:rsidRPr="004A373B">
        <w:rPr>
          <w:rFonts w:ascii="Arabic Typesetting" w:hAnsi="Arabic Typesetting" w:cs="Arabic Typesetting" w:hint="cs"/>
          <w:sz w:val="32"/>
          <w:szCs w:val="32"/>
          <w:rtl/>
        </w:rPr>
        <w:t xml:space="preserve">هو من أهم الأمثلة المستخدمة في الطب النووي </w:t>
      </w:r>
    </w:p>
    <w:p w14:paraId="6128BDEA" w14:textId="77777777" w:rsidR="00EA7D47" w:rsidRPr="00606494" w:rsidRDefault="00EA7D47" w:rsidP="004877FB">
      <w:pPr>
        <w:bidi/>
        <w:spacing w:after="0" w:line="240" w:lineRule="auto"/>
        <w:jc w:val="both"/>
        <w:rPr>
          <w:rFonts w:ascii="Arabic Typesetting" w:hAnsi="Arabic Typesetting" w:cs="Arabic Typesetting"/>
          <w:sz w:val="32"/>
          <w:szCs w:val="32"/>
          <w:u w:val="single"/>
          <w:rtl/>
        </w:rPr>
      </w:pPr>
      <w:r w:rsidRPr="00606494">
        <w:rPr>
          <w:rFonts w:ascii="Arabic Typesetting" w:hAnsi="Arabic Typesetting" w:cs="Arabic Typesetting" w:hint="cs"/>
          <w:b/>
          <w:bCs/>
          <w:sz w:val="32"/>
          <w:szCs w:val="32"/>
          <w:u w:val="single"/>
          <w:rtl/>
        </w:rPr>
        <w:t xml:space="preserve">-الانقلاب الداخلي </w:t>
      </w:r>
      <w:r w:rsidRPr="00606494">
        <w:rPr>
          <w:rFonts w:ascii="Arabic Typesetting" w:hAnsi="Arabic Typesetting" w:cs="Arabic Typesetting"/>
          <w:b/>
          <w:bCs/>
          <w:sz w:val="32"/>
          <w:szCs w:val="32"/>
          <w:u w:val="single"/>
          <w:lang w:bidi="ar-SY"/>
        </w:rPr>
        <w:t>Internal conversion</w:t>
      </w:r>
      <w:r w:rsidRPr="00606494">
        <w:rPr>
          <w:rFonts w:ascii="Arabic Typesetting" w:hAnsi="Arabic Typesetting" w:cs="Arabic Typesetting" w:hint="cs"/>
          <w:sz w:val="32"/>
          <w:szCs w:val="32"/>
          <w:u w:val="single"/>
          <w:rtl/>
        </w:rPr>
        <w:t xml:space="preserve">  </w:t>
      </w:r>
    </w:p>
    <w:p w14:paraId="730AA2E8"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hint="cs"/>
          <w:sz w:val="32"/>
          <w:szCs w:val="32"/>
          <w:rtl/>
        </w:rPr>
        <w:t xml:space="preserve">تقذف النواة المثارة في هذه الحالة الطاقة الزائدة إلى إلكترون مداري، و هذا يؤدي إلى قذف الإلكترون من مداره الذري. الفراغ الإلكتروني الحاصل يملأ من مدار محيطي آخر أو من إلكترون حر وينتج عن ذلك إصدار أشعة إكس الخاصة أو إلكترونات أوجيه. </w:t>
      </w:r>
    </w:p>
    <w:p w14:paraId="7A188382" w14:textId="77777777" w:rsidR="00EA7D47" w:rsidRPr="00695DD5" w:rsidRDefault="00EA7D47" w:rsidP="004877FB">
      <w:pPr>
        <w:bidi/>
        <w:spacing w:after="0" w:line="240" w:lineRule="auto"/>
        <w:jc w:val="both"/>
        <w:rPr>
          <w:rFonts w:ascii="Arabic Typesetting" w:hAnsi="Arabic Typesetting" w:cs="Arabic Typesetting"/>
          <w:b/>
          <w:bCs/>
          <w:sz w:val="44"/>
          <w:szCs w:val="44"/>
          <w:u w:val="single"/>
          <w:lang w:bidi="ar-SY"/>
        </w:rPr>
      </w:pPr>
      <w:r w:rsidRPr="00695DD5">
        <w:rPr>
          <w:rFonts w:ascii="Arabic Typesetting" w:hAnsi="Arabic Typesetting" w:cs="Arabic Typesetting"/>
          <w:b/>
          <w:bCs/>
          <w:sz w:val="44"/>
          <w:szCs w:val="44"/>
          <w:u w:val="single"/>
          <w:rtl/>
        </w:rPr>
        <w:t>أنواع</w:t>
      </w:r>
      <w:r w:rsidRPr="00695DD5">
        <w:rPr>
          <w:rFonts w:ascii="Arabic Typesetting" w:hAnsi="Arabic Typesetting" w:cs="Arabic Typesetting"/>
          <w:b/>
          <w:bCs/>
          <w:sz w:val="44"/>
          <w:szCs w:val="44"/>
          <w:u w:val="single"/>
          <w:lang w:bidi="ar-SY"/>
        </w:rPr>
        <w:t xml:space="preserve"> </w:t>
      </w:r>
      <w:r w:rsidRPr="00695DD5">
        <w:rPr>
          <w:rFonts w:ascii="Arabic Typesetting" w:hAnsi="Arabic Typesetting" w:cs="Arabic Typesetting"/>
          <w:b/>
          <w:bCs/>
          <w:sz w:val="44"/>
          <w:szCs w:val="44"/>
          <w:u w:val="single"/>
          <w:rtl/>
        </w:rPr>
        <w:t>الإشعاعات</w:t>
      </w:r>
      <w:r w:rsidRPr="00695DD5">
        <w:rPr>
          <w:rFonts w:ascii="Arabic Typesetting" w:hAnsi="Arabic Typesetting" w:cs="Arabic Typesetting"/>
          <w:b/>
          <w:bCs/>
          <w:sz w:val="44"/>
          <w:szCs w:val="44"/>
          <w:u w:val="single"/>
          <w:lang w:bidi="ar-SY"/>
        </w:rPr>
        <w:t xml:space="preserve"> :</w:t>
      </w:r>
    </w:p>
    <w:p w14:paraId="1979FB5B"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تصنف</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الإشعاعات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حسب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طبيعتها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مجموعتين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رئيسيتين</w:t>
      </w:r>
      <w:r w:rsidRPr="004A373B">
        <w:rPr>
          <w:rFonts w:ascii="Arabic Typesetting" w:hAnsi="Arabic Typesetting" w:cs="Arabic Typesetting"/>
          <w:sz w:val="32"/>
          <w:szCs w:val="32"/>
          <w:lang w:bidi="ar-SY"/>
        </w:rPr>
        <w:t xml:space="preserve"> :</w:t>
      </w:r>
    </w:p>
    <w:p w14:paraId="77AC7F89"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الكهرومغناطيسية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الفوتونية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الجسيمية</w:t>
      </w:r>
      <w:r w:rsidRPr="004A373B">
        <w:rPr>
          <w:rFonts w:ascii="Arabic Typesetting" w:hAnsi="Arabic Typesetting" w:cs="Arabic Typesetting"/>
          <w:sz w:val="32"/>
          <w:szCs w:val="32"/>
          <w:lang w:bidi="ar-SY"/>
        </w:rPr>
        <w:t xml:space="preserve"> .</w:t>
      </w:r>
    </w:p>
    <w:p w14:paraId="2FA5B4CA" w14:textId="77777777" w:rsidR="00EA7D47" w:rsidRPr="00695DD5" w:rsidRDefault="00EA7D47" w:rsidP="004877FB">
      <w:pPr>
        <w:bidi/>
        <w:spacing w:after="0" w:line="240" w:lineRule="auto"/>
        <w:jc w:val="both"/>
        <w:rPr>
          <w:rFonts w:ascii="Arabic Typesetting" w:hAnsi="Arabic Typesetting" w:cs="Arabic Typesetting"/>
          <w:b/>
          <w:bCs/>
          <w:sz w:val="36"/>
          <w:szCs w:val="36"/>
          <w:u w:val="single"/>
          <w:lang w:bidi="ar-SY"/>
        </w:rPr>
      </w:pPr>
      <w:r>
        <w:rPr>
          <w:rFonts w:ascii="Arabic Typesetting" w:hAnsi="Arabic Typesetting" w:cs="Arabic Typesetting" w:hint="cs"/>
          <w:b/>
          <w:bCs/>
          <w:sz w:val="36"/>
          <w:szCs w:val="36"/>
          <w:u w:val="single"/>
          <w:rtl/>
        </w:rPr>
        <w:t>1-</w:t>
      </w:r>
      <w:r w:rsidRPr="00695DD5">
        <w:rPr>
          <w:rFonts w:ascii="Arabic Typesetting" w:hAnsi="Arabic Typesetting" w:cs="Arabic Typesetting"/>
          <w:b/>
          <w:bCs/>
          <w:sz w:val="36"/>
          <w:szCs w:val="36"/>
          <w:u w:val="single"/>
          <w:rtl/>
        </w:rPr>
        <w:t>الفوتونات</w:t>
      </w:r>
      <w:r w:rsidRPr="00695DD5">
        <w:rPr>
          <w:rFonts w:ascii="Arabic Typesetting" w:hAnsi="Arabic Typesetting" w:cs="Arabic Typesetting"/>
          <w:b/>
          <w:bCs/>
          <w:sz w:val="36"/>
          <w:szCs w:val="36"/>
          <w:u w:val="single"/>
          <w:lang w:bidi="ar-SY"/>
        </w:rPr>
        <w:t xml:space="preserve"> :</w:t>
      </w:r>
    </w:p>
    <w:p w14:paraId="03157357"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وهي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موجية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كهرومغناطيسية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ليس</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كهربائية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كتلة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سكونية</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هذه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الفوتونات</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يمكن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تولد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باستخدام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الأجهزة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الخاصة</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كالمسرعات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الخطية</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تصدرها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بشكل</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طبيعي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النظائر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والفوتونات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الأكثر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استخداما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المعالجة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الإشعاعية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رونتجن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السينية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غاما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يمكن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للفوتونات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ذات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الطاقة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العالية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تدخل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عميقا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جسم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الإنسان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ولذلك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مناسبة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لمعالجة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الأورام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الأماكن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المختلفة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للجسم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وخاصة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العميقة</w:t>
      </w:r>
      <w:r w:rsidRPr="004A373B">
        <w:rPr>
          <w:rFonts w:ascii="Arabic Typesetting" w:hAnsi="Arabic Typesetting" w:cs="Arabic Typesetting"/>
          <w:sz w:val="32"/>
          <w:szCs w:val="32"/>
          <w:lang w:bidi="ar-SY"/>
        </w:rPr>
        <w:t>.</w:t>
      </w:r>
    </w:p>
    <w:p w14:paraId="68F68ECB"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rPr>
        <w:t>1-</w:t>
      </w:r>
      <w:r w:rsidRPr="004A373B">
        <w:rPr>
          <w:rFonts w:ascii="Arabic Typesetting" w:hAnsi="Arabic Typesetting" w:cs="Arabic Typesetting"/>
          <w:b/>
          <w:bCs/>
          <w:sz w:val="32"/>
          <w:szCs w:val="32"/>
          <w:rtl/>
        </w:rPr>
        <w:t>الأشعة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السينية</w:t>
      </w:r>
      <w:r w:rsidRPr="004A373B">
        <w:rPr>
          <w:rFonts w:ascii="Arabic Typesetting" w:hAnsi="Arabic Typesetting" w:cs="Arabic Typesetting"/>
          <w:b/>
          <w:bCs/>
          <w:sz w:val="32"/>
          <w:szCs w:val="32"/>
          <w:lang w:bidi="ar-SY"/>
        </w:rPr>
        <w:t xml:space="preserve"> :</w:t>
      </w:r>
    </w:p>
    <w:p w14:paraId="55D0F8CF"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السينية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المستخدمة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المعالجة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الإشعاعية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تتراوح</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طاقتها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بين</w:t>
      </w:r>
      <w:r w:rsidRPr="004A373B">
        <w:rPr>
          <w:rFonts w:ascii="Arabic Typesetting" w:hAnsi="Arabic Typesetting" w:cs="Arabic Typesetting"/>
          <w:sz w:val="32"/>
          <w:szCs w:val="32"/>
          <w:lang w:bidi="ar-SY"/>
        </w:rPr>
        <w:t xml:space="preserve"> 84 </w:t>
      </w:r>
      <w:r w:rsidRPr="004A373B">
        <w:rPr>
          <w:rFonts w:ascii="Arabic Typesetting" w:hAnsi="Arabic Typesetting" w:cs="Arabic Typesetting"/>
          <w:sz w:val="32"/>
          <w:szCs w:val="32"/>
          <w:rtl/>
        </w:rPr>
        <w:t>كيلو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فولت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w:t>
      </w:r>
      <w:r w:rsidRPr="004A373B">
        <w:rPr>
          <w:rFonts w:ascii="Arabic Typesetting" w:hAnsi="Arabic Typesetting" w:cs="Arabic Typesetting"/>
          <w:sz w:val="32"/>
          <w:szCs w:val="32"/>
          <w:lang w:bidi="ar-SY"/>
        </w:rPr>
        <w:t xml:space="preserve"> 54 </w:t>
      </w:r>
      <w:r w:rsidRPr="004A373B">
        <w:rPr>
          <w:rFonts w:ascii="Arabic Typesetting" w:hAnsi="Arabic Typesetting" w:cs="Arabic Typesetting"/>
          <w:sz w:val="32"/>
          <w:szCs w:val="32"/>
          <w:rtl/>
        </w:rPr>
        <w:t>ميغا</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فولت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rPr>
        <w:t>أ</w:t>
      </w:r>
      <w:r w:rsidRPr="004A373B">
        <w:rPr>
          <w:rFonts w:ascii="Arabic Typesetting" w:hAnsi="Arabic Typesetting" w:cs="Arabic Typesetting"/>
          <w:sz w:val="32"/>
          <w:szCs w:val="32"/>
          <w:rtl/>
        </w:rPr>
        <w:t>شعةكهرطيسية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تولد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أنبوب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المؤلف</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اسطوانة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rPr>
        <w:t>مفرغة 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الهواء</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فيها</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مصعد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ومهبط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وبينهما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تحريض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كهربائي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عالٍ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فرق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كمون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كهربائي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مرتفع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حيث</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تسرع</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الالكترونات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المولدة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حراريا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القطب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السالب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وتصدم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القطب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الموجب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المصنوع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مواد</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معدنية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خاصة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حيث</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تتولد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نتيجة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التأثير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المتبادل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المسرعة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ومادة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القطب</w:t>
      </w:r>
    </w:p>
    <w:p w14:paraId="4CE5FFBB"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الموجب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سينية</w:t>
      </w:r>
      <w:r w:rsidRPr="004A373B">
        <w:rPr>
          <w:rFonts w:ascii="Arabic Typesetting" w:hAnsi="Arabic Typesetting" w:cs="Arabic Typesetting"/>
          <w:sz w:val="32"/>
          <w:szCs w:val="32"/>
          <w:lang w:bidi="ar-SY"/>
        </w:rPr>
        <w:t xml:space="preserve"> .</w:t>
      </w:r>
    </w:p>
    <w:p w14:paraId="2E907D4E" w14:textId="77777777" w:rsidR="00EA7D47" w:rsidRPr="004A373B" w:rsidRDefault="00EA7D47" w:rsidP="004877FB">
      <w:p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hint="cs"/>
          <w:b/>
          <w:bCs/>
          <w:sz w:val="32"/>
          <w:szCs w:val="32"/>
          <w:rtl/>
        </w:rPr>
        <w:t>2-</w:t>
      </w:r>
      <w:r w:rsidRPr="004A373B">
        <w:rPr>
          <w:rFonts w:ascii="Arabic Typesetting" w:hAnsi="Arabic Typesetting" w:cs="Arabic Typesetting"/>
          <w:b/>
          <w:bCs/>
          <w:sz w:val="32"/>
          <w:szCs w:val="32"/>
          <w:rtl/>
        </w:rPr>
        <w:t>أشعة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غاما</w:t>
      </w:r>
      <w:r w:rsidRPr="004A373B">
        <w:rPr>
          <w:rFonts w:ascii="Arabic Typesetting" w:hAnsi="Arabic Typesetting" w:cs="Arabic Typesetting"/>
          <w:b/>
          <w:bCs/>
          <w:sz w:val="32"/>
          <w:szCs w:val="32"/>
          <w:lang w:bidi="ar-SY"/>
        </w:rPr>
        <w:t xml:space="preserve"> : </w:t>
      </w:r>
      <w:r w:rsidRPr="004A373B">
        <w:rPr>
          <w:rFonts w:ascii="Arabic Typesetting" w:hAnsi="Arabic Typesetting" w:cs="Arabic Typesetting"/>
          <w:sz w:val="32"/>
          <w:szCs w:val="32"/>
          <w:rtl/>
        </w:rPr>
        <w:t>وهي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كهرومغناطيسية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تصدرها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والعناصر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المستخدمة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بشكل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خاص</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الكوبالت</w:t>
      </w:r>
      <w:r w:rsidRPr="004A373B">
        <w:rPr>
          <w:rFonts w:ascii="Arabic Typesetting" w:hAnsi="Arabic Typesetting" w:cs="Arabic Typesetting"/>
          <w:sz w:val="32"/>
          <w:szCs w:val="32"/>
          <w:lang w:bidi="ar-SY"/>
        </w:rPr>
        <w:t xml:space="preserve"> 60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والتسيزيوم</w:t>
      </w:r>
      <w:r w:rsidRPr="004A373B">
        <w:rPr>
          <w:rFonts w:ascii="Arabic Typesetting" w:hAnsi="Arabic Typesetting" w:cs="Arabic Typesetting"/>
          <w:sz w:val="32"/>
          <w:szCs w:val="32"/>
          <w:lang w:bidi="ar-SY"/>
        </w:rPr>
        <w:t xml:space="preserve"> 137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اللذان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يصدران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غاما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وكل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منهما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بطاقة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خاصة</w:t>
      </w:r>
      <w:r w:rsidRPr="004A373B">
        <w:rPr>
          <w:rFonts w:ascii="Arabic Typesetting" w:hAnsi="Arabic Typesetting" w:cs="Arabic Typesetting"/>
          <w:sz w:val="32"/>
          <w:szCs w:val="32"/>
          <w:lang w:bidi="ar-SY"/>
        </w:rPr>
        <w:t xml:space="preserve"> .</w:t>
      </w:r>
    </w:p>
    <w:p w14:paraId="7823E10A" w14:textId="77777777" w:rsidR="00EA7D47" w:rsidRPr="009F0762" w:rsidRDefault="00EA7D47" w:rsidP="004877FB">
      <w:pPr>
        <w:bidi/>
        <w:spacing w:after="0" w:line="240" w:lineRule="auto"/>
        <w:rPr>
          <w:rFonts w:ascii="Arabic Typesetting" w:hAnsi="Arabic Typesetting" w:cs="Arabic Typesetting"/>
          <w:b/>
          <w:bCs/>
          <w:sz w:val="36"/>
          <w:szCs w:val="36"/>
          <w:u w:val="single"/>
          <w:lang w:bidi="ar-SY"/>
        </w:rPr>
      </w:pPr>
      <w:r w:rsidRPr="009F0762">
        <w:rPr>
          <w:rFonts w:ascii="Arabic Typesetting" w:hAnsi="Arabic Typesetting" w:cs="Arabic Typesetting" w:hint="cs"/>
          <w:b/>
          <w:bCs/>
          <w:sz w:val="36"/>
          <w:szCs w:val="36"/>
          <w:u w:val="single"/>
          <w:rtl/>
        </w:rPr>
        <w:t>2-</w:t>
      </w:r>
      <w:r w:rsidRPr="009F0762">
        <w:rPr>
          <w:rFonts w:ascii="Arabic Typesetting" w:hAnsi="Arabic Typesetting" w:cs="Arabic Typesetting"/>
          <w:b/>
          <w:bCs/>
          <w:sz w:val="36"/>
          <w:szCs w:val="36"/>
          <w:u w:val="single"/>
          <w:rtl/>
        </w:rPr>
        <w:t>الأشعة</w:t>
      </w:r>
      <w:r w:rsidRPr="009F0762">
        <w:rPr>
          <w:rFonts w:ascii="Arabic Typesetting" w:hAnsi="Arabic Typesetting" w:cs="Arabic Typesetting"/>
          <w:b/>
          <w:bCs/>
          <w:sz w:val="36"/>
          <w:szCs w:val="36"/>
          <w:u w:val="single"/>
          <w:lang w:bidi="ar-SY"/>
        </w:rPr>
        <w:t xml:space="preserve"> </w:t>
      </w:r>
      <w:r w:rsidRPr="009F0762">
        <w:rPr>
          <w:rFonts w:ascii="Arabic Typesetting" w:hAnsi="Arabic Typesetting" w:cs="Arabic Typesetting"/>
          <w:b/>
          <w:bCs/>
          <w:sz w:val="36"/>
          <w:szCs w:val="36"/>
          <w:u w:val="single"/>
          <w:rtl/>
        </w:rPr>
        <w:t>الجسيمية</w:t>
      </w:r>
      <w:r w:rsidRPr="009F0762">
        <w:rPr>
          <w:rFonts w:ascii="Arabic Typesetting" w:hAnsi="Arabic Typesetting" w:cs="Arabic Typesetting"/>
          <w:b/>
          <w:bCs/>
          <w:sz w:val="36"/>
          <w:szCs w:val="36"/>
          <w:u w:val="single"/>
          <w:lang w:bidi="ar-SY"/>
        </w:rPr>
        <w:t xml:space="preserve"> : </w:t>
      </w:r>
      <w:r w:rsidRPr="009F0762">
        <w:rPr>
          <w:rFonts w:ascii="Arabic Typesetting" w:hAnsi="Arabic Typesetting" w:cs="Arabic Typesetting"/>
          <w:b/>
          <w:bCs/>
          <w:sz w:val="36"/>
          <w:szCs w:val="36"/>
          <w:u w:val="single"/>
          <w:rtl/>
        </w:rPr>
        <w:t>وتشمل</w:t>
      </w:r>
      <w:r w:rsidRPr="009F0762">
        <w:rPr>
          <w:rFonts w:ascii="Arabic Typesetting" w:hAnsi="Arabic Typesetting" w:cs="Arabic Typesetting"/>
          <w:b/>
          <w:bCs/>
          <w:sz w:val="36"/>
          <w:szCs w:val="36"/>
          <w:u w:val="single"/>
          <w:lang w:bidi="ar-SY"/>
        </w:rPr>
        <w:t xml:space="preserve"> </w:t>
      </w:r>
      <w:r w:rsidRPr="009F0762">
        <w:rPr>
          <w:rFonts w:ascii="Arabic Typesetting" w:hAnsi="Arabic Typesetting" w:cs="Arabic Typesetting"/>
          <w:b/>
          <w:bCs/>
          <w:sz w:val="36"/>
          <w:szCs w:val="36"/>
          <w:u w:val="single"/>
          <w:rtl/>
        </w:rPr>
        <w:t>ما</w:t>
      </w:r>
      <w:r w:rsidRPr="009F0762">
        <w:rPr>
          <w:rFonts w:ascii="Arabic Typesetting" w:hAnsi="Arabic Typesetting" w:cs="Arabic Typesetting"/>
          <w:b/>
          <w:bCs/>
          <w:sz w:val="36"/>
          <w:szCs w:val="36"/>
          <w:u w:val="single"/>
          <w:lang w:bidi="ar-SY"/>
        </w:rPr>
        <w:t xml:space="preserve"> </w:t>
      </w:r>
      <w:r w:rsidRPr="009F0762">
        <w:rPr>
          <w:rFonts w:ascii="Arabic Typesetting" w:hAnsi="Arabic Typesetting" w:cs="Arabic Typesetting"/>
          <w:b/>
          <w:bCs/>
          <w:sz w:val="36"/>
          <w:szCs w:val="36"/>
          <w:u w:val="single"/>
          <w:rtl/>
        </w:rPr>
        <w:t>يلي</w:t>
      </w:r>
      <w:r w:rsidRPr="009F0762">
        <w:rPr>
          <w:rFonts w:ascii="Arabic Typesetting" w:hAnsi="Arabic Typesetting" w:cs="Arabic Typesetting"/>
          <w:b/>
          <w:bCs/>
          <w:sz w:val="36"/>
          <w:szCs w:val="36"/>
          <w:u w:val="single"/>
          <w:lang w:bidi="ar-SY"/>
        </w:rPr>
        <w:t xml:space="preserve"> :</w:t>
      </w:r>
      <w:r w:rsidRPr="009F0762">
        <w:rPr>
          <w:rFonts w:ascii="Arabic Typesetting" w:hAnsi="Arabic Typesetting" w:cs="Arabic Typesetting"/>
          <w:sz w:val="32"/>
          <w:szCs w:val="32"/>
          <w:u w:val="single"/>
          <w:lang w:bidi="ar-SY"/>
        </w:rPr>
        <w:t xml:space="preserve"> </w:t>
      </w:r>
    </w:p>
    <w:p w14:paraId="137D3652" w14:textId="77777777" w:rsidR="00EA7D47" w:rsidRPr="00695DD5" w:rsidRDefault="00EA7D47" w:rsidP="004877FB">
      <w:pPr>
        <w:bidi/>
        <w:spacing w:after="0" w:line="240" w:lineRule="auto"/>
        <w:rPr>
          <w:rFonts w:ascii="Arabic Typesetting" w:hAnsi="Arabic Typesetting" w:cs="Arabic Typesetting"/>
          <w:b/>
          <w:bCs/>
          <w:sz w:val="36"/>
          <w:szCs w:val="36"/>
          <w:rtl/>
          <w:lang w:bidi="ar-SY"/>
        </w:rPr>
      </w:pPr>
      <w:r>
        <w:rPr>
          <w:rFonts w:ascii="Arabic Typesetting" w:hAnsi="Arabic Typesetting" w:cs="Arabic Typesetting" w:hint="cs"/>
          <w:b/>
          <w:bCs/>
          <w:sz w:val="32"/>
          <w:szCs w:val="32"/>
          <w:rtl/>
        </w:rPr>
        <w:t>1-</w:t>
      </w:r>
      <w:r w:rsidRPr="00695DD5">
        <w:rPr>
          <w:rFonts w:ascii="Arabic Typesetting" w:hAnsi="Arabic Typesetting" w:cs="Arabic Typesetting"/>
          <w:b/>
          <w:bCs/>
          <w:sz w:val="32"/>
          <w:szCs w:val="32"/>
          <w:rtl/>
        </w:rPr>
        <w:t>ا</w:t>
      </w:r>
      <w:r w:rsidRPr="00695DD5">
        <w:rPr>
          <w:rFonts w:ascii="Arabic Typesetting" w:hAnsi="Arabic Typesetting" w:cs="Arabic Typesetting" w:hint="cs"/>
          <w:b/>
          <w:bCs/>
          <w:sz w:val="32"/>
          <w:szCs w:val="32"/>
          <w:rtl/>
        </w:rPr>
        <w:t>لإ</w:t>
      </w:r>
      <w:r w:rsidRPr="00695DD5">
        <w:rPr>
          <w:rFonts w:ascii="Arabic Typesetting" w:hAnsi="Arabic Typesetting" w:cs="Arabic Typesetting"/>
          <w:b/>
          <w:bCs/>
          <w:sz w:val="32"/>
          <w:szCs w:val="32"/>
          <w:rtl/>
        </w:rPr>
        <w:t>لكترونات</w:t>
      </w:r>
      <w:r w:rsidRPr="00695DD5">
        <w:rPr>
          <w:rFonts w:ascii="Arabic Typesetting" w:hAnsi="Arabic Typesetting" w:cs="Arabic Typesetting"/>
          <w:b/>
          <w:bCs/>
          <w:sz w:val="32"/>
          <w:szCs w:val="32"/>
          <w:lang w:bidi="ar-SY"/>
        </w:rPr>
        <w:t xml:space="preserve"> :</w:t>
      </w:r>
    </w:p>
    <w:p w14:paraId="45999AAA"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الالكترونات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جسيمات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تحمل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كهربائية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سالبة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ولها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كتلة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ساكنة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الصفات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تجعلها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أكثر</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قدرة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التأثير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والتفاعل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المتبادل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الأوساط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تخترقها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تملك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نفس</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قدرة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الفوتونات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الاختراق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وتعطي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معظم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طاقتها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السطح</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وهناك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نوعان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الالكترونات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ينشأ</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التحطم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مثل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اليود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131 </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ونطلق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عليها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اسم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بيتا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والثاني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يمكن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توليده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طريق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إثارة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حراريا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شعاعيا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ونطلق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عليها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اسم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الالكترونات</w:t>
      </w:r>
      <w:r w:rsidRPr="004A373B">
        <w:rPr>
          <w:rFonts w:ascii="Arabic Typesetting" w:hAnsi="Arabic Typesetting" w:cs="Arabic Typesetting"/>
          <w:sz w:val="32"/>
          <w:szCs w:val="32"/>
          <w:lang w:bidi="ar-SY"/>
        </w:rPr>
        <w:t>.</w:t>
      </w:r>
    </w:p>
    <w:p w14:paraId="30CF5269"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Pr>
          <w:rFonts w:ascii="Arabic Typesetting" w:hAnsi="Arabic Typesetting" w:cs="Arabic Typesetting" w:hint="cs"/>
          <w:b/>
          <w:bCs/>
          <w:sz w:val="32"/>
          <w:szCs w:val="32"/>
          <w:rtl/>
        </w:rPr>
        <w:t>2-</w:t>
      </w:r>
      <w:r w:rsidRPr="004A373B">
        <w:rPr>
          <w:rFonts w:ascii="Arabic Typesetting" w:hAnsi="Arabic Typesetting" w:cs="Arabic Typesetting"/>
          <w:b/>
          <w:bCs/>
          <w:sz w:val="32"/>
          <w:szCs w:val="32"/>
          <w:rtl/>
        </w:rPr>
        <w:t>الجسيمات</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المشحونة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الثقيلة</w:t>
      </w:r>
      <w:r w:rsidRPr="004A373B">
        <w:rPr>
          <w:rFonts w:ascii="Arabic Typesetting" w:hAnsi="Arabic Typesetting" w:cs="Arabic Typesetting"/>
          <w:b/>
          <w:bCs/>
          <w:sz w:val="32"/>
          <w:szCs w:val="32"/>
          <w:lang w:bidi="ar-SY"/>
        </w:rPr>
        <w:t xml:space="preserve"> :</w:t>
      </w:r>
    </w:p>
    <w:p w14:paraId="1C995A24"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مثل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جزيئات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ألفا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الديترونات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غيرها</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يمكن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الحصول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عليها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تصدر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مثل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الجسيمات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المشحونة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تنتج</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بمساعدة</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مسرعات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خاصة</w:t>
      </w:r>
      <w:r w:rsidRPr="004A373B">
        <w:rPr>
          <w:rFonts w:ascii="Arabic Typesetting" w:hAnsi="Arabic Typesetting" w:cs="Arabic Typesetting"/>
          <w:sz w:val="32"/>
          <w:szCs w:val="32"/>
          <w:lang w:bidi="ar-SY"/>
        </w:rPr>
        <w:t xml:space="preserve"> .</w:t>
      </w:r>
    </w:p>
    <w:p w14:paraId="4223E24E" w14:textId="77777777" w:rsidR="00EA7D47" w:rsidRPr="000B32A2" w:rsidRDefault="00EA7D47" w:rsidP="004877FB">
      <w:pPr>
        <w:bidi/>
        <w:spacing w:after="0" w:line="240" w:lineRule="auto"/>
        <w:jc w:val="both"/>
        <w:rPr>
          <w:rFonts w:ascii="Arabic Typesetting" w:hAnsi="Arabic Typesetting" w:cs="Arabic Typesetting"/>
          <w:b/>
          <w:bCs/>
          <w:sz w:val="36"/>
          <w:szCs w:val="36"/>
          <w:u w:val="single"/>
          <w:lang w:bidi="ar-SY"/>
        </w:rPr>
      </w:pPr>
      <w:r w:rsidRPr="000B32A2">
        <w:rPr>
          <w:rFonts w:ascii="Arabic Typesetting" w:hAnsi="Arabic Typesetting" w:cs="Arabic Typesetting"/>
          <w:b/>
          <w:bCs/>
          <w:sz w:val="36"/>
          <w:szCs w:val="36"/>
          <w:u w:val="single"/>
          <w:rtl/>
        </w:rPr>
        <w:t>التأين</w:t>
      </w:r>
      <w:r w:rsidRPr="000B32A2">
        <w:rPr>
          <w:rFonts w:ascii="Arabic Typesetting" w:hAnsi="Arabic Typesetting" w:cs="Arabic Typesetting"/>
          <w:b/>
          <w:bCs/>
          <w:sz w:val="36"/>
          <w:szCs w:val="36"/>
          <w:u w:val="single"/>
          <w:lang w:bidi="ar-SY"/>
        </w:rPr>
        <w:t xml:space="preserve"> </w:t>
      </w:r>
      <w:r w:rsidRPr="000B32A2">
        <w:rPr>
          <w:rFonts w:ascii="Arabic Typesetting" w:hAnsi="Arabic Typesetting" w:cs="Arabic Typesetting"/>
          <w:b/>
          <w:bCs/>
          <w:sz w:val="36"/>
          <w:szCs w:val="36"/>
          <w:u w:val="single"/>
          <w:rtl/>
        </w:rPr>
        <w:t>و</w:t>
      </w:r>
      <w:r w:rsidRPr="000B32A2">
        <w:rPr>
          <w:rFonts w:ascii="Arabic Typesetting" w:hAnsi="Arabic Typesetting" w:cs="Arabic Typesetting"/>
          <w:b/>
          <w:bCs/>
          <w:sz w:val="36"/>
          <w:szCs w:val="36"/>
          <w:u w:val="single"/>
          <w:lang w:bidi="ar-SY"/>
        </w:rPr>
        <w:t xml:space="preserve"> </w:t>
      </w:r>
      <w:r w:rsidRPr="000B32A2">
        <w:rPr>
          <w:rFonts w:ascii="Arabic Typesetting" w:hAnsi="Arabic Typesetting" w:cs="Arabic Typesetting"/>
          <w:b/>
          <w:bCs/>
          <w:sz w:val="36"/>
          <w:szCs w:val="36"/>
          <w:u w:val="single"/>
          <w:rtl/>
        </w:rPr>
        <w:t>الإثارة</w:t>
      </w:r>
      <w:r w:rsidRPr="000B32A2">
        <w:rPr>
          <w:rFonts w:ascii="Arabic Typesetting" w:hAnsi="Arabic Typesetting" w:cs="Arabic Typesetting"/>
          <w:b/>
          <w:bCs/>
          <w:sz w:val="36"/>
          <w:szCs w:val="36"/>
          <w:u w:val="single"/>
          <w:lang w:bidi="ar-SY"/>
        </w:rPr>
        <w:t xml:space="preserve"> </w:t>
      </w:r>
      <w:r w:rsidRPr="000B32A2">
        <w:rPr>
          <w:rFonts w:ascii="Times New Roman" w:hAnsi="Times New Roman" w:cs="Times New Roman"/>
          <w:b/>
          <w:bCs/>
          <w:sz w:val="24"/>
          <w:szCs w:val="24"/>
          <w:u w:val="single"/>
          <w:lang w:bidi="ar-SY"/>
        </w:rPr>
        <w:t>Ionization &amp; Excitation</w:t>
      </w:r>
      <w:r w:rsidRPr="000B32A2">
        <w:rPr>
          <w:rFonts w:ascii="Arabic Typesetting" w:hAnsi="Arabic Typesetting" w:cs="Arabic Typesetting"/>
          <w:b/>
          <w:bCs/>
          <w:sz w:val="36"/>
          <w:szCs w:val="36"/>
          <w:u w:val="single"/>
          <w:lang w:bidi="ar-SY"/>
        </w:rPr>
        <w:t xml:space="preserve"> :</w:t>
      </w:r>
    </w:p>
    <w:p w14:paraId="75ADB242"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lastRenderedPageBreak/>
        <w:t>عندما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يحدث</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انتقال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الطاقة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ذرات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المادة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بمقدار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يكفي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لنزع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المدارية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تتشكل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أيونات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موجبة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تسمى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الأزواج</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الأيونية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وهذا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يسمى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أما</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إذا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كان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مقدار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الطاقة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المنتقلة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يكفي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لنزع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وسبب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إزاحتها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مدار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مدار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فتحدث</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فقط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إثارة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للذرة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وتغيير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مسار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يمثل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عدد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الأزواج</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rPr>
        <w:t>الأيونية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المتشكلة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واحدة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المسافة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النوعي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وهي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تميز</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الإشعاعات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ألفا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تسبب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نسبة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تأين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تليها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بيتا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ثم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الفوتونية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وجرعة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التأين</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تحسب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بقياس</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شحنة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الأيونات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السالبة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والموجبة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تولدها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حجرة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مملوءة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بالهواء</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واحدتها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كولومب</w:t>
      </w:r>
      <w:r w:rsidRPr="004A373B">
        <w:rPr>
          <w:rFonts w:ascii="Arabic Typesetting" w:hAnsi="Arabic Typesetting" w:cs="Arabic Typesetting"/>
          <w:sz w:val="32"/>
          <w:szCs w:val="32"/>
          <w:lang w:bidi="ar-SY"/>
        </w:rPr>
        <w:t>/</w:t>
      </w:r>
      <w:r w:rsidRPr="004A373B">
        <w:rPr>
          <w:rFonts w:ascii="Arabic Typesetting" w:hAnsi="Arabic Typesetting" w:cs="Arabic Typesetting"/>
          <w:sz w:val="32"/>
          <w:szCs w:val="32"/>
          <w:rtl/>
        </w:rPr>
        <w:t>كغ</w:t>
      </w:r>
      <w:r w:rsidRPr="004A373B">
        <w:rPr>
          <w:rFonts w:ascii="Arabic Typesetting" w:hAnsi="Arabic Typesetting" w:cs="Arabic Typesetting"/>
          <w:sz w:val="32"/>
          <w:szCs w:val="32"/>
          <w:lang w:bidi="ar-SY"/>
        </w:rPr>
        <w:t xml:space="preserve"> .</w:t>
      </w:r>
    </w:p>
    <w:p w14:paraId="239C8BB5" w14:textId="77777777" w:rsidR="00EA7D47" w:rsidRPr="00695DD5" w:rsidRDefault="00EA7D47" w:rsidP="004877FB">
      <w:pPr>
        <w:bidi/>
        <w:spacing w:after="0" w:line="240" w:lineRule="auto"/>
        <w:jc w:val="both"/>
        <w:rPr>
          <w:rFonts w:ascii="Arabic Typesetting" w:hAnsi="Arabic Typesetting" w:cs="Arabic Typesetting"/>
          <w:b/>
          <w:bCs/>
          <w:sz w:val="40"/>
          <w:szCs w:val="40"/>
          <w:lang w:bidi="ar-SY"/>
        </w:rPr>
      </w:pPr>
      <w:r w:rsidRPr="00695DD5">
        <w:rPr>
          <w:rFonts w:ascii="Arabic Typesetting" w:hAnsi="Arabic Typesetting" w:cs="Arabic Typesetting"/>
          <w:b/>
          <w:bCs/>
          <w:sz w:val="40"/>
          <w:szCs w:val="40"/>
          <w:rtl/>
        </w:rPr>
        <w:t>الأشعة</w:t>
      </w:r>
      <w:r w:rsidRPr="00695DD5">
        <w:rPr>
          <w:rFonts w:ascii="Arabic Typesetting" w:hAnsi="Arabic Typesetting" w:cs="Arabic Typesetting"/>
          <w:b/>
          <w:bCs/>
          <w:sz w:val="40"/>
          <w:szCs w:val="40"/>
          <w:lang w:bidi="ar-SY"/>
        </w:rPr>
        <w:t xml:space="preserve"> </w:t>
      </w:r>
      <w:r w:rsidRPr="00695DD5">
        <w:rPr>
          <w:rFonts w:ascii="Arabic Typesetting" w:hAnsi="Arabic Typesetting" w:cs="Arabic Typesetting"/>
          <w:b/>
          <w:bCs/>
          <w:sz w:val="40"/>
          <w:szCs w:val="40"/>
          <w:rtl/>
        </w:rPr>
        <w:t>المؤينة</w:t>
      </w:r>
      <w:r w:rsidRPr="00695DD5">
        <w:rPr>
          <w:rFonts w:ascii="Arabic Typesetting" w:hAnsi="Arabic Typesetting" w:cs="Arabic Typesetting"/>
          <w:b/>
          <w:bCs/>
          <w:sz w:val="40"/>
          <w:szCs w:val="40"/>
          <w:lang w:bidi="ar-SY"/>
        </w:rPr>
        <w:t xml:space="preserve"> :</w:t>
      </w:r>
    </w:p>
    <w:p w14:paraId="47A870CD"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تص</w:t>
      </w:r>
      <w:r w:rsidRPr="004A373B">
        <w:rPr>
          <w:rFonts w:ascii="Arabic Typesetting" w:hAnsi="Arabic Typesetting" w:cs="Arabic Typesetting" w:hint="cs"/>
          <w:sz w:val="32"/>
          <w:szCs w:val="32"/>
          <w:rtl/>
        </w:rPr>
        <w:t>ن</w:t>
      </w:r>
      <w:r w:rsidRPr="004A373B">
        <w:rPr>
          <w:rFonts w:ascii="Arabic Typesetting" w:hAnsi="Arabic Typesetting" w:cs="Arabic Typesetting"/>
          <w:sz w:val="32"/>
          <w:szCs w:val="32"/>
          <w:rtl/>
        </w:rPr>
        <w:t>ف</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حسب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الطريقة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تقوم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بفعل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مجموعتين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رئيستين</w:t>
      </w:r>
      <w:r w:rsidRPr="004A373B">
        <w:rPr>
          <w:rFonts w:ascii="Arabic Typesetting" w:hAnsi="Arabic Typesetting" w:cs="Arabic Typesetting"/>
          <w:sz w:val="32"/>
          <w:szCs w:val="32"/>
          <w:lang w:bidi="ar-SY"/>
        </w:rPr>
        <w:t xml:space="preserve"> :</w:t>
      </w:r>
    </w:p>
    <w:p w14:paraId="23FC3E58"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9F0762">
        <w:rPr>
          <w:rFonts w:ascii="Arabic Typesetting" w:hAnsi="Arabic Typesetting" w:cs="Arabic Typesetting" w:hint="cs"/>
          <w:b/>
          <w:bCs/>
          <w:sz w:val="32"/>
          <w:szCs w:val="32"/>
          <w:rtl/>
          <w:lang w:bidi="ar-SY"/>
        </w:rPr>
        <w:t>1</w:t>
      </w:r>
      <w:r w:rsidRPr="009F0762">
        <w:rPr>
          <w:rFonts w:ascii="Arabic Typesetting" w:hAnsi="Arabic Typesetting" w:cs="Arabic Typesetting" w:hint="cs"/>
          <w:b/>
          <w:bCs/>
          <w:sz w:val="32"/>
          <w:szCs w:val="32"/>
          <w:rtl/>
        </w:rPr>
        <w:t>-</w:t>
      </w:r>
      <w:r w:rsidRPr="009F0762">
        <w:rPr>
          <w:rFonts w:ascii="Arabic Typesetting" w:hAnsi="Arabic Typesetting" w:cs="Arabic Typesetting"/>
          <w:b/>
          <w:bCs/>
          <w:sz w:val="32"/>
          <w:szCs w:val="32"/>
          <w:rtl/>
        </w:rPr>
        <w:t>الإشعاعات</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المؤينة</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بشكل</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مباشر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وتشمل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الإشعاعات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المكونة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الجسيمات</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المشحونة</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وهي</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الإلكترونات</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البروتونات</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وجسيمات</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ألفا</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وبيتا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حيث</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يحدث</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التأين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طريق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التأثير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المباشر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المدارية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لذرات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الوسط</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مسببة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تأينها</w:t>
      </w:r>
      <w:r w:rsidRPr="004A373B">
        <w:rPr>
          <w:rFonts w:ascii="Arabic Typesetting" w:hAnsi="Arabic Typesetting" w:cs="Arabic Typesetting"/>
          <w:sz w:val="32"/>
          <w:szCs w:val="32"/>
          <w:lang w:bidi="ar-SY"/>
        </w:rPr>
        <w:t>.</w:t>
      </w:r>
    </w:p>
    <w:p w14:paraId="1EF06F97"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9F0762">
        <w:rPr>
          <w:rFonts w:ascii="Arabic Typesetting" w:hAnsi="Arabic Typesetting" w:cs="Arabic Typesetting" w:hint="cs"/>
          <w:b/>
          <w:bCs/>
          <w:sz w:val="32"/>
          <w:szCs w:val="32"/>
          <w:rtl/>
        </w:rPr>
        <w:t>2-</w:t>
      </w:r>
      <w:r w:rsidRPr="009F0762">
        <w:rPr>
          <w:rFonts w:ascii="Arabic Typesetting" w:hAnsi="Arabic Typesetting" w:cs="Arabic Typesetting"/>
          <w:b/>
          <w:bCs/>
          <w:sz w:val="32"/>
          <w:szCs w:val="32"/>
          <w:rtl/>
        </w:rPr>
        <w:t>الإشعاعات</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المؤينة</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بشكل</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غير</w:t>
      </w:r>
      <w:r w:rsidRPr="009F0762">
        <w:rPr>
          <w:rFonts w:ascii="Arabic Typesetting" w:hAnsi="Arabic Typesetting" w:cs="Arabic Typesetting"/>
          <w:b/>
          <w:bCs/>
          <w:sz w:val="32"/>
          <w:szCs w:val="32"/>
          <w:lang w:bidi="ar-SY"/>
        </w:rPr>
        <w:t xml:space="preserve"> </w:t>
      </w:r>
      <w:r w:rsidRPr="009F0762">
        <w:rPr>
          <w:rFonts w:ascii="Arabic Typesetting" w:hAnsi="Arabic Typesetting" w:cs="Arabic Typesetting"/>
          <w:b/>
          <w:bCs/>
          <w:sz w:val="32"/>
          <w:szCs w:val="32"/>
          <w:rtl/>
        </w:rPr>
        <w:t>مباشر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وتشمل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الفوتونات</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السينية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وأشعة</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غاما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النترونات</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يحدث</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مرحلتين</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تسبب</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طاقة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تحرر</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جسيمات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مشحونة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إلكترون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proofErr w:type="spellStart"/>
      <w:r w:rsidRPr="004A373B">
        <w:rPr>
          <w:rFonts w:ascii="Arabic Typesetting" w:hAnsi="Arabic Typesetting" w:cs="Arabic Typesetting"/>
          <w:sz w:val="32"/>
          <w:szCs w:val="32"/>
          <w:rtl/>
        </w:rPr>
        <w:t>بوزيترون</w:t>
      </w:r>
      <w:proofErr w:type="spellEnd"/>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وهذه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بدورها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تتفاعل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مع</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الإلكترونات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المدارية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لذرات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الوسط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مسببة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التأين</w:t>
      </w:r>
      <w:r w:rsidRPr="004A373B">
        <w:rPr>
          <w:rFonts w:ascii="Arabic Typesetting" w:hAnsi="Arabic Typesetting" w:cs="Arabic Typesetting"/>
          <w:sz w:val="32"/>
          <w:szCs w:val="32"/>
          <w:lang w:bidi="ar-SY"/>
        </w:rPr>
        <w:t xml:space="preserve"> .</w:t>
      </w:r>
    </w:p>
    <w:p w14:paraId="08F5C17C" w14:textId="77777777" w:rsidR="00EA7D47" w:rsidRPr="009F0762" w:rsidRDefault="00EA7D47" w:rsidP="004877FB">
      <w:pPr>
        <w:bidi/>
        <w:spacing w:after="0" w:line="240" w:lineRule="auto"/>
        <w:jc w:val="both"/>
        <w:rPr>
          <w:rFonts w:ascii="Arabic Typesetting" w:hAnsi="Arabic Typesetting" w:cs="Arabic Typesetting"/>
          <w:b/>
          <w:bCs/>
          <w:sz w:val="40"/>
          <w:szCs w:val="40"/>
          <w:u w:val="single"/>
          <w:rtl/>
          <w:lang w:bidi="ar-SY"/>
        </w:rPr>
      </w:pPr>
      <w:r w:rsidRPr="009F0762">
        <w:rPr>
          <w:rFonts w:ascii="Arabic Typesetting" w:hAnsi="Arabic Typesetting" w:cs="Arabic Typesetting"/>
          <w:b/>
          <w:bCs/>
          <w:sz w:val="40"/>
          <w:szCs w:val="40"/>
          <w:u w:val="single"/>
          <w:rtl/>
        </w:rPr>
        <w:t>التأثير</w:t>
      </w:r>
      <w:r w:rsidRPr="009F0762">
        <w:rPr>
          <w:rFonts w:ascii="Arabic Typesetting" w:hAnsi="Arabic Typesetting" w:cs="Arabic Typesetting"/>
          <w:b/>
          <w:bCs/>
          <w:sz w:val="40"/>
          <w:szCs w:val="40"/>
          <w:u w:val="single"/>
          <w:lang w:bidi="ar-SY"/>
        </w:rPr>
        <w:t xml:space="preserve"> </w:t>
      </w:r>
      <w:r w:rsidRPr="009F0762">
        <w:rPr>
          <w:rFonts w:ascii="Arabic Typesetting" w:hAnsi="Arabic Typesetting" w:cs="Arabic Typesetting"/>
          <w:b/>
          <w:bCs/>
          <w:sz w:val="40"/>
          <w:szCs w:val="40"/>
          <w:u w:val="single"/>
          <w:rtl/>
        </w:rPr>
        <w:t>المتبادل</w:t>
      </w:r>
      <w:r w:rsidRPr="009F0762">
        <w:rPr>
          <w:rFonts w:ascii="Arabic Typesetting" w:hAnsi="Arabic Typesetting" w:cs="Arabic Typesetting"/>
          <w:b/>
          <w:bCs/>
          <w:sz w:val="40"/>
          <w:szCs w:val="40"/>
          <w:u w:val="single"/>
          <w:lang w:bidi="ar-SY"/>
        </w:rPr>
        <w:t xml:space="preserve"> </w:t>
      </w:r>
      <w:r w:rsidRPr="009F0762">
        <w:rPr>
          <w:rFonts w:ascii="Arabic Typesetting" w:hAnsi="Arabic Typesetting" w:cs="Arabic Typesetting"/>
          <w:b/>
          <w:bCs/>
          <w:sz w:val="40"/>
          <w:szCs w:val="40"/>
          <w:u w:val="single"/>
          <w:rtl/>
        </w:rPr>
        <w:t>بين</w:t>
      </w:r>
      <w:r w:rsidRPr="009F0762">
        <w:rPr>
          <w:rFonts w:ascii="Arabic Typesetting" w:hAnsi="Arabic Typesetting" w:cs="Arabic Typesetting"/>
          <w:b/>
          <w:bCs/>
          <w:sz w:val="40"/>
          <w:szCs w:val="40"/>
          <w:u w:val="single"/>
          <w:lang w:bidi="ar-SY"/>
        </w:rPr>
        <w:t xml:space="preserve"> </w:t>
      </w:r>
      <w:r w:rsidRPr="009F0762">
        <w:rPr>
          <w:rFonts w:ascii="Arabic Typesetting" w:hAnsi="Arabic Typesetting" w:cs="Arabic Typesetting"/>
          <w:b/>
          <w:bCs/>
          <w:sz w:val="40"/>
          <w:szCs w:val="40"/>
          <w:u w:val="single"/>
          <w:rtl/>
        </w:rPr>
        <w:t>الأشعة</w:t>
      </w:r>
      <w:r w:rsidRPr="009F0762">
        <w:rPr>
          <w:rFonts w:ascii="Arabic Typesetting" w:hAnsi="Arabic Typesetting" w:cs="Arabic Typesetting"/>
          <w:b/>
          <w:bCs/>
          <w:sz w:val="40"/>
          <w:szCs w:val="40"/>
          <w:u w:val="single"/>
          <w:lang w:bidi="ar-SY"/>
        </w:rPr>
        <w:t xml:space="preserve"> </w:t>
      </w:r>
      <w:r w:rsidRPr="009F0762">
        <w:rPr>
          <w:rFonts w:ascii="Arabic Typesetting" w:hAnsi="Arabic Typesetting" w:cs="Arabic Typesetting"/>
          <w:b/>
          <w:bCs/>
          <w:sz w:val="40"/>
          <w:szCs w:val="40"/>
          <w:u w:val="single"/>
          <w:rtl/>
        </w:rPr>
        <w:t>المؤينة</w:t>
      </w:r>
      <w:r w:rsidRPr="009F0762">
        <w:rPr>
          <w:rFonts w:ascii="Arabic Typesetting" w:hAnsi="Arabic Typesetting" w:cs="Arabic Typesetting"/>
          <w:b/>
          <w:bCs/>
          <w:sz w:val="40"/>
          <w:szCs w:val="40"/>
          <w:u w:val="single"/>
          <w:lang w:bidi="ar-SY"/>
        </w:rPr>
        <w:t xml:space="preserve"> </w:t>
      </w:r>
      <w:r w:rsidRPr="009F0762">
        <w:rPr>
          <w:rFonts w:ascii="Arabic Typesetting" w:hAnsi="Arabic Typesetting" w:cs="Arabic Typesetting"/>
          <w:b/>
          <w:bCs/>
          <w:sz w:val="40"/>
          <w:szCs w:val="40"/>
          <w:u w:val="single"/>
          <w:rtl/>
        </w:rPr>
        <w:t>والمادة</w:t>
      </w:r>
      <w:r w:rsidRPr="009F0762">
        <w:rPr>
          <w:rFonts w:ascii="Arabic Typesetting" w:hAnsi="Arabic Typesetting" w:cs="Arabic Typesetting"/>
          <w:b/>
          <w:bCs/>
          <w:sz w:val="40"/>
          <w:szCs w:val="40"/>
          <w:u w:val="single"/>
          <w:lang w:bidi="ar-SY"/>
        </w:rPr>
        <w:t xml:space="preserve"> :</w:t>
      </w:r>
    </w:p>
    <w:p w14:paraId="570C6C6A" w14:textId="77777777" w:rsidR="00EA7D47" w:rsidRPr="009057B8" w:rsidRDefault="00EA7D47" w:rsidP="004877FB">
      <w:pPr>
        <w:bidi/>
        <w:spacing w:after="0" w:line="240" w:lineRule="auto"/>
        <w:jc w:val="both"/>
        <w:rPr>
          <w:rFonts w:ascii="Arabic Typesetting" w:eastAsia="Times New Roman" w:hAnsi="Arabic Typesetting" w:cs="Arabic Typesetting"/>
          <w:b/>
          <w:bCs/>
          <w:sz w:val="40"/>
          <w:szCs w:val="40"/>
          <w:rtl/>
          <w:lang w:eastAsia="ar-SA"/>
        </w:rPr>
      </w:pPr>
      <w:r w:rsidRPr="009F0762">
        <w:rPr>
          <w:rFonts w:ascii="Arabic Typesetting" w:eastAsia="Times New Roman" w:hAnsi="Arabic Typesetting" w:cs="Arabic Typesetting"/>
          <w:sz w:val="32"/>
          <w:szCs w:val="32"/>
          <w:rtl/>
          <w:lang w:eastAsia="ar-SA"/>
        </w:rPr>
        <w:t>تملك الإشعاعات من كافة الأنواع طاقة محددة. عند تفاعل الإشعاع مع المادة ، تنتقل طاقة الإشعاع إلى ذرات المادة المتفاعلة. إن الميكانيكية التي يتم بواسطتها امتصاص الإشعاع من قبل المادة ذات أهمية كبيرة لأنها تشكل الأساس في فهم التأثيرات الحيوية للأشعة. إضافة لذلك، اكتشاف وقياس هذه الأشعة يعتمد على هذا الأساس</w:t>
      </w:r>
      <w:r w:rsidRPr="004A373B">
        <w:rPr>
          <w:rFonts w:ascii="Times New Roman" w:eastAsia="Times New Roman" w:hAnsi="Times New Roman" w:cs="Traditional Arabic" w:hint="cs"/>
          <w:sz w:val="32"/>
          <w:szCs w:val="32"/>
          <w:rtl/>
          <w:lang w:eastAsia="ar-SA"/>
        </w:rPr>
        <w:t>.</w:t>
      </w:r>
      <w:r w:rsidRPr="004A373B">
        <w:rPr>
          <w:rFonts w:ascii="Times New Roman" w:eastAsia="Times New Roman" w:hAnsi="Times New Roman" w:cs="Traditional Arabic"/>
          <w:sz w:val="32"/>
          <w:szCs w:val="32"/>
          <w:rtl/>
          <w:lang w:eastAsia="ar-SA"/>
        </w:rPr>
        <w:br/>
      </w:r>
      <w:r w:rsidRPr="009057B8">
        <w:rPr>
          <w:rFonts w:ascii="Arabic Typesetting" w:eastAsia="Times New Roman" w:hAnsi="Arabic Typesetting" w:cs="Arabic Typesetting" w:hint="cs"/>
          <w:b/>
          <w:bCs/>
          <w:sz w:val="40"/>
          <w:szCs w:val="40"/>
          <w:rtl/>
          <w:lang w:eastAsia="ar-SA"/>
        </w:rPr>
        <w:t>1-</w:t>
      </w:r>
      <w:r w:rsidRPr="009057B8">
        <w:rPr>
          <w:rFonts w:ascii="Arabic Typesetting" w:eastAsia="Times New Roman" w:hAnsi="Arabic Typesetting" w:cs="Arabic Typesetting"/>
          <w:b/>
          <w:bCs/>
          <w:sz w:val="40"/>
          <w:szCs w:val="40"/>
          <w:rtl/>
          <w:lang w:eastAsia="ar-SA"/>
        </w:rPr>
        <w:t xml:space="preserve">تفاعل جسيمات ألفا </w:t>
      </w:r>
      <w:r w:rsidRPr="009057B8">
        <w:rPr>
          <w:rFonts w:ascii="Times New Roman" w:eastAsia="Times New Roman" w:hAnsi="Times New Roman" w:cs="Times New Roman" w:hint="cs"/>
          <w:b/>
          <w:bCs/>
          <w:sz w:val="40"/>
          <w:szCs w:val="40"/>
          <w:rtl/>
          <w:lang w:eastAsia="ar-SA"/>
        </w:rPr>
        <w:t>α</w:t>
      </w:r>
      <w:r w:rsidRPr="009057B8">
        <w:rPr>
          <w:rFonts w:ascii="Arabic Typesetting" w:eastAsia="Times New Roman" w:hAnsi="Arabic Typesetting" w:cs="Arabic Typesetting"/>
          <w:b/>
          <w:bCs/>
          <w:sz w:val="40"/>
          <w:szCs w:val="40"/>
          <w:rtl/>
          <w:lang w:eastAsia="ar-SA"/>
        </w:rPr>
        <w:t xml:space="preserve"> وبيتا </w:t>
      </w:r>
      <w:r w:rsidRPr="009057B8">
        <w:rPr>
          <w:rFonts w:ascii="Arabic Typesetting" w:eastAsia="Times New Roman" w:hAnsi="Arabic Typesetting" w:cs="Arabic Typesetting"/>
          <w:b/>
          <w:bCs/>
          <w:sz w:val="40"/>
          <w:szCs w:val="40"/>
          <w:lang w:eastAsia="ar-SA"/>
        </w:rPr>
        <w:t>ß</w:t>
      </w:r>
      <w:r w:rsidRPr="009057B8">
        <w:rPr>
          <w:rFonts w:ascii="Arabic Typesetting" w:eastAsia="Times New Roman" w:hAnsi="Arabic Typesetting" w:cs="Arabic Typesetting"/>
          <w:b/>
          <w:bCs/>
          <w:sz w:val="40"/>
          <w:szCs w:val="40"/>
          <w:rtl/>
          <w:lang w:eastAsia="ar-SA"/>
        </w:rPr>
        <w:t xml:space="preserve"> مع المادة.</w:t>
      </w:r>
    </w:p>
    <w:p w14:paraId="12A80B75" w14:textId="77777777" w:rsidR="00EA7D47" w:rsidRPr="004A373B" w:rsidRDefault="00EA7D47" w:rsidP="004877FB">
      <w:pPr>
        <w:bidi/>
        <w:spacing w:after="0" w:line="240" w:lineRule="auto"/>
        <w:jc w:val="lowKashida"/>
        <w:rPr>
          <w:rFonts w:ascii="Arabic Typesetting" w:eastAsia="Times New Roman" w:hAnsi="Arabic Typesetting" w:cs="Arabic Typesetting"/>
          <w:i/>
          <w:iCs/>
          <w:sz w:val="32"/>
          <w:szCs w:val="32"/>
          <w:rtl/>
          <w:lang w:eastAsia="ar-SA"/>
        </w:rPr>
      </w:pPr>
      <w:r w:rsidRPr="004A373B">
        <w:rPr>
          <w:rFonts w:ascii="Arabic Typesetting" w:eastAsia="Times New Roman" w:hAnsi="Arabic Typesetting" w:cs="Arabic Typesetting"/>
          <w:sz w:val="32"/>
          <w:szCs w:val="32"/>
          <w:rtl/>
          <w:lang w:eastAsia="ar-SA"/>
        </w:rPr>
        <w:t xml:space="preserve">عند عبور الجسيمات المشحونة لمادة ما يحدث ثلاث أنواع  من التفاعلات: الإثارة </w:t>
      </w:r>
      <w:r w:rsidRPr="004A373B">
        <w:rPr>
          <w:rFonts w:ascii="Arabic Typesetting" w:eastAsia="Times New Roman" w:hAnsi="Arabic Typesetting" w:cs="Arabic Typesetting"/>
          <w:i/>
          <w:iCs/>
          <w:sz w:val="32"/>
          <w:szCs w:val="32"/>
          <w:lang w:eastAsia="ar-SA"/>
        </w:rPr>
        <w:t>Excitation</w:t>
      </w:r>
      <w:r w:rsidRPr="004A373B">
        <w:rPr>
          <w:rFonts w:ascii="Arabic Typesetting" w:eastAsia="Times New Roman" w:hAnsi="Arabic Typesetting" w:cs="Arabic Typesetting"/>
          <w:i/>
          <w:iCs/>
          <w:sz w:val="32"/>
          <w:szCs w:val="32"/>
          <w:rtl/>
          <w:lang w:eastAsia="ar-SA"/>
        </w:rPr>
        <w:t>،</w:t>
      </w:r>
      <w:r w:rsidRPr="004A373B">
        <w:rPr>
          <w:rFonts w:ascii="Arabic Typesetting" w:eastAsia="Times New Roman" w:hAnsi="Arabic Typesetting" w:cs="Arabic Typesetting"/>
          <w:sz w:val="32"/>
          <w:szCs w:val="32"/>
          <w:rtl/>
          <w:lang w:eastAsia="ar-SA"/>
        </w:rPr>
        <w:t xml:space="preserve"> التأين </w:t>
      </w:r>
      <w:r w:rsidRPr="004A373B">
        <w:rPr>
          <w:rFonts w:ascii="Arabic Typesetting" w:eastAsia="Times New Roman" w:hAnsi="Arabic Typesetting" w:cs="Arabic Typesetting"/>
          <w:i/>
          <w:iCs/>
          <w:sz w:val="32"/>
          <w:szCs w:val="32"/>
          <w:lang w:eastAsia="ar-SA"/>
        </w:rPr>
        <w:t>Ionization</w:t>
      </w:r>
      <w:r w:rsidRPr="004A373B">
        <w:rPr>
          <w:rFonts w:ascii="Arabic Typesetting" w:eastAsia="Times New Roman" w:hAnsi="Arabic Typesetting" w:cs="Arabic Typesetting"/>
          <w:i/>
          <w:iCs/>
          <w:sz w:val="32"/>
          <w:szCs w:val="32"/>
          <w:rtl/>
          <w:lang w:eastAsia="ar-SA"/>
        </w:rPr>
        <w:t xml:space="preserve">  </w:t>
      </w:r>
      <w:r w:rsidRPr="004A373B">
        <w:rPr>
          <w:rFonts w:ascii="Arabic Typesetting" w:eastAsia="Times New Roman" w:hAnsi="Arabic Typesetting" w:cs="Arabic Typesetting"/>
          <w:sz w:val="32"/>
          <w:szCs w:val="32"/>
          <w:rtl/>
          <w:lang w:eastAsia="ar-SA"/>
        </w:rPr>
        <w:t xml:space="preserve">والإشعاع المفرمل </w:t>
      </w:r>
      <w:r w:rsidRPr="004A373B">
        <w:rPr>
          <w:rFonts w:ascii="Arabic Typesetting" w:eastAsia="Times New Roman" w:hAnsi="Arabic Typesetting" w:cs="Arabic Typesetting"/>
          <w:i/>
          <w:iCs/>
          <w:sz w:val="32"/>
          <w:szCs w:val="32"/>
          <w:lang w:eastAsia="ar-SA"/>
        </w:rPr>
        <w:t>Bremsstrhlung radiation</w:t>
      </w:r>
      <w:r w:rsidRPr="004A373B">
        <w:rPr>
          <w:rFonts w:ascii="Arabic Typesetting" w:eastAsia="Times New Roman" w:hAnsi="Arabic Typesetting" w:cs="Arabic Typesetting"/>
          <w:i/>
          <w:iCs/>
          <w:sz w:val="32"/>
          <w:szCs w:val="32"/>
          <w:rtl/>
          <w:lang w:eastAsia="ar-SA"/>
        </w:rPr>
        <w:t>.</w:t>
      </w:r>
    </w:p>
    <w:p w14:paraId="53CC3F06"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i/>
          <w:iCs/>
          <w:sz w:val="32"/>
          <w:szCs w:val="32"/>
          <w:rtl/>
          <w:lang w:eastAsia="ar-SA"/>
        </w:rPr>
        <w:tab/>
      </w:r>
      <w:r w:rsidRPr="009F0762">
        <w:rPr>
          <w:rFonts w:ascii="Arabic Typesetting" w:eastAsia="Times New Roman" w:hAnsi="Arabic Typesetting" w:cs="Arabic Typesetting" w:hint="cs"/>
          <w:b/>
          <w:bCs/>
          <w:sz w:val="32"/>
          <w:szCs w:val="32"/>
          <w:rtl/>
          <w:lang w:eastAsia="ar-SA"/>
        </w:rPr>
        <w:t>1</w:t>
      </w:r>
      <w:r>
        <w:rPr>
          <w:rFonts w:ascii="Arabic Typesetting" w:eastAsia="Times New Roman" w:hAnsi="Arabic Typesetting" w:cs="Arabic Typesetting" w:hint="cs"/>
          <w:i/>
          <w:iCs/>
          <w:sz w:val="32"/>
          <w:szCs w:val="32"/>
          <w:rtl/>
          <w:lang w:eastAsia="ar-SA"/>
        </w:rPr>
        <w:t>-</w:t>
      </w:r>
      <w:r w:rsidRPr="004A373B">
        <w:rPr>
          <w:rFonts w:ascii="Arabic Typesetting" w:eastAsia="Times New Roman" w:hAnsi="Arabic Typesetting" w:cs="Arabic Typesetting"/>
          <w:b/>
          <w:bCs/>
          <w:sz w:val="32"/>
          <w:szCs w:val="32"/>
          <w:rtl/>
          <w:lang w:eastAsia="ar-SA"/>
        </w:rPr>
        <w:t xml:space="preserve">الإثارة </w:t>
      </w:r>
      <w:r w:rsidRPr="004A373B">
        <w:rPr>
          <w:rFonts w:ascii="Arabic Typesetting" w:eastAsia="Times New Roman" w:hAnsi="Arabic Typesetting" w:cs="Arabic Typesetting"/>
          <w:sz w:val="32"/>
          <w:szCs w:val="32"/>
          <w:rtl/>
          <w:lang w:eastAsia="ar-SA"/>
        </w:rPr>
        <w:t>: وهي تتم نتيجة منح الجسيم المشحون للذرة جزء من طاقته مؤدياً إلى اضطراب في المجموعات الإلكترونية للذرة بدون أن يؤدي ذلك إلى قذف إلكترون من ذرة المادة المتفاعلة وهذا ما يدعى بحالة إثارة الذرة. نتائج هذا التفاعل تتظاهر بإصدار ضوء، حرارة أو تفاعل كيميائي.</w:t>
      </w:r>
    </w:p>
    <w:p w14:paraId="5D9AB9DF"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b/>
          <w:bCs/>
          <w:sz w:val="32"/>
          <w:szCs w:val="32"/>
          <w:rtl/>
          <w:lang w:eastAsia="ar-SA"/>
        </w:rPr>
        <w:tab/>
      </w:r>
      <w:r>
        <w:rPr>
          <w:rFonts w:ascii="Arabic Typesetting" w:eastAsia="Times New Roman" w:hAnsi="Arabic Typesetting" w:cs="Arabic Typesetting" w:hint="cs"/>
          <w:b/>
          <w:bCs/>
          <w:sz w:val="32"/>
          <w:szCs w:val="32"/>
          <w:rtl/>
          <w:lang w:eastAsia="ar-SA"/>
        </w:rPr>
        <w:t>2-</w:t>
      </w:r>
      <w:r w:rsidRPr="004A373B">
        <w:rPr>
          <w:rFonts w:ascii="Arabic Typesetting" w:eastAsia="Times New Roman" w:hAnsi="Arabic Typesetting" w:cs="Arabic Typesetting"/>
          <w:b/>
          <w:bCs/>
          <w:sz w:val="32"/>
          <w:szCs w:val="32"/>
          <w:rtl/>
          <w:lang w:eastAsia="ar-SA"/>
        </w:rPr>
        <w:t xml:space="preserve">التأين : </w:t>
      </w:r>
      <w:r w:rsidRPr="004A373B">
        <w:rPr>
          <w:rFonts w:ascii="Arabic Typesetting" w:eastAsia="Times New Roman" w:hAnsi="Arabic Typesetting" w:cs="Arabic Typesetting"/>
          <w:sz w:val="32"/>
          <w:szCs w:val="32"/>
          <w:rtl/>
          <w:lang w:eastAsia="ar-SA"/>
        </w:rPr>
        <w:t>عند اصطدام الجسيم المشحون مع إلكترون مداري (عادة خارجي) من ذرة المادة المتفاعلة، يؤدي ذلك إلى طرد الإلكترون من مداره بعيداً عن ذرته، حيث يتم تشكل زوج أيوني: إلكترون سالب و ذرة مشحونة إيجابياً</w:t>
      </w:r>
    </w:p>
    <w:p w14:paraId="13D9810C"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b/>
          <w:bCs/>
          <w:sz w:val="32"/>
          <w:szCs w:val="32"/>
          <w:rtl/>
          <w:lang w:eastAsia="ar-SA"/>
        </w:rPr>
        <w:tab/>
      </w:r>
      <w:r>
        <w:rPr>
          <w:rFonts w:ascii="Arabic Typesetting" w:eastAsia="Times New Roman" w:hAnsi="Arabic Typesetting" w:cs="Arabic Typesetting" w:hint="cs"/>
          <w:b/>
          <w:bCs/>
          <w:sz w:val="32"/>
          <w:szCs w:val="32"/>
          <w:rtl/>
          <w:lang w:eastAsia="ar-SA"/>
        </w:rPr>
        <w:t>3-</w:t>
      </w:r>
      <w:r w:rsidRPr="004A373B">
        <w:rPr>
          <w:rFonts w:ascii="Arabic Typesetting" w:eastAsia="Times New Roman" w:hAnsi="Arabic Typesetting" w:cs="Arabic Typesetting"/>
          <w:b/>
          <w:bCs/>
          <w:sz w:val="32"/>
          <w:szCs w:val="32"/>
          <w:rtl/>
          <w:lang w:eastAsia="ar-SA"/>
        </w:rPr>
        <w:t xml:space="preserve">الإشعاع المفرمل : </w:t>
      </w:r>
      <w:r w:rsidRPr="004A373B">
        <w:rPr>
          <w:rFonts w:ascii="Arabic Typesetting" w:eastAsia="Times New Roman" w:hAnsi="Arabic Typesetting" w:cs="Arabic Typesetting"/>
          <w:sz w:val="32"/>
          <w:szCs w:val="32"/>
          <w:rtl/>
          <w:lang w:eastAsia="ar-SA"/>
        </w:rPr>
        <w:t xml:space="preserve">يحدث عند مرور جسيم مشحون بالقرب من نواة ذرية، يحدث تجاذب بينهما ويفقد الجسيم جزءاً من طاقته مؤدياً ذلك إلى فرملته وإصدار إشعاعات متأينة. </w:t>
      </w:r>
    </w:p>
    <w:p w14:paraId="1A386574"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Pr>
          <w:rFonts w:ascii="Arabic Typesetting" w:eastAsia="Times New Roman" w:hAnsi="Arabic Typesetting" w:cs="Arabic Typesetting" w:hint="cs"/>
          <w:b/>
          <w:bCs/>
          <w:sz w:val="32"/>
          <w:szCs w:val="32"/>
          <w:u w:val="single"/>
          <w:rtl/>
          <w:lang w:eastAsia="ar-SA"/>
        </w:rPr>
        <w:t>1-1</w:t>
      </w:r>
      <w:r w:rsidRPr="009F0762">
        <w:rPr>
          <w:rFonts w:ascii="Arabic Typesetting" w:eastAsia="Times New Roman" w:hAnsi="Arabic Typesetting" w:cs="Arabic Typesetting"/>
          <w:b/>
          <w:bCs/>
          <w:sz w:val="32"/>
          <w:szCs w:val="32"/>
          <w:u w:val="single"/>
          <w:rtl/>
          <w:lang w:eastAsia="ar-SA"/>
        </w:rPr>
        <w:t xml:space="preserve">إشعاعات ألفا والجسيمات المشحونة الثقيلة </w:t>
      </w:r>
      <w:r w:rsidRPr="009F0762">
        <w:rPr>
          <w:rFonts w:ascii="Times New Roman" w:eastAsia="Times New Roman" w:hAnsi="Times New Roman" w:cs="Times New Roman"/>
          <w:b/>
          <w:bCs/>
          <w:u w:val="single"/>
          <w:lang w:eastAsia="ar-SA"/>
        </w:rPr>
        <w:t>Alpha and heavy charged particles</w:t>
      </w:r>
      <w:r w:rsidRPr="009F0762">
        <w:rPr>
          <w:rFonts w:ascii="Arabic Typesetting" w:eastAsia="Times New Roman" w:hAnsi="Arabic Typesetting" w:cs="Arabic Typesetting"/>
          <w:b/>
          <w:bCs/>
          <w:u w:val="single"/>
          <w:rtl/>
          <w:lang w:eastAsia="ar-SA"/>
        </w:rPr>
        <w:t xml:space="preserve"> </w:t>
      </w:r>
      <w:r w:rsidRPr="009F0762">
        <w:rPr>
          <w:rFonts w:ascii="Arabic Typesetting" w:eastAsia="Times New Roman" w:hAnsi="Arabic Typesetting" w:cs="Arabic Typesetting"/>
          <w:sz w:val="32"/>
          <w:szCs w:val="32"/>
          <w:u w:val="single"/>
          <w:rtl/>
          <w:lang w:eastAsia="ar-SA"/>
        </w:rPr>
        <w:br/>
      </w:r>
      <w:r w:rsidRPr="004A373B">
        <w:rPr>
          <w:rFonts w:ascii="Arabic Typesetting" w:eastAsia="Times New Roman" w:hAnsi="Arabic Typesetting" w:cs="Arabic Typesetting"/>
          <w:sz w:val="32"/>
          <w:szCs w:val="32"/>
          <w:rtl/>
          <w:lang w:eastAsia="ar-SA"/>
        </w:rPr>
        <w:t xml:space="preserve">الجسيمات الثقيلة المشحونة هي عناصر النوى الأكبر من الإلكترون. جسيمات ألفا هي النوع الذي تواجهنا في الطب النووي، ولكن نفس المبدأ ينطبق على الجزيئات المسرعة مثل البروتون </w:t>
      </w:r>
      <w:proofErr w:type="spellStart"/>
      <w:r w:rsidRPr="004A373B">
        <w:rPr>
          <w:rFonts w:ascii="Arabic Typesetting" w:eastAsia="Times New Roman" w:hAnsi="Arabic Typesetting" w:cs="Arabic Typesetting"/>
          <w:sz w:val="32"/>
          <w:szCs w:val="32"/>
          <w:rtl/>
          <w:lang w:eastAsia="ar-SA"/>
        </w:rPr>
        <w:t>والديترون</w:t>
      </w:r>
      <w:proofErr w:type="spellEnd"/>
      <w:r w:rsidRPr="004A373B">
        <w:rPr>
          <w:rFonts w:ascii="Arabic Typesetting" w:eastAsia="Times New Roman" w:hAnsi="Arabic Typesetting" w:cs="Arabic Typesetting"/>
          <w:sz w:val="32"/>
          <w:szCs w:val="32"/>
          <w:rtl/>
          <w:lang w:eastAsia="ar-SA"/>
        </w:rPr>
        <w:t xml:space="preserve"> (الهيدروجين الثقيل). هناك ثلاث تفاعلات تحدث بين الجسيمات الثقيلة المشحونة والمادة:</w:t>
      </w:r>
    </w:p>
    <w:p w14:paraId="0098E08C"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r w:rsidRPr="004A373B">
        <w:rPr>
          <w:rFonts w:ascii="Arabic Typesetting" w:eastAsia="Times New Roman" w:hAnsi="Arabic Typesetting" w:cs="Arabic Typesetting"/>
          <w:sz w:val="32"/>
          <w:szCs w:val="32"/>
          <w:rtl/>
          <w:lang w:eastAsia="ar-SA"/>
        </w:rPr>
        <w:t xml:space="preserve"> </w:t>
      </w:r>
      <w:r w:rsidRPr="00C3678C">
        <w:rPr>
          <w:rFonts w:ascii="Arabic Typesetting" w:eastAsia="Times New Roman" w:hAnsi="Arabic Typesetting" w:cs="Arabic Typesetting"/>
          <w:b/>
          <w:bCs/>
          <w:sz w:val="32"/>
          <w:szCs w:val="32"/>
          <w:rtl/>
          <w:lang w:eastAsia="ar-SA"/>
        </w:rPr>
        <w:t>1-التصادم المرن</w:t>
      </w:r>
      <w:r w:rsidRPr="004A373B">
        <w:rPr>
          <w:rFonts w:ascii="Arabic Typesetting" w:eastAsia="Times New Roman" w:hAnsi="Arabic Typesetting" w:cs="Arabic Typesetting"/>
          <w:sz w:val="32"/>
          <w:szCs w:val="32"/>
          <w:rtl/>
          <w:lang w:eastAsia="ar-SA"/>
        </w:rPr>
        <w:t xml:space="preserve"> </w:t>
      </w:r>
      <w:r w:rsidRPr="00695DD5">
        <w:rPr>
          <w:rFonts w:ascii="Times New Roman" w:eastAsia="Times New Roman" w:hAnsi="Times New Roman" w:cs="Times New Roman"/>
          <w:b/>
          <w:bCs/>
          <w:i/>
          <w:iCs/>
          <w:lang w:eastAsia="ar-SA"/>
        </w:rPr>
        <w:t>Elastic collision</w:t>
      </w:r>
      <w:r w:rsidRPr="00695DD5">
        <w:rPr>
          <w:rFonts w:ascii="Arabic Typesetting" w:eastAsia="Times New Roman" w:hAnsi="Arabic Typesetting" w:cs="Arabic Typesetting"/>
          <w:rtl/>
          <w:lang w:eastAsia="ar-SA"/>
        </w:rPr>
        <w:t xml:space="preserve"> </w:t>
      </w:r>
      <w:r w:rsidRPr="004A373B">
        <w:rPr>
          <w:rFonts w:ascii="Arabic Typesetting" w:eastAsia="Times New Roman" w:hAnsi="Arabic Typesetting" w:cs="Arabic Typesetting"/>
          <w:sz w:val="32"/>
          <w:szCs w:val="32"/>
          <w:rtl/>
          <w:lang w:eastAsia="ar-SA"/>
        </w:rPr>
        <w:t xml:space="preserve">مع النواة الذرية والذي ينتج عنه الإشعاع المفرمل </w:t>
      </w:r>
      <w:r w:rsidRPr="00695DD5">
        <w:rPr>
          <w:rFonts w:ascii="Times New Roman" w:eastAsia="Times New Roman" w:hAnsi="Times New Roman" w:cs="Times New Roman"/>
          <w:b/>
          <w:bCs/>
          <w:i/>
          <w:iCs/>
          <w:lang w:eastAsia="ar-SA"/>
        </w:rPr>
        <w:t>Bremsstrhlung radiation</w:t>
      </w:r>
      <w:r w:rsidRPr="00695DD5">
        <w:rPr>
          <w:rFonts w:ascii="Arabic Typesetting" w:eastAsia="Times New Roman" w:hAnsi="Arabic Typesetting" w:cs="Arabic Typesetting"/>
          <w:rtl/>
          <w:lang w:eastAsia="ar-SA"/>
        </w:rPr>
        <w:t xml:space="preserve"> </w:t>
      </w:r>
    </w:p>
    <w:p w14:paraId="03EB0054"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sz w:val="32"/>
          <w:szCs w:val="32"/>
          <w:rtl/>
          <w:lang w:eastAsia="ar-SA"/>
        </w:rPr>
        <w:t xml:space="preserve"> </w:t>
      </w:r>
      <w:r w:rsidRPr="00C3678C">
        <w:rPr>
          <w:rFonts w:ascii="Arabic Typesetting" w:eastAsia="Times New Roman" w:hAnsi="Arabic Typesetting" w:cs="Arabic Typesetting"/>
          <w:b/>
          <w:bCs/>
          <w:sz w:val="32"/>
          <w:szCs w:val="32"/>
          <w:rtl/>
          <w:lang w:eastAsia="ar-SA"/>
        </w:rPr>
        <w:t>2-إثارة الإلكترونات الذرية</w:t>
      </w:r>
      <w:r w:rsidRPr="004A373B">
        <w:rPr>
          <w:rFonts w:ascii="Arabic Typesetting" w:eastAsia="Times New Roman" w:hAnsi="Arabic Typesetting" w:cs="Arabic Typesetting"/>
          <w:sz w:val="32"/>
          <w:szCs w:val="32"/>
          <w:rtl/>
          <w:lang w:eastAsia="ar-SA"/>
        </w:rPr>
        <w:t>، والذي ينتج عنه أشعة إكس الخاصة وإلكترونات أوجيه</w:t>
      </w:r>
      <w:r>
        <w:rPr>
          <w:rFonts w:ascii="Arabic Typesetting" w:eastAsia="Times New Roman" w:hAnsi="Arabic Typesetting" w:cs="Arabic Typesetting" w:hint="cs"/>
          <w:sz w:val="32"/>
          <w:szCs w:val="32"/>
          <w:rtl/>
          <w:lang w:eastAsia="ar-SA"/>
        </w:rPr>
        <w:t>.</w:t>
      </w:r>
    </w:p>
    <w:p w14:paraId="69784319"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C3678C">
        <w:rPr>
          <w:rFonts w:ascii="Arabic Typesetting" w:eastAsia="Times New Roman" w:hAnsi="Arabic Typesetting" w:cs="Arabic Typesetting"/>
          <w:b/>
          <w:bCs/>
          <w:sz w:val="32"/>
          <w:szCs w:val="32"/>
          <w:rtl/>
          <w:lang w:eastAsia="ar-SA"/>
        </w:rPr>
        <w:t xml:space="preserve"> 3-التأين</w:t>
      </w:r>
      <w:r w:rsidRPr="004A373B">
        <w:rPr>
          <w:rFonts w:ascii="Arabic Typesetting" w:eastAsia="Times New Roman" w:hAnsi="Arabic Typesetting" w:cs="Arabic Typesetting"/>
          <w:sz w:val="32"/>
          <w:szCs w:val="32"/>
          <w:rtl/>
          <w:lang w:eastAsia="ar-SA"/>
        </w:rPr>
        <w:t xml:space="preserve"> حيث يحصل تصادم مع إلكترونات الذرة وينتج عنه قذف إلكترون من مداره الذري. </w:t>
      </w:r>
    </w:p>
    <w:p w14:paraId="45B2FE57"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r w:rsidRPr="00C3678C">
        <w:rPr>
          <w:rFonts w:ascii="Arabic Typesetting" w:eastAsia="Times New Roman" w:hAnsi="Arabic Typesetting" w:cs="Arabic Typesetting" w:hint="cs"/>
          <w:b/>
          <w:bCs/>
          <w:i/>
          <w:iCs/>
          <w:sz w:val="40"/>
          <w:szCs w:val="40"/>
          <w:rtl/>
          <w:lang w:eastAsia="ar-SA"/>
        </w:rPr>
        <w:lastRenderedPageBreak/>
        <w:t>مفهوم</w:t>
      </w:r>
      <w:r>
        <w:rPr>
          <w:rFonts w:ascii="Arabic Typesetting" w:eastAsia="Times New Roman" w:hAnsi="Arabic Typesetting" w:cs="Arabic Typesetting" w:hint="cs"/>
          <w:sz w:val="32"/>
          <w:szCs w:val="32"/>
          <w:rtl/>
          <w:lang w:eastAsia="ar-SA"/>
        </w:rPr>
        <w:t xml:space="preserve"> </w:t>
      </w:r>
      <w:r w:rsidRPr="004A373B">
        <w:rPr>
          <w:rFonts w:ascii="Arabic Typesetting" w:eastAsia="Times New Roman" w:hAnsi="Arabic Typesetting" w:cs="Arabic Typesetting"/>
          <w:sz w:val="32"/>
          <w:szCs w:val="32"/>
          <w:rtl/>
          <w:lang w:eastAsia="ar-SA"/>
        </w:rPr>
        <w:t xml:space="preserve">انتقال الطاقة الخطي </w:t>
      </w:r>
      <w:r w:rsidRPr="009057B8">
        <w:rPr>
          <w:rFonts w:ascii="Times New Roman" w:eastAsia="Times New Roman" w:hAnsi="Times New Roman" w:cs="Times New Roman"/>
          <w:b/>
          <w:bCs/>
          <w:i/>
          <w:iCs/>
          <w:lang w:eastAsia="ar-SA"/>
        </w:rPr>
        <w:t>Linear energy transfer (LET)</w:t>
      </w:r>
      <w:r w:rsidRPr="009057B8">
        <w:rPr>
          <w:rFonts w:ascii="Times New Roman" w:eastAsia="Times New Roman" w:hAnsi="Times New Roman" w:cs="Times New Roman"/>
          <w:b/>
          <w:bCs/>
          <w:rtl/>
          <w:lang w:eastAsia="ar-SA"/>
        </w:rPr>
        <w:t xml:space="preserve"> </w:t>
      </w:r>
      <w:r w:rsidRPr="004A373B">
        <w:rPr>
          <w:rFonts w:ascii="Arabic Typesetting" w:eastAsia="Times New Roman" w:hAnsi="Arabic Typesetting" w:cs="Arabic Typesetting"/>
          <w:sz w:val="32"/>
          <w:szCs w:val="32"/>
          <w:rtl/>
          <w:lang w:eastAsia="ar-SA"/>
        </w:rPr>
        <w:t>: هو مقدار الطاقة المترسبة موضعياً في المادة الماصة للإشعاع في وحدة الطول. في معظم المواد الحيوية، طاقة قليلة تفقد نتيجة الإشعاع المفرمل. انتقال الطاقة الخطي ناحية مهمة لأنه يعكس الأذى النسيجي لإشعاع ما. بسبب قصر طول المسار للجسيمات الثقيلة المشحونة، فإن انتقال الطاقة الخطي يكون عالياً نسبياً مقارنة مع إشعاعات أخرى تملك نفس الطاقة. جسيمات ألفا مثلاً ترحل عدة سنتيمترات في الهواء وعدة ميكرونات في النسج. إن نسبة الطاقة المفقودة من جسيم مشحون ما تعتمد على طاقة الجسيم، كثافة الوسط المتفاعل و سرعة الجسيم.</w:t>
      </w:r>
    </w:p>
    <w:p w14:paraId="7ED42B8A"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sz w:val="32"/>
          <w:szCs w:val="32"/>
          <w:rtl/>
          <w:lang w:eastAsia="ar-SA"/>
        </w:rPr>
        <w:t xml:space="preserve">التأين النوعي </w:t>
      </w:r>
      <w:r w:rsidRPr="009057B8">
        <w:rPr>
          <w:rFonts w:ascii="Times New Roman" w:eastAsia="Times New Roman" w:hAnsi="Times New Roman" w:cs="Times New Roman"/>
          <w:b/>
          <w:bCs/>
          <w:i/>
          <w:iCs/>
          <w:lang w:eastAsia="ar-SA"/>
        </w:rPr>
        <w:t>Specific ionization(SI)</w:t>
      </w:r>
      <w:r w:rsidRPr="009057B8">
        <w:rPr>
          <w:rFonts w:ascii="Arabic Typesetting" w:eastAsia="Times New Roman" w:hAnsi="Arabic Typesetting" w:cs="Arabic Typesetting"/>
          <w:rtl/>
          <w:lang w:eastAsia="ar-SA"/>
        </w:rPr>
        <w:t xml:space="preserve"> </w:t>
      </w:r>
      <w:r w:rsidRPr="004A373B">
        <w:rPr>
          <w:rFonts w:ascii="Arabic Typesetting" w:eastAsia="Times New Roman" w:hAnsi="Arabic Typesetting" w:cs="Arabic Typesetting"/>
          <w:sz w:val="32"/>
          <w:szCs w:val="32"/>
          <w:rtl/>
          <w:lang w:eastAsia="ar-SA"/>
        </w:rPr>
        <w:t xml:space="preserve">يشير إلى عدد حوادث التأين خلال مسافة معينة يقطعها الجسيم المشحون. النسبة بين انتقال الطاقة الخطي و التأين النوعي </w:t>
      </w:r>
      <w:r w:rsidRPr="004A373B">
        <w:rPr>
          <w:rFonts w:ascii="Arabic Typesetting" w:eastAsia="Times New Roman" w:hAnsi="Arabic Typesetting" w:cs="Arabic Typesetting"/>
          <w:sz w:val="32"/>
          <w:szCs w:val="32"/>
          <w:lang w:eastAsia="ar-SA"/>
        </w:rPr>
        <w:t>LET/SI</w:t>
      </w:r>
      <w:r w:rsidRPr="004A373B">
        <w:rPr>
          <w:rFonts w:ascii="Arabic Typesetting" w:eastAsia="Times New Roman" w:hAnsi="Arabic Typesetting" w:cs="Arabic Typesetting"/>
          <w:sz w:val="32"/>
          <w:szCs w:val="32"/>
          <w:rtl/>
          <w:lang w:eastAsia="ar-SA"/>
        </w:rPr>
        <w:t xml:space="preserve"> يمثل مقدار الطاقة المصروفة خلال عملية تأين واحدة. متوسط الطاقة اللازمة في الهواء للحصول على حادثة تأين واحدة هو </w:t>
      </w:r>
      <w:r w:rsidRPr="004A373B">
        <w:rPr>
          <w:rFonts w:ascii="Arabic Typesetting" w:eastAsia="Times New Roman" w:hAnsi="Arabic Typesetting" w:cs="Arabic Typesetting"/>
          <w:sz w:val="32"/>
          <w:szCs w:val="32"/>
          <w:lang w:eastAsia="ar-SA"/>
        </w:rPr>
        <w:t>33,7 eV/ event</w:t>
      </w:r>
      <w:r w:rsidRPr="004A373B">
        <w:rPr>
          <w:rFonts w:ascii="Arabic Typesetting" w:eastAsia="Times New Roman" w:hAnsi="Arabic Typesetting" w:cs="Arabic Typesetting"/>
          <w:sz w:val="32"/>
          <w:szCs w:val="32"/>
          <w:rtl/>
          <w:lang w:eastAsia="ar-SA"/>
        </w:rPr>
        <w:t xml:space="preserve"> .</w:t>
      </w:r>
    </w:p>
    <w:p w14:paraId="2C974877" w14:textId="77777777" w:rsidR="00EA7D47" w:rsidRPr="00C3678C" w:rsidRDefault="00EA7D47" w:rsidP="004877FB">
      <w:pPr>
        <w:bidi/>
        <w:spacing w:after="0" w:line="240" w:lineRule="auto"/>
        <w:jc w:val="lowKashida"/>
        <w:rPr>
          <w:rFonts w:ascii="Arabic Typesetting" w:eastAsia="Times New Roman" w:hAnsi="Arabic Typesetting" w:cs="Arabic Typesetting"/>
          <w:b/>
          <w:bCs/>
          <w:sz w:val="32"/>
          <w:szCs w:val="32"/>
          <w:u w:val="single"/>
          <w:rtl/>
          <w:lang w:eastAsia="ar-SA"/>
        </w:rPr>
      </w:pPr>
      <w:r w:rsidRPr="00C3678C">
        <w:rPr>
          <w:rFonts w:ascii="Arabic Typesetting" w:eastAsia="Times New Roman" w:hAnsi="Arabic Typesetting" w:cs="Arabic Typesetting" w:hint="cs"/>
          <w:b/>
          <w:bCs/>
          <w:sz w:val="32"/>
          <w:szCs w:val="32"/>
          <w:u w:val="single"/>
          <w:rtl/>
          <w:lang w:eastAsia="ar-SA"/>
        </w:rPr>
        <w:t xml:space="preserve">1-2تفاعل </w:t>
      </w:r>
      <w:r w:rsidRPr="00C3678C">
        <w:rPr>
          <w:rFonts w:ascii="Arabic Typesetting" w:eastAsia="Times New Roman" w:hAnsi="Arabic Typesetting" w:cs="Arabic Typesetting"/>
          <w:b/>
          <w:bCs/>
          <w:sz w:val="32"/>
          <w:szCs w:val="32"/>
          <w:u w:val="single"/>
          <w:rtl/>
          <w:lang w:eastAsia="ar-SA"/>
        </w:rPr>
        <w:t xml:space="preserve">جسيمات بيتا </w:t>
      </w:r>
      <w:r w:rsidRPr="00C3678C">
        <w:rPr>
          <w:rFonts w:ascii="Times New Roman" w:eastAsia="Times New Roman" w:hAnsi="Times New Roman" w:cs="Times New Roman"/>
          <w:b/>
          <w:bCs/>
          <w:sz w:val="24"/>
          <w:szCs w:val="24"/>
          <w:u w:val="single"/>
          <w:lang w:eastAsia="ar-SA"/>
        </w:rPr>
        <w:t>β Particles</w:t>
      </w:r>
      <w:r w:rsidRPr="00C3678C">
        <w:rPr>
          <w:rFonts w:ascii="Arabic Typesetting" w:eastAsia="Times New Roman" w:hAnsi="Arabic Typesetting" w:cs="Arabic Typesetting"/>
          <w:b/>
          <w:bCs/>
          <w:sz w:val="32"/>
          <w:szCs w:val="32"/>
          <w:u w:val="single"/>
          <w:rtl/>
          <w:lang w:eastAsia="ar-SA"/>
        </w:rPr>
        <w:t xml:space="preserve"> </w:t>
      </w:r>
    </w:p>
    <w:p w14:paraId="42C3D678"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sz w:val="32"/>
          <w:szCs w:val="32"/>
          <w:rtl/>
          <w:lang w:eastAsia="ar-SA"/>
        </w:rPr>
        <w:t>على الرغم من أن جسيمات بيتا يخضعون لنفس النوع من التفاعلات مع المادة مماثل للجسيمات الثقيلة المشحونة، ولكن الاختلاف في الكتلة، السرعة و الشحنة عن الجسيمات الثقيلة يقود إلى تفاعلات من نوع خاص ومحدد بهم.</w:t>
      </w:r>
      <w:r w:rsidRPr="004A373B">
        <w:rPr>
          <w:rFonts w:ascii="Arabic Typesetting" w:eastAsia="Times New Roman" w:hAnsi="Arabic Typesetting" w:cs="Arabic Typesetting"/>
          <w:sz w:val="32"/>
          <w:szCs w:val="32"/>
          <w:u w:val="single"/>
          <w:rtl/>
          <w:lang w:eastAsia="ar-SA"/>
        </w:rPr>
        <w:t xml:space="preserve"> أولاً</w:t>
      </w:r>
      <w:r w:rsidRPr="004A373B">
        <w:rPr>
          <w:rFonts w:ascii="Arabic Typesetting" w:eastAsia="Times New Roman" w:hAnsi="Arabic Typesetting" w:cs="Arabic Typesetting"/>
          <w:sz w:val="32"/>
          <w:szCs w:val="32"/>
          <w:rtl/>
          <w:lang w:eastAsia="ar-SA"/>
        </w:rPr>
        <w:t xml:space="preserve">،  تأثير الإشعاع المفرمل عند جسيمات بيتا أكثر بالمقارنة مع جسيمات ألفا (حدوث الإشعاع المفرمل يتناسب طرداً مع مربع العدد الذري لكل من المادة المتفاعلة والجسيم وعكساً مع مربع كتلة الجسيم). ولهذا فإن احتمال حدوث الإشعاع المفرمل بجسيمات بيتا أكثر من ألفا نتيجة كتلتهم الصغيرة مقارنة مع جسيمات ألفا. إن هذا النوع من الإشعاع مهم وذلك لأنه يشكل مصدر للتعرض الإشعاعي وبالتالي أهمية الوقاية منه ضرورية. </w:t>
      </w:r>
      <w:r w:rsidRPr="004A373B">
        <w:rPr>
          <w:rFonts w:ascii="Arabic Typesetting" w:eastAsia="Times New Roman" w:hAnsi="Arabic Typesetting" w:cs="Arabic Typesetting"/>
          <w:sz w:val="32"/>
          <w:szCs w:val="32"/>
          <w:u w:val="single"/>
          <w:rtl/>
          <w:lang w:eastAsia="ar-SA"/>
        </w:rPr>
        <w:t xml:space="preserve">ثانياً، </w:t>
      </w:r>
      <w:r w:rsidRPr="004A373B">
        <w:rPr>
          <w:rFonts w:ascii="Arabic Typesetting" w:eastAsia="Times New Roman" w:hAnsi="Arabic Typesetting" w:cs="Arabic Typesetting"/>
          <w:sz w:val="32"/>
          <w:szCs w:val="32"/>
          <w:rtl/>
          <w:lang w:eastAsia="ar-SA"/>
        </w:rPr>
        <w:t xml:space="preserve">تتفاعل جسيمات بيتا في أكثر الحالات مع إلكترونات مدارية؛ أي مع جسيمات مماثلة لها في الكتلة، وبالتالي يحدث فقد أو ضياع للطاقة خلال التفاعل أكثر من تفاعل جسيمات ألفا ولكن تشكل الأزواج الأيونية يكون أقل من ألفا بحوالي ألف مرة. في كل تصادم بين جسيمات بيتا وإلكترونات المادة المتفاعلة معها تفقد هذه الجسيمات جزءاً من طاقتها وتنحرف بشكل كبير عن مسارها المستقيم. ولذلك مسارات جسيمات بيتا متعرجة و منكسرة بعكس مسارات جسيمات ألفا المستقيمة ( كتلة وشحنة جسيمات ألفا كبيرة نسبياً مقارنة مع كتلة وشحنة الإلكترون المتفاعل معها ولذلك تفقد جزءاً ضئيلاً جداً من الطاقة على مسارها أثناء التفاعل ويبقى مسارها مستقيماً). </w:t>
      </w:r>
      <w:r w:rsidRPr="004A373B">
        <w:rPr>
          <w:rFonts w:ascii="Arabic Typesetting" w:eastAsia="Times New Roman" w:hAnsi="Arabic Typesetting" w:cs="Arabic Typesetting"/>
          <w:sz w:val="32"/>
          <w:szCs w:val="32"/>
          <w:u w:val="single"/>
          <w:rtl/>
          <w:lang w:eastAsia="ar-SA"/>
        </w:rPr>
        <w:t>ثالثاً</w:t>
      </w:r>
      <w:r w:rsidRPr="004A373B">
        <w:rPr>
          <w:rFonts w:ascii="Arabic Typesetting" w:eastAsia="Times New Roman" w:hAnsi="Arabic Typesetting" w:cs="Arabic Typesetting"/>
          <w:sz w:val="32"/>
          <w:szCs w:val="32"/>
          <w:rtl/>
          <w:lang w:eastAsia="ar-SA"/>
        </w:rPr>
        <w:t xml:space="preserve"> ، يتراوح مدى جسيمات بيتا في الهواء بين عدة سنتيمترات إلى عدة أمتار، ونفوذيتهم في النسج الحية تصل لـ 15 مم. للوقاية من إشعاعات </w:t>
      </w:r>
      <w:r w:rsidRPr="004A373B">
        <w:rPr>
          <w:rFonts w:ascii="Arabic Typesetting" w:eastAsia="Times New Roman" w:hAnsi="Arabic Typesetting" w:cs="Arabic Typesetting" w:hint="cs"/>
          <w:sz w:val="32"/>
          <w:szCs w:val="32"/>
          <w:rtl/>
          <w:lang w:eastAsia="ar-SA"/>
        </w:rPr>
        <w:t>بيتا</w:t>
      </w:r>
      <w:r w:rsidRPr="004A373B">
        <w:rPr>
          <w:rFonts w:ascii="Arabic Typesetting" w:eastAsia="Times New Roman" w:hAnsi="Arabic Typesetting" w:cs="Arabic Typesetting"/>
          <w:sz w:val="32"/>
          <w:szCs w:val="32"/>
          <w:rtl/>
          <w:lang w:eastAsia="ar-SA"/>
        </w:rPr>
        <w:t xml:space="preserve"> تستخدم مواد خفيفة مثل الألمنيوم والبلاستيك أو الزجاج لأن حدوث الإشعاع المفرمل قليل في هذه المواد نتيجة صغر أوزانهم الذرية. يتم امتصاص إشعاعات بيتا في هذه المواد في طبقة عدة مليمترات فقط</w:t>
      </w:r>
    </w:p>
    <w:p w14:paraId="6E07A03E" w14:textId="77777777" w:rsidR="00EA7D47" w:rsidRPr="009057B8" w:rsidRDefault="00EA7D47" w:rsidP="004877FB">
      <w:pPr>
        <w:bidi/>
        <w:spacing w:after="0" w:line="240" w:lineRule="auto"/>
        <w:jc w:val="lowKashida"/>
        <w:rPr>
          <w:rFonts w:ascii="Arabic Typesetting" w:eastAsia="Times New Roman" w:hAnsi="Arabic Typesetting" w:cs="Arabic Typesetting"/>
          <w:b/>
          <w:bCs/>
          <w:sz w:val="32"/>
          <w:szCs w:val="32"/>
          <w:u w:val="single"/>
          <w:lang w:eastAsia="ar-SA"/>
        </w:rPr>
      </w:pPr>
      <w:r>
        <w:rPr>
          <w:rFonts w:ascii="Arabic Typesetting" w:eastAsia="Times New Roman" w:hAnsi="Arabic Typesetting" w:cs="Arabic Typesetting" w:hint="cs"/>
          <w:b/>
          <w:bCs/>
          <w:sz w:val="32"/>
          <w:szCs w:val="32"/>
          <w:u w:val="single"/>
          <w:rtl/>
          <w:lang w:eastAsia="ar-SA"/>
        </w:rPr>
        <w:t>2-</w:t>
      </w:r>
      <w:r w:rsidRPr="009057B8">
        <w:rPr>
          <w:rFonts w:ascii="Arabic Typesetting" w:eastAsia="Times New Roman" w:hAnsi="Arabic Typesetting" w:cs="Arabic Typesetting"/>
          <w:b/>
          <w:bCs/>
          <w:sz w:val="32"/>
          <w:szCs w:val="32"/>
          <w:u w:val="single"/>
          <w:rtl/>
          <w:lang w:eastAsia="ar-SA"/>
        </w:rPr>
        <w:t xml:space="preserve">تفاعل الإشعاعات الغامية مع المادة </w:t>
      </w:r>
      <w:r w:rsidRPr="00C3678C">
        <w:rPr>
          <w:rFonts w:ascii="Times New Roman" w:eastAsia="Times New Roman" w:hAnsi="Times New Roman" w:cs="Times New Roman"/>
          <w:b/>
          <w:bCs/>
          <w:u w:val="single"/>
          <w:lang w:eastAsia="ar-SA"/>
        </w:rPr>
        <w:t>Interaction gamma radiation (γ) with matter</w:t>
      </w:r>
    </w:p>
    <w:p w14:paraId="359B64E2"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sz w:val="32"/>
          <w:szCs w:val="32"/>
          <w:rtl/>
          <w:lang w:eastAsia="ar-SA"/>
        </w:rPr>
        <w:t>الإشعاعات الغامية هي إشعاعات كهرطيسية، حركتها مستقيمة، سرعتها مثل سرعة الضوء وتحمل طاقة مميزة</w:t>
      </w:r>
      <w:r w:rsidRPr="004A373B">
        <w:rPr>
          <w:rFonts w:ascii="Arabic Typesetting" w:eastAsia="Times New Roman" w:hAnsi="Arabic Typesetting" w:cs="Arabic Typesetting"/>
          <w:sz w:val="32"/>
          <w:szCs w:val="32"/>
          <w:rtl/>
          <w:lang w:eastAsia="ar-SA" w:bidi="ar-SY"/>
        </w:rPr>
        <w:t>، ليس لها كتلة ولا تملك شحنة كهربائية</w:t>
      </w:r>
      <w:r w:rsidRPr="004A373B">
        <w:rPr>
          <w:rFonts w:ascii="Arabic Typesetting" w:eastAsia="Times New Roman" w:hAnsi="Arabic Typesetting" w:cs="Arabic Typesetting"/>
          <w:sz w:val="32"/>
          <w:szCs w:val="32"/>
          <w:rtl/>
          <w:lang w:eastAsia="ar-SA"/>
        </w:rPr>
        <w:t xml:space="preserve">. </w:t>
      </w:r>
      <w:r w:rsidRPr="004A373B">
        <w:rPr>
          <w:rFonts w:ascii="Arabic Typesetting" w:eastAsia="Times New Roman" w:hAnsi="Arabic Typesetting" w:cs="Arabic Typesetting"/>
          <w:sz w:val="32"/>
          <w:szCs w:val="32"/>
          <w:rtl/>
          <w:lang w:eastAsia="ar-SA" w:bidi="ar-SY"/>
        </w:rPr>
        <w:t xml:space="preserve">تعتبر </w:t>
      </w:r>
      <w:r w:rsidRPr="004A373B">
        <w:rPr>
          <w:rFonts w:ascii="Arabic Typesetting" w:eastAsia="Times New Roman" w:hAnsi="Arabic Typesetting" w:cs="Arabic Typesetting"/>
          <w:sz w:val="32"/>
          <w:szCs w:val="32"/>
          <w:rtl/>
          <w:lang w:eastAsia="ar-SA"/>
        </w:rPr>
        <w:t xml:space="preserve">تفاعلاتها مع المادة التي تعبرها ضعيفة مقارنة بتفاعل الجزيئات ( </w:t>
      </w:r>
      <w:r w:rsidRPr="004A373B">
        <w:rPr>
          <w:rFonts w:ascii="Times New Roman" w:eastAsia="Times New Roman" w:hAnsi="Times New Roman" w:cs="Times New Roman"/>
          <w:sz w:val="32"/>
          <w:szCs w:val="32"/>
          <w:lang w:eastAsia="ar-SA"/>
        </w:rPr>
        <w:t>α</w:t>
      </w:r>
      <w:r w:rsidRPr="004A373B">
        <w:rPr>
          <w:rFonts w:ascii="Arabic Typesetting" w:eastAsia="Times New Roman" w:hAnsi="Arabic Typesetting" w:cs="Arabic Typesetting"/>
          <w:sz w:val="32"/>
          <w:szCs w:val="32"/>
          <w:rtl/>
          <w:lang w:eastAsia="ar-SA"/>
        </w:rPr>
        <w:t>،</w:t>
      </w:r>
      <w:r w:rsidRPr="004A373B">
        <w:rPr>
          <w:rFonts w:ascii="Arabic Typesetting" w:eastAsia="Times New Roman" w:hAnsi="Arabic Typesetting" w:cs="Arabic Typesetting"/>
          <w:sz w:val="32"/>
          <w:szCs w:val="32"/>
          <w:lang w:eastAsia="ar-SA"/>
        </w:rPr>
        <w:t>ß</w:t>
      </w:r>
      <w:r w:rsidRPr="004A373B">
        <w:rPr>
          <w:rFonts w:ascii="Arabic Typesetting" w:eastAsia="Times New Roman" w:hAnsi="Arabic Typesetting" w:cs="Arabic Typesetting"/>
          <w:sz w:val="32"/>
          <w:szCs w:val="32"/>
          <w:rtl/>
          <w:lang w:eastAsia="ar-SA"/>
        </w:rPr>
        <w:t xml:space="preserve"> ) المشحونة، ولذلك قدرة اختراقها للمواد المتفاعلة معها كبيرة. هناك ثلاث أنواع من التفاعلات الرئيسية تحدث نتيجة تفاعل هذه الإشعاعات مع المادة وهي:1-التفاعل الكهرضوئي، 2-التفاعل الكومبتوني، 3-و تشكل الأزواج الأيونية</w:t>
      </w:r>
    </w:p>
    <w:p w14:paraId="2579FD68" w14:textId="77777777" w:rsidR="00EA7D47" w:rsidRPr="009057B8" w:rsidRDefault="00EA7D47" w:rsidP="004877FB">
      <w:pPr>
        <w:bidi/>
        <w:spacing w:after="0" w:line="240" w:lineRule="auto"/>
        <w:jc w:val="lowKashida"/>
        <w:rPr>
          <w:rFonts w:ascii="Times New Roman" w:eastAsia="Times New Roman" w:hAnsi="Times New Roman" w:cs="Times New Roman"/>
          <w:b/>
          <w:bCs/>
          <w:u w:val="single"/>
          <w:rtl/>
          <w:lang w:eastAsia="ar-SA" w:bidi="ar-SY"/>
        </w:rPr>
      </w:pPr>
      <w:r w:rsidRPr="009057B8">
        <w:rPr>
          <w:rFonts w:ascii="Arabic Typesetting" w:eastAsia="Times New Roman" w:hAnsi="Arabic Typesetting" w:cs="Arabic Typesetting"/>
          <w:b/>
          <w:bCs/>
          <w:sz w:val="32"/>
          <w:szCs w:val="32"/>
          <w:u w:val="single"/>
          <w:rtl/>
          <w:lang w:eastAsia="ar-SA"/>
        </w:rPr>
        <w:t xml:space="preserve">1-التفاعل الكهرضوئي </w:t>
      </w:r>
      <w:r w:rsidRPr="009057B8">
        <w:rPr>
          <w:rFonts w:ascii="Times New Roman" w:eastAsia="Times New Roman" w:hAnsi="Times New Roman" w:cs="Times New Roman"/>
          <w:b/>
          <w:bCs/>
          <w:i/>
          <w:iCs/>
          <w:u w:val="single"/>
          <w:lang w:eastAsia="ar-SA"/>
        </w:rPr>
        <w:t>Photoelectric effect</w:t>
      </w:r>
    </w:p>
    <w:p w14:paraId="53FB4750" w14:textId="40E2101E" w:rsidR="00EA7D47" w:rsidRDefault="004641D4" w:rsidP="004877FB">
      <w:pPr>
        <w:bidi/>
        <w:spacing w:after="0" w:line="240" w:lineRule="auto"/>
        <w:jc w:val="lowKashida"/>
        <w:rPr>
          <w:rFonts w:ascii="Arabic Typesetting" w:eastAsia="Times New Roman" w:hAnsi="Arabic Typesetting" w:cs="Arabic Typesetting"/>
          <w:sz w:val="32"/>
          <w:szCs w:val="32"/>
          <w:rtl/>
          <w:lang w:eastAsia="ar-SA"/>
        </w:rPr>
      </w:pPr>
      <w:r>
        <w:rPr>
          <w:rFonts w:ascii="Arabic Typesetting" w:eastAsia="Times New Roman" w:hAnsi="Arabic Typesetting" w:cs="Arabic Typesetting"/>
          <w:noProof/>
          <w:sz w:val="32"/>
          <w:szCs w:val="32"/>
          <w:rtl/>
          <w:lang w:eastAsia="ar-SA"/>
        </w:rPr>
        <w:pict w14:anchorId="5859A7F3">
          <v:shape id="_x0000_s1038" type="#_x0000_t75" style="position:absolute;left:0;text-align:left;margin-left:66pt;margin-top:61.95pt;width:197.3pt;height:121.55pt;z-index:251667456">
            <v:imagedata r:id="rId22" o:title="slide09" croptop="4587f" cropbottom="2752f" cropleft="1804f" cropright="1804f" gain="1.25"/>
            <w10:wrap type="square" side="right"/>
          </v:shape>
        </w:pict>
      </w:r>
      <w:r w:rsidR="00EA7D47" w:rsidRPr="004A373B">
        <w:rPr>
          <w:rFonts w:ascii="Arabic Typesetting" w:eastAsia="Times New Roman" w:hAnsi="Arabic Typesetting" w:cs="Arabic Typesetting"/>
          <w:sz w:val="32"/>
          <w:szCs w:val="32"/>
          <w:rtl/>
          <w:lang w:eastAsia="ar-SA"/>
        </w:rPr>
        <w:t xml:space="preserve">ينشأ نتيجة اصطدام فوتون غاما مع مدار إلكتروني قريب من النواة الذرية </w:t>
      </w:r>
      <w:r w:rsidR="00EA7D47" w:rsidRPr="004A373B">
        <w:rPr>
          <w:rFonts w:ascii="Arabic Typesetting" w:eastAsia="Times New Roman" w:hAnsi="Arabic Typesetting" w:cs="Arabic Typesetting"/>
          <w:sz w:val="32"/>
          <w:szCs w:val="32"/>
          <w:lang w:eastAsia="ar-SA"/>
        </w:rPr>
        <w:t>(K, L)</w:t>
      </w:r>
      <w:r w:rsidR="00EA7D47" w:rsidRPr="004A373B">
        <w:rPr>
          <w:rFonts w:ascii="Arabic Typesetting" w:eastAsia="Times New Roman" w:hAnsi="Arabic Typesetting" w:cs="Arabic Typesetting"/>
          <w:sz w:val="32"/>
          <w:szCs w:val="32"/>
          <w:rtl/>
          <w:lang w:eastAsia="ar-SA"/>
        </w:rPr>
        <w:t xml:space="preserve">. يتلاشى الفوتون المتفاعل بعد إعطاء طاقته للإلكترون الذي يقذف من مداره. يزداد احتمال هذا التفاعل بازدياد العدد الذري للمادة المتفاعلة (يتناسب طرداً مع القوة الثالثة للعدد الذري) وينقص احتمال التفاعل مع ازدياد طاقة الفوتون. يتناسب حدوث هذا التفاعل تقريباً طرداً مع العلاقة التالية: </w:t>
      </w:r>
      <w:r w:rsidR="00EA7D47" w:rsidRPr="004A373B">
        <w:rPr>
          <w:rFonts w:ascii="Arabic Typesetting" w:eastAsia="Times New Roman" w:hAnsi="Arabic Typesetting" w:cs="Arabic Typesetting"/>
          <w:sz w:val="32"/>
          <w:szCs w:val="32"/>
          <w:lang w:eastAsia="ar-SA"/>
        </w:rPr>
        <w:t>Z</w:t>
      </w:r>
      <w:r w:rsidR="00EA7D47" w:rsidRPr="004A373B">
        <w:rPr>
          <w:rFonts w:ascii="Arabic Typesetting" w:eastAsia="Times New Roman" w:hAnsi="Arabic Typesetting" w:cs="Arabic Typesetting"/>
          <w:sz w:val="32"/>
          <w:szCs w:val="32"/>
          <w:vertAlign w:val="superscript"/>
          <w:lang w:eastAsia="ar-SA"/>
        </w:rPr>
        <w:t>3</w:t>
      </w:r>
      <w:r w:rsidR="00EA7D47" w:rsidRPr="004A373B">
        <w:rPr>
          <w:rFonts w:ascii="Arabic Typesetting" w:eastAsia="Times New Roman" w:hAnsi="Arabic Typesetting" w:cs="Arabic Typesetting"/>
          <w:sz w:val="32"/>
          <w:szCs w:val="32"/>
          <w:lang w:eastAsia="ar-SA"/>
        </w:rPr>
        <w:t>/E</w:t>
      </w:r>
      <w:r w:rsidR="00EA7D47" w:rsidRPr="004A373B">
        <w:rPr>
          <w:rFonts w:ascii="Arabic Typesetting" w:eastAsia="Times New Roman" w:hAnsi="Arabic Typesetting" w:cs="Arabic Typesetting"/>
          <w:sz w:val="32"/>
          <w:szCs w:val="32"/>
          <w:vertAlign w:val="superscript"/>
          <w:lang w:eastAsia="ar-SA"/>
        </w:rPr>
        <w:t>3</w:t>
      </w:r>
      <w:r w:rsidR="00EA7D47" w:rsidRPr="004A373B">
        <w:rPr>
          <w:rFonts w:ascii="Arabic Typesetting" w:eastAsia="Times New Roman" w:hAnsi="Arabic Typesetting" w:cs="Arabic Typesetting"/>
          <w:sz w:val="32"/>
          <w:szCs w:val="32"/>
          <w:rtl/>
          <w:lang w:eastAsia="ar-SA"/>
        </w:rPr>
        <w:t>. (الشكل</w:t>
      </w:r>
      <w:r w:rsidR="00EA7D47" w:rsidRPr="004A373B">
        <w:rPr>
          <w:rFonts w:ascii="Arabic Typesetting" w:eastAsia="Times New Roman" w:hAnsi="Arabic Typesetting" w:cs="Arabic Typesetting"/>
          <w:sz w:val="32"/>
          <w:szCs w:val="32"/>
          <w:rtl/>
          <w:lang w:eastAsia="ar-SA" w:bidi="ar-SY"/>
        </w:rPr>
        <w:t xml:space="preserve"> </w:t>
      </w:r>
      <w:r w:rsidR="00EA7D47">
        <w:rPr>
          <w:rFonts w:ascii="Arabic Typesetting" w:eastAsia="Times New Roman" w:hAnsi="Arabic Typesetting" w:cs="Arabic Typesetting" w:hint="cs"/>
          <w:sz w:val="32"/>
          <w:szCs w:val="32"/>
          <w:rtl/>
          <w:lang w:eastAsia="ar-SA" w:bidi="ar-SY"/>
        </w:rPr>
        <w:t>5</w:t>
      </w:r>
      <w:r w:rsidR="00EA7D47" w:rsidRPr="004A373B">
        <w:rPr>
          <w:rFonts w:ascii="Arabic Typesetting" w:eastAsia="Times New Roman" w:hAnsi="Arabic Typesetting" w:cs="Arabic Typesetting"/>
          <w:sz w:val="32"/>
          <w:szCs w:val="32"/>
          <w:rtl/>
          <w:lang w:eastAsia="ar-SA"/>
        </w:rPr>
        <w:t xml:space="preserve"> ).</w:t>
      </w:r>
    </w:p>
    <w:p w14:paraId="69EB9B4E" w14:textId="77777777" w:rsidR="00EA7D47" w:rsidRDefault="00EA7D47" w:rsidP="004877FB">
      <w:pPr>
        <w:bidi/>
        <w:spacing w:after="0" w:line="240" w:lineRule="auto"/>
        <w:jc w:val="lowKashida"/>
        <w:rPr>
          <w:rFonts w:ascii="Arabic Typesetting" w:eastAsia="Times New Roman" w:hAnsi="Arabic Typesetting" w:cs="Arabic Typesetting"/>
          <w:sz w:val="32"/>
          <w:szCs w:val="32"/>
          <w:rtl/>
          <w:lang w:eastAsia="ar-SA"/>
        </w:rPr>
      </w:pPr>
    </w:p>
    <w:p w14:paraId="0EB1F7F9" w14:textId="77777777" w:rsidR="00EA7D47" w:rsidRDefault="00EA7D47" w:rsidP="004877FB">
      <w:pPr>
        <w:bidi/>
        <w:spacing w:after="0" w:line="240" w:lineRule="auto"/>
        <w:jc w:val="lowKashida"/>
        <w:rPr>
          <w:rFonts w:ascii="Arabic Typesetting" w:eastAsia="Times New Roman" w:hAnsi="Arabic Typesetting" w:cs="Arabic Typesetting"/>
          <w:sz w:val="32"/>
          <w:szCs w:val="32"/>
          <w:rtl/>
          <w:lang w:eastAsia="ar-SA"/>
        </w:rPr>
      </w:pPr>
    </w:p>
    <w:p w14:paraId="5C82CFDD" w14:textId="28B4F32F"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p>
    <w:p w14:paraId="5284E10A" w14:textId="77777777" w:rsidR="00EA7D47" w:rsidRDefault="00EA7D47" w:rsidP="00415597">
      <w:pPr>
        <w:bidi/>
        <w:spacing w:after="0" w:line="240" w:lineRule="auto"/>
        <w:jc w:val="center"/>
        <w:rPr>
          <w:rFonts w:ascii="Arabic Typesetting" w:eastAsia="Times New Roman" w:hAnsi="Arabic Typesetting" w:cs="Arabic Typesetting"/>
          <w:sz w:val="32"/>
          <w:szCs w:val="32"/>
          <w:rtl/>
          <w:lang w:eastAsia="ar-SA" w:bidi="ar-SY"/>
        </w:rPr>
      </w:pPr>
      <w:r w:rsidRPr="004A373B">
        <w:rPr>
          <w:rFonts w:ascii="Arabic Typesetting" w:eastAsia="Times New Roman" w:hAnsi="Arabic Typesetting" w:cs="Arabic Typesetting"/>
          <w:b/>
          <w:bCs/>
          <w:color w:val="0000FF"/>
          <w:sz w:val="32"/>
          <w:szCs w:val="32"/>
          <w:rtl/>
          <w:lang w:eastAsia="ar-SA" w:bidi="ar-SY"/>
        </w:rPr>
        <w:lastRenderedPageBreak/>
        <w:t xml:space="preserve">الشكل </w:t>
      </w:r>
      <w:r>
        <w:rPr>
          <w:rFonts w:ascii="Arabic Typesetting" w:eastAsia="Times New Roman" w:hAnsi="Arabic Typesetting" w:cs="Arabic Typesetting" w:hint="cs"/>
          <w:b/>
          <w:bCs/>
          <w:color w:val="0000FF"/>
          <w:sz w:val="32"/>
          <w:szCs w:val="32"/>
          <w:rtl/>
          <w:lang w:eastAsia="ar-SA" w:bidi="ar-SY"/>
        </w:rPr>
        <w:t>5</w:t>
      </w:r>
      <w:r w:rsidRPr="004A373B">
        <w:rPr>
          <w:rFonts w:ascii="Arabic Typesetting" w:eastAsia="Times New Roman" w:hAnsi="Arabic Typesetting" w:cs="Arabic Typesetting"/>
          <w:b/>
          <w:bCs/>
          <w:color w:val="0000FF"/>
          <w:sz w:val="32"/>
          <w:szCs w:val="32"/>
          <w:rtl/>
          <w:lang w:eastAsia="ar-SA" w:bidi="ar-SY"/>
        </w:rPr>
        <w:t>:</w:t>
      </w:r>
      <w:r w:rsidRPr="004A373B">
        <w:rPr>
          <w:rFonts w:ascii="Arabic Typesetting" w:eastAsia="Times New Roman" w:hAnsi="Arabic Typesetting" w:cs="Arabic Typesetting"/>
          <w:sz w:val="32"/>
          <w:szCs w:val="32"/>
          <w:rtl/>
          <w:lang w:eastAsia="ar-SA" w:bidi="ar-SY"/>
        </w:rPr>
        <w:t xml:space="preserve"> </w:t>
      </w:r>
      <w:r w:rsidRPr="004A373B">
        <w:rPr>
          <w:rFonts w:ascii="Arabic Typesetting" w:eastAsia="Times New Roman" w:hAnsi="Arabic Typesetting" w:cs="Arabic Typesetting"/>
          <w:b/>
          <w:bCs/>
          <w:sz w:val="32"/>
          <w:szCs w:val="32"/>
          <w:rtl/>
          <w:lang w:eastAsia="ar-SA" w:bidi="ar-SY"/>
        </w:rPr>
        <w:t>التفاعل الكهرضوئي</w:t>
      </w:r>
    </w:p>
    <w:p w14:paraId="4EBA0DC8"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p>
    <w:p w14:paraId="52AF80A1" w14:textId="77777777" w:rsidR="00EA7D47" w:rsidRPr="009057B8" w:rsidRDefault="00EA7D47" w:rsidP="004877FB">
      <w:pPr>
        <w:bidi/>
        <w:spacing w:after="0" w:line="240" w:lineRule="auto"/>
        <w:jc w:val="lowKashida"/>
        <w:rPr>
          <w:rFonts w:ascii="Arabic Typesetting" w:eastAsia="Times New Roman" w:hAnsi="Arabic Typesetting" w:cs="Arabic Typesetting"/>
          <w:b/>
          <w:bCs/>
          <w:i/>
          <w:iCs/>
          <w:sz w:val="32"/>
          <w:szCs w:val="32"/>
          <w:u w:val="single"/>
          <w:rtl/>
          <w:lang w:eastAsia="ar-SA" w:bidi="ar-SY"/>
        </w:rPr>
      </w:pPr>
      <w:r w:rsidRPr="009057B8">
        <w:rPr>
          <w:rFonts w:ascii="Arabic Typesetting" w:eastAsia="Times New Roman" w:hAnsi="Arabic Typesetting" w:cs="Arabic Typesetting"/>
          <w:b/>
          <w:bCs/>
          <w:sz w:val="32"/>
          <w:szCs w:val="32"/>
          <w:u w:val="single"/>
          <w:rtl/>
          <w:lang w:eastAsia="ar-SA"/>
        </w:rPr>
        <w:t>2-تفاعل كومبتون</w:t>
      </w:r>
      <w:r w:rsidRPr="009057B8">
        <w:rPr>
          <w:rFonts w:ascii="Arabic Typesetting" w:eastAsia="Times New Roman" w:hAnsi="Arabic Typesetting" w:cs="Arabic Typesetting"/>
          <w:b/>
          <w:bCs/>
          <w:i/>
          <w:iCs/>
          <w:sz w:val="32"/>
          <w:szCs w:val="32"/>
          <w:u w:val="single"/>
          <w:rtl/>
          <w:lang w:eastAsia="ar-SA"/>
        </w:rPr>
        <w:t xml:space="preserve"> </w:t>
      </w:r>
      <w:r w:rsidRPr="009057B8">
        <w:rPr>
          <w:rFonts w:ascii="Times New Roman" w:eastAsia="Times New Roman" w:hAnsi="Times New Roman" w:cs="Times New Roman"/>
          <w:b/>
          <w:bCs/>
          <w:i/>
          <w:iCs/>
          <w:u w:val="single"/>
          <w:lang w:eastAsia="ar-SA"/>
        </w:rPr>
        <w:t>The Compton effect</w:t>
      </w:r>
    </w:p>
    <w:p w14:paraId="31E68B90"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r w:rsidRPr="004A373B">
        <w:rPr>
          <w:rFonts w:ascii="Arabic Typesetting" w:eastAsia="Times New Roman" w:hAnsi="Arabic Typesetting" w:cs="Arabic Typesetting"/>
          <w:sz w:val="32"/>
          <w:szCs w:val="32"/>
          <w:rtl/>
          <w:lang w:eastAsia="ar-SA"/>
        </w:rPr>
        <w:t>يحدث هذا التفاعل عند اصطدام فوتون غاما مع إلكترون من مدار خارجي لذرة المادة المتفاعلة</w:t>
      </w:r>
      <w:r w:rsidRPr="004A373B">
        <w:rPr>
          <w:rFonts w:ascii="Arabic Typesetting" w:eastAsia="Times New Roman" w:hAnsi="Arabic Typesetting" w:cs="Arabic Typesetting"/>
          <w:sz w:val="32"/>
          <w:szCs w:val="32"/>
          <w:rtl/>
          <w:lang w:eastAsia="ar-SA" w:bidi="ar-SY"/>
        </w:rPr>
        <w:t xml:space="preserve"> (الشكل </w:t>
      </w:r>
      <w:r>
        <w:rPr>
          <w:rFonts w:ascii="Arabic Typesetting" w:eastAsia="Times New Roman" w:hAnsi="Arabic Typesetting" w:cs="Arabic Typesetting" w:hint="cs"/>
          <w:sz w:val="32"/>
          <w:szCs w:val="32"/>
          <w:rtl/>
          <w:lang w:eastAsia="ar-SA" w:bidi="ar-SY"/>
        </w:rPr>
        <w:t>6</w:t>
      </w:r>
      <w:r w:rsidRPr="004A373B">
        <w:rPr>
          <w:rFonts w:ascii="Arabic Typesetting" w:eastAsia="Times New Roman" w:hAnsi="Arabic Typesetting" w:cs="Arabic Typesetting"/>
          <w:sz w:val="32"/>
          <w:szCs w:val="32"/>
          <w:rtl/>
          <w:lang w:eastAsia="ar-SA" w:bidi="ar-SY"/>
        </w:rPr>
        <w:t>)</w:t>
      </w:r>
      <w:r w:rsidRPr="004A373B">
        <w:rPr>
          <w:rFonts w:ascii="Arabic Typesetting" w:eastAsia="Times New Roman" w:hAnsi="Arabic Typesetting" w:cs="Arabic Typesetting"/>
          <w:sz w:val="32"/>
          <w:szCs w:val="32"/>
          <w:rtl/>
          <w:lang w:eastAsia="ar-SA"/>
        </w:rPr>
        <w:t xml:space="preserve">. الفوتون في هذه الحالة لا يتلاشى، بل يمنح جزءاً من طاقته لإلكترون يقذف من الذرة. في هذه الحالة يتحرك الفوتون والإلكترون المقذوف تحت زاوية معينة تختلف درجتها حسب الطاقة التي يخسرها أو بالأحرى التي يمنحها الفوتون للإلكترون. تكبر زاوية انحراف الفوتون-مقارنة مع الحركة المستقيمة-كلما كانت الطاقة التي يمنحها للإلكترون أكبر والعكس صحيح. احتمال حدوث هذا التفاعل يتناسب طرداً مع عدد الإلكترونات  في الذرة وعكساً مع طاقة الفوتون المتفاعل. بما أن الفوتون لا يتلاشى ولكن ينحرف (يتناثر </w:t>
      </w:r>
      <w:r w:rsidRPr="004A373B">
        <w:rPr>
          <w:rFonts w:ascii="Arabic Typesetting" w:eastAsia="Times New Roman" w:hAnsi="Arabic Typesetting" w:cs="Arabic Typesetting"/>
          <w:i/>
          <w:iCs/>
          <w:sz w:val="32"/>
          <w:szCs w:val="32"/>
          <w:lang w:eastAsia="ar-SA"/>
        </w:rPr>
        <w:t>Scatter</w:t>
      </w:r>
      <w:r w:rsidRPr="004A373B">
        <w:rPr>
          <w:rFonts w:ascii="Arabic Typesetting" w:eastAsia="Times New Roman" w:hAnsi="Arabic Typesetting" w:cs="Arabic Typesetting"/>
          <w:sz w:val="32"/>
          <w:szCs w:val="32"/>
          <w:rtl/>
          <w:lang w:eastAsia="ar-SA"/>
        </w:rPr>
        <w:t xml:space="preserve"> )، لذلك فإن الفوتون المنحرف يمكن أن يصطدم ثانية مع إلكترونات أخرى ويفقد طاقة من جديد وهكذا حتى يمتص ويتلاشى تماماً. يسمى تفاعل كومبتون عملياً إشعاعات كومبتون المتناثرة. بالمناسبة، هذا التناثر أو التبدد الشعاعي يؤثر سلباً على كفاءة الصورة الناتجة.</w:t>
      </w:r>
    </w:p>
    <w:p w14:paraId="7484DC71"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rPr>
      </w:pPr>
    </w:p>
    <w:p w14:paraId="2809BFAE" w14:textId="77777777" w:rsidR="00EA7D47" w:rsidRDefault="004641D4"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r>
        <w:rPr>
          <w:rFonts w:ascii="Arabic Typesetting" w:eastAsia="Times New Roman" w:hAnsi="Arabic Typesetting" w:cs="Arabic Typesetting"/>
          <w:noProof/>
          <w:sz w:val="32"/>
          <w:szCs w:val="32"/>
          <w:rtl/>
        </w:rPr>
        <w:pict w14:anchorId="028CF8DC">
          <v:shape id="_x0000_s1039" type="#_x0000_t75" style="position:absolute;left:0;text-align:left;margin-left:112.5pt;margin-top:11.95pt;width:208.9pt;height:133pt;z-index:251668480">
            <v:imagedata r:id="rId23" o:title="slide10" croptop="4537f" cropbottom="1815f" cropleft="1826f" cropright="1217f" gain="1.25"/>
            <w10:wrap type="square" side="right"/>
          </v:shape>
        </w:pict>
      </w:r>
    </w:p>
    <w:p w14:paraId="190B4DF4" w14:textId="77777777" w:rsidR="00EA7D47" w:rsidRDefault="00EA7D47"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p>
    <w:p w14:paraId="61BA5804" w14:textId="77777777" w:rsidR="00EA7D47" w:rsidRDefault="00EA7D47"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p>
    <w:p w14:paraId="44CF6B24" w14:textId="77777777" w:rsidR="00EA7D47" w:rsidRDefault="00EA7D47"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p>
    <w:p w14:paraId="644E2E2D" w14:textId="77777777" w:rsidR="00EA7D47" w:rsidRDefault="00EA7D47"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p>
    <w:p w14:paraId="264E55FB" w14:textId="77777777" w:rsidR="00EA7D47" w:rsidRDefault="00EA7D47"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p>
    <w:p w14:paraId="26454BA9" w14:textId="77777777" w:rsidR="00EA7D47" w:rsidRDefault="00EA7D47"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p>
    <w:p w14:paraId="4B746531" w14:textId="77777777" w:rsidR="00EA7D47" w:rsidRDefault="00EA7D47" w:rsidP="004877FB">
      <w:pPr>
        <w:bidi/>
        <w:spacing w:after="0" w:line="240" w:lineRule="auto"/>
        <w:jc w:val="lowKashida"/>
        <w:rPr>
          <w:rFonts w:ascii="Arabic Typesetting" w:eastAsia="Times New Roman" w:hAnsi="Arabic Typesetting" w:cs="Arabic Typesetting"/>
          <w:b/>
          <w:bCs/>
          <w:color w:val="0000FF"/>
          <w:sz w:val="32"/>
          <w:szCs w:val="32"/>
          <w:rtl/>
          <w:lang w:eastAsia="ar-SA" w:bidi="ar-SY"/>
        </w:rPr>
      </w:pPr>
    </w:p>
    <w:p w14:paraId="4B5AD7A0" w14:textId="77777777" w:rsidR="00EA7D47" w:rsidRPr="004A373B" w:rsidRDefault="00EA7D47" w:rsidP="004877FB">
      <w:pPr>
        <w:bidi/>
        <w:spacing w:after="0" w:line="240" w:lineRule="auto"/>
        <w:rPr>
          <w:rFonts w:ascii="Arabic Typesetting" w:eastAsia="Times New Roman" w:hAnsi="Arabic Typesetting" w:cs="Arabic Typesetting"/>
          <w:b/>
          <w:bCs/>
          <w:sz w:val="32"/>
          <w:szCs w:val="32"/>
          <w:rtl/>
          <w:lang w:eastAsia="ar-SA" w:bidi="ar-SY"/>
        </w:rPr>
      </w:pPr>
      <w:r w:rsidRPr="004A373B">
        <w:rPr>
          <w:rFonts w:ascii="Arabic Typesetting" w:eastAsia="Times New Roman" w:hAnsi="Arabic Typesetting" w:cs="Arabic Typesetting"/>
          <w:b/>
          <w:bCs/>
          <w:color w:val="0000FF"/>
          <w:sz w:val="32"/>
          <w:szCs w:val="32"/>
          <w:rtl/>
          <w:lang w:eastAsia="ar-SA" w:bidi="ar-SY"/>
        </w:rPr>
        <w:t xml:space="preserve">الشكل </w:t>
      </w:r>
      <w:r>
        <w:rPr>
          <w:rFonts w:ascii="Arabic Typesetting" w:eastAsia="Times New Roman" w:hAnsi="Arabic Typesetting" w:cs="Arabic Typesetting" w:hint="cs"/>
          <w:b/>
          <w:bCs/>
          <w:color w:val="0000FF"/>
          <w:sz w:val="32"/>
          <w:szCs w:val="32"/>
          <w:rtl/>
          <w:lang w:eastAsia="ar-SA" w:bidi="ar-SY"/>
        </w:rPr>
        <w:t>6</w:t>
      </w:r>
      <w:r w:rsidRPr="004A373B">
        <w:rPr>
          <w:rFonts w:ascii="Arabic Typesetting" w:eastAsia="Times New Roman" w:hAnsi="Arabic Typesetting" w:cs="Arabic Typesetting"/>
          <w:b/>
          <w:bCs/>
          <w:color w:val="0000FF"/>
          <w:sz w:val="32"/>
          <w:szCs w:val="32"/>
          <w:rtl/>
          <w:lang w:eastAsia="ar-SA" w:bidi="ar-SY"/>
        </w:rPr>
        <w:t>:</w:t>
      </w:r>
      <w:r w:rsidRPr="004A373B">
        <w:rPr>
          <w:rFonts w:ascii="Arabic Typesetting" w:eastAsia="Times New Roman" w:hAnsi="Arabic Typesetting" w:cs="Arabic Typesetting"/>
          <w:sz w:val="32"/>
          <w:szCs w:val="32"/>
          <w:rtl/>
          <w:lang w:eastAsia="ar-SA" w:bidi="ar-SY"/>
        </w:rPr>
        <w:t xml:space="preserve"> </w:t>
      </w:r>
      <w:r w:rsidRPr="004A373B">
        <w:rPr>
          <w:rFonts w:ascii="Arabic Typesetting" w:eastAsia="Times New Roman" w:hAnsi="Arabic Typesetting" w:cs="Arabic Typesetting"/>
          <w:b/>
          <w:bCs/>
          <w:sz w:val="32"/>
          <w:szCs w:val="32"/>
          <w:rtl/>
          <w:lang w:eastAsia="ar-SA" w:bidi="ar-SY"/>
        </w:rPr>
        <w:t>تفاعل كومبتون</w:t>
      </w:r>
    </w:p>
    <w:p w14:paraId="770EF242" w14:textId="77777777" w:rsidR="00EA7D47" w:rsidRPr="000117FD" w:rsidRDefault="00EA7D47" w:rsidP="004877FB">
      <w:pPr>
        <w:bidi/>
        <w:spacing w:after="0" w:line="240" w:lineRule="auto"/>
        <w:jc w:val="lowKashida"/>
        <w:rPr>
          <w:rFonts w:ascii="Times New Roman" w:eastAsia="Times New Roman" w:hAnsi="Times New Roman" w:cs="Times New Roman"/>
          <w:b/>
          <w:bCs/>
          <w:u w:val="single"/>
          <w:rtl/>
          <w:lang w:eastAsia="ar-SA" w:bidi="ar-SY"/>
        </w:rPr>
      </w:pPr>
      <w:r w:rsidRPr="000117FD">
        <w:rPr>
          <w:rFonts w:ascii="Arabic Typesetting" w:eastAsia="Times New Roman" w:hAnsi="Arabic Typesetting" w:cs="Arabic Typesetting"/>
          <w:b/>
          <w:bCs/>
          <w:sz w:val="32"/>
          <w:szCs w:val="32"/>
          <w:u w:val="single"/>
          <w:rtl/>
          <w:lang w:eastAsia="ar-SA"/>
        </w:rPr>
        <w:t xml:space="preserve">3-تشكل الأزواج </w:t>
      </w:r>
      <w:r w:rsidRPr="000117FD">
        <w:rPr>
          <w:rFonts w:ascii="Times New Roman" w:eastAsia="Times New Roman" w:hAnsi="Times New Roman" w:cs="Times New Roman"/>
          <w:b/>
          <w:bCs/>
          <w:i/>
          <w:iCs/>
          <w:u w:val="single"/>
          <w:lang w:eastAsia="ar-SA"/>
        </w:rPr>
        <w:t>Pair-production</w:t>
      </w:r>
    </w:p>
    <w:p w14:paraId="1370C5B7" w14:textId="77777777" w:rsidR="00EA7D47"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r w:rsidRPr="004A373B">
        <w:rPr>
          <w:rFonts w:ascii="Arabic Typesetting" w:eastAsia="Times New Roman" w:hAnsi="Arabic Typesetting" w:cs="Arabic Typesetting"/>
          <w:sz w:val="32"/>
          <w:szCs w:val="32"/>
          <w:rtl/>
          <w:lang w:eastAsia="ar-SA"/>
        </w:rPr>
        <w:t xml:space="preserve">يحدث هذا التفاعل من تفاعل فوتون غاما العالي الطاقة (أكثر من </w:t>
      </w:r>
      <w:r w:rsidRPr="004A373B">
        <w:rPr>
          <w:rFonts w:ascii="Arabic Typesetting" w:eastAsia="Times New Roman" w:hAnsi="Arabic Typesetting" w:cs="Arabic Typesetting"/>
          <w:sz w:val="32"/>
          <w:szCs w:val="32"/>
          <w:lang w:eastAsia="ar-SA"/>
        </w:rPr>
        <w:t>1,022 MeV</w:t>
      </w:r>
      <w:r w:rsidRPr="004A373B">
        <w:rPr>
          <w:rFonts w:ascii="Arabic Typesetting" w:eastAsia="Times New Roman" w:hAnsi="Arabic Typesetting" w:cs="Arabic Typesetting"/>
          <w:sz w:val="32"/>
          <w:szCs w:val="32"/>
          <w:rtl/>
          <w:lang w:eastAsia="ar-SA"/>
        </w:rPr>
        <w:t xml:space="preserve"> ) لدى مروره بالقرب من النواة الذرية (حقل كهربائي شديد). يتلاشى الفوتون في هذه الحالة مؤدياً لتشكل زوج (إلكترون-</w:t>
      </w:r>
      <w:proofErr w:type="spellStart"/>
      <w:r w:rsidRPr="004A373B">
        <w:rPr>
          <w:rFonts w:ascii="Arabic Typesetting" w:eastAsia="Times New Roman" w:hAnsi="Arabic Typesetting" w:cs="Arabic Typesetting"/>
          <w:sz w:val="32"/>
          <w:szCs w:val="32"/>
          <w:rtl/>
          <w:lang w:eastAsia="ar-SA"/>
        </w:rPr>
        <w:t>بوزيترون</w:t>
      </w:r>
      <w:proofErr w:type="spellEnd"/>
      <w:r w:rsidRPr="004A373B">
        <w:rPr>
          <w:rFonts w:ascii="Arabic Typesetting" w:eastAsia="Times New Roman" w:hAnsi="Arabic Typesetting" w:cs="Arabic Typesetting"/>
          <w:sz w:val="32"/>
          <w:szCs w:val="32"/>
          <w:rtl/>
          <w:lang w:eastAsia="ar-SA"/>
        </w:rPr>
        <w:t xml:space="preserve">). يتفاعل البوزيترون مباشرة مع إلكترون من المادة المتفاعلة ومن ثم يتلاشيان </w:t>
      </w:r>
      <w:r w:rsidRPr="004A373B">
        <w:rPr>
          <w:rFonts w:ascii="Arabic Typesetting" w:eastAsia="Times New Roman" w:hAnsi="Arabic Typesetting" w:cs="Arabic Typesetting"/>
          <w:i/>
          <w:iCs/>
          <w:sz w:val="32"/>
          <w:szCs w:val="32"/>
          <w:lang w:eastAsia="ar-SA"/>
        </w:rPr>
        <w:t>(Annihilate)</w:t>
      </w:r>
      <w:r w:rsidRPr="004A373B">
        <w:rPr>
          <w:rFonts w:ascii="Arabic Typesetting" w:eastAsia="Times New Roman" w:hAnsi="Arabic Typesetting" w:cs="Arabic Typesetting"/>
          <w:sz w:val="32"/>
          <w:szCs w:val="32"/>
          <w:rtl/>
          <w:lang w:eastAsia="ar-SA"/>
        </w:rPr>
        <w:t xml:space="preserve"> تحت زاوية من 180 درجة معطيين فوتونيين من غاما طاقة كل منهما </w:t>
      </w:r>
      <w:r w:rsidRPr="004A373B">
        <w:rPr>
          <w:rFonts w:ascii="Arabic Typesetting" w:eastAsia="Times New Roman" w:hAnsi="Arabic Typesetting" w:cs="Arabic Typesetting"/>
          <w:sz w:val="32"/>
          <w:szCs w:val="32"/>
          <w:lang w:eastAsia="ar-SA"/>
        </w:rPr>
        <w:t>0,511 MeV</w:t>
      </w:r>
      <w:r w:rsidRPr="004A373B">
        <w:rPr>
          <w:rFonts w:ascii="Arabic Typesetting" w:eastAsia="Times New Roman" w:hAnsi="Arabic Typesetting" w:cs="Arabic Typesetting"/>
          <w:sz w:val="32"/>
          <w:szCs w:val="32"/>
          <w:rtl/>
          <w:lang w:eastAsia="ar-SA"/>
        </w:rPr>
        <w:t xml:space="preserve"> (الشكل</w:t>
      </w:r>
      <w:r w:rsidRPr="004A373B">
        <w:rPr>
          <w:rFonts w:ascii="Arabic Typesetting" w:eastAsia="Times New Roman" w:hAnsi="Arabic Typesetting" w:cs="Arabic Typesetting"/>
          <w:sz w:val="32"/>
          <w:szCs w:val="32"/>
          <w:rtl/>
          <w:lang w:eastAsia="ar-SA" w:bidi="ar-SY"/>
        </w:rPr>
        <w:t xml:space="preserve"> </w:t>
      </w:r>
      <w:r>
        <w:rPr>
          <w:rFonts w:ascii="Arabic Typesetting" w:eastAsia="Times New Roman" w:hAnsi="Arabic Typesetting" w:cs="Arabic Typesetting" w:hint="cs"/>
          <w:sz w:val="32"/>
          <w:szCs w:val="32"/>
          <w:rtl/>
          <w:lang w:eastAsia="ar-SA" w:bidi="ar-SY"/>
        </w:rPr>
        <w:t>7</w:t>
      </w:r>
      <w:r w:rsidRPr="004A373B">
        <w:rPr>
          <w:rFonts w:ascii="Arabic Typesetting" w:eastAsia="Times New Roman" w:hAnsi="Arabic Typesetting" w:cs="Arabic Typesetting"/>
          <w:sz w:val="32"/>
          <w:szCs w:val="32"/>
          <w:rtl/>
          <w:lang w:eastAsia="ar-SA"/>
        </w:rPr>
        <w:t xml:space="preserve">) </w:t>
      </w:r>
    </w:p>
    <w:p w14:paraId="685DBB25" w14:textId="249662B3" w:rsidR="00EA7D47" w:rsidRDefault="004641D4" w:rsidP="004877FB">
      <w:pPr>
        <w:bidi/>
        <w:spacing w:after="0" w:line="240" w:lineRule="auto"/>
        <w:jc w:val="lowKashida"/>
        <w:rPr>
          <w:rFonts w:ascii="Arabic Typesetting" w:eastAsia="Times New Roman" w:hAnsi="Arabic Typesetting" w:cs="Arabic Typesetting"/>
          <w:sz w:val="32"/>
          <w:szCs w:val="32"/>
          <w:rtl/>
          <w:lang w:eastAsia="ar-SA" w:bidi="ar-SY"/>
        </w:rPr>
      </w:pPr>
      <w:r>
        <w:rPr>
          <w:rFonts w:ascii="Arabic Typesetting" w:eastAsia="Times New Roman" w:hAnsi="Arabic Typesetting" w:cs="Arabic Typesetting"/>
          <w:b/>
          <w:bCs/>
          <w:noProof/>
          <w:color w:val="0000FF"/>
          <w:sz w:val="32"/>
          <w:szCs w:val="32"/>
          <w:rtl/>
          <w:lang w:eastAsia="ar-SA"/>
        </w:rPr>
        <w:pict w14:anchorId="7533D2C1">
          <v:shape id="_x0000_s1040" type="#_x0000_t75" style="position:absolute;left:0;text-align:left;margin-left:100.5pt;margin-top:13.8pt;width:191.05pt;height:130.2pt;z-index:251669504">
            <v:imagedata r:id="rId24" o:title="slide11" cropright="1799f" gain="1.25"/>
            <w10:wrap type="square" side="right"/>
          </v:shape>
        </w:pict>
      </w:r>
    </w:p>
    <w:p w14:paraId="6EE16716" w14:textId="77777777" w:rsidR="00EA7D47"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p>
    <w:p w14:paraId="583C9F5E" w14:textId="3457BA64" w:rsidR="00EA7D47"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p>
    <w:p w14:paraId="28BAB40A"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p>
    <w:p w14:paraId="1D99A3C6" w14:textId="560657A3"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p>
    <w:p w14:paraId="2A2CA8FD"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lang w:eastAsia="ar-SA" w:bidi="ar-SY"/>
        </w:rPr>
      </w:pPr>
    </w:p>
    <w:p w14:paraId="0E5BC562"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lang w:eastAsia="ar-SA" w:bidi="ar-SY"/>
        </w:rPr>
      </w:pPr>
    </w:p>
    <w:p w14:paraId="71B00169"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lang w:eastAsia="ar-SA" w:bidi="ar-SY"/>
        </w:rPr>
      </w:pPr>
    </w:p>
    <w:p w14:paraId="08331DEC" w14:textId="77777777" w:rsidR="00EA7D47" w:rsidRPr="004A373B" w:rsidRDefault="00EA7D47" w:rsidP="004877FB">
      <w:pPr>
        <w:bidi/>
        <w:spacing w:after="0" w:line="240" w:lineRule="auto"/>
        <w:jc w:val="lowKashida"/>
        <w:rPr>
          <w:rFonts w:ascii="Arabic Typesetting" w:eastAsia="Times New Roman" w:hAnsi="Arabic Typesetting" w:cs="Arabic Typesetting"/>
          <w:sz w:val="32"/>
          <w:szCs w:val="32"/>
          <w:rtl/>
          <w:lang w:eastAsia="ar-SA" w:bidi="ar-SY"/>
        </w:rPr>
      </w:pPr>
    </w:p>
    <w:p w14:paraId="253220F2" w14:textId="77777777" w:rsidR="00EA7D47" w:rsidRPr="004A373B" w:rsidRDefault="00EA7D47" w:rsidP="004877FB">
      <w:pPr>
        <w:bidi/>
        <w:spacing w:after="0" w:line="240" w:lineRule="auto"/>
        <w:jc w:val="lowKashida"/>
        <w:rPr>
          <w:rFonts w:ascii="Arabic Typesetting" w:eastAsia="Times New Roman" w:hAnsi="Arabic Typesetting" w:cs="Arabic Typesetting"/>
          <w:b/>
          <w:bCs/>
          <w:sz w:val="32"/>
          <w:szCs w:val="32"/>
          <w:rtl/>
          <w:lang w:eastAsia="ar-SA"/>
        </w:rPr>
      </w:pPr>
      <w:r w:rsidRPr="004A373B">
        <w:rPr>
          <w:rFonts w:ascii="Arabic Typesetting" w:eastAsia="Times New Roman" w:hAnsi="Arabic Typesetting" w:cs="Arabic Typesetting"/>
          <w:b/>
          <w:bCs/>
          <w:sz w:val="32"/>
          <w:szCs w:val="32"/>
          <w:rtl/>
          <w:lang w:eastAsia="ar-SA"/>
        </w:rPr>
        <w:tab/>
      </w:r>
    </w:p>
    <w:p w14:paraId="0F269991" w14:textId="77777777" w:rsidR="00EA7D47" w:rsidRPr="004A373B" w:rsidRDefault="00EA7D47" w:rsidP="00415597">
      <w:pPr>
        <w:bidi/>
        <w:spacing w:after="0" w:line="240" w:lineRule="auto"/>
        <w:jc w:val="center"/>
        <w:rPr>
          <w:rFonts w:ascii="Arabic Typesetting" w:eastAsia="Times New Roman" w:hAnsi="Arabic Typesetting" w:cs="Arabic Typesetting"/>
          <w:b/>
          <w:bCs/>
          <w:sz w:val="32"/>
          <w:szCs w:val="32"/>
          <w:rtl/>
          <w:lang w:eastAsia="ar-SA" w:bidi="ar-SY"/>
        </w:rPr>
      </w:pPr>
      <w:r w:rsidRPr="004A373B">
        <w:rPr>
          <w:rFonts w:ascii="Arabic Typesetting" w:eastAsia="Times New Roman" w:hAnsi="Arabic Typesetting" w:cs="Arabic Typesetting" w:hint="cs"/>
          <w:b/>
          <w:bCs/>
          <w:sz w:val="32"/>
          <w:szCs w:val="32"/>
          <w:rtl/>
          <w:lang w:eastAsia="ar-SA" w:bidi="ar-SY"/>
        </w:rPr>
        <w:t>الشكل</w:t>
      </w:r>
      <w:r>
        <w:rPr>
          <w:rFonts w:ascii="Arabic Typesetting" w:eastAsia="Times New Roman" w:hAnsi="Arabic Typesetting" w:cs="Arabic Typesetting" w:hint="cs"/>
          <w:b/>
          <w:bCs/>
          <w:sz w:val="32"/>
          <w:szCs w:val="32"/>
          <w:rtl/>
          <w:lang w:eastAsia="ar-SA" w:bidi="ar-SY"/>
        </w:rPr>
        <w:t xml:space="preserve"> 7</w:t>
      </w:r>
      <w:r w:rsidRPr="004A373B">
        <w:rPr>
          <w:rFonts w:ascii="Arabic Typesetting" w:eastAsia="Times New Roman" w:hAnsi="Arabic Typesetting" w:cs="Arabic Typesetting" w:hint="cs"/>
          <w:b/>
          <w:bCs/>
          <w:sz w:val="32"/>
          <w:szCs w:val="32"/>
          <w:rtl/>
          <w:lang w:eastAsia="ar-SA" w:bidi="ar-SY"/>
        </w:rPr>
        <w:t>: تشكل الأزواج الأيونية</w:t>
      </w:r>
    </w:p>
    <w:p w14:paraId="56DE0540" w14:textId="77777777" w:rsidR="00EA7D47" w:rsidRPr="004A373B" w:rsidRDefault="00EA7D47" w:rsidP="004877FB">
      <w:pPr>
        <w:bidi/>
        <w:spacing w:after="0" w:line="240" w:lineRule="auto"/>
        <w:jc w:val="lowKashida"/>
        <w:rPr>
          <w:rFonts w:ascii="Arabic Typesetting" w:eastAsia="Times New Roman" w:hAnsi="Arabic Typesetting" w:cs="Arabic Typesetting"/>
          <w:b/>
          <w:bCs/>
          <w:sz w:val="32"/>
          <w:szCs w:val="32"/>
          <w:rtl/>
          <w:lang w:eastAsia="ar-SA"/>
        </w:rPr>
      </w:pPr>
    </w:p>
    <w:p w14:paraId="1E7C3D39" w14:textId="77777777" w:rsidR="00EA7D47" w:rsidRPr="004A373B" w:rsidRDefault="00EA7D47" w:rsidP="004877FB">
      <w:pPr>
        <w:bidi/>
        <w:spacing w:after="0" w:line="240" w:lineRule="auto"/>
        <w:jc w:val="lowKashida"/>
        <w:rPr>
          <w:rFonts w:ascii="Arabic Typesetting" w:eastAsia="Times New Roman" w:hAnsi="Arabic Typesetting" w:cs="Arabic Typesetting"/>
          <w:b/>
          <w:bCs/>
          <w:sz w:val="32"/>
          <w:szCs w:val="32"/>
          <w:rtl/>
          <w:lang w:eastAsia="ar-SA"/>
        </w:rPr>
      </w:pPr>
    </w:p>
    <w:p w14:paraId="1F456670" w14:textId="77777777" w:rsidR="00EA7D47" w:rsidRPr="000117FD" w:rsidRDefault="00EA7D47" w:rsidP="004877FB">
      <w:pPr>
        <w:bidi/>
        <w:spacing w:after="0" w:line="240" w:lineRule="auto"/>
        <w:jc w:val="center"/>
        <w:rPr>
          <w:rFonts w:ascii="Arabic Typesetting" w:hAnsi="Arabic Typesetting" w:cs="Arabic Typesetting"/>
          <w:b/>
          <w:bCs/>
          <w:sz w:val="44"/>
          <w:szCs w:val="44"/>
          <w:rtl/>
        </w:rPr>
      </w:pPr>
      <w:r w:rsidRPr="000117FD">
        <w:rPr>
          <w:rFonts w:ascii="Arabic Typesetting" w:hAnsi="Arabic Typesetting" w:cs="Arabic Typesetting" w:hint="cs"/>
          <w:b/>
          <w:bCs/>
          <w:sz w:val="44"/>
          <w:szCs w:val="44"/>
          <w:rtl/>
        </w:rPr>
        <w:t>أجهزة الكشف والتصوير في الطب النووي</w:t>
      </w:r>
    </w:p>
    <w:p w14:paraId="4477890A" w14:textId="77777777" w:rsidR="00EA7D47" w:rsidRPr="000117FD" w:rsidRDefault="00EA7D47" w:rsidP="004877FB">
      <w:pPr>
        <w:bidi/>
        <w:spacing w:after="0" w:line="240" w:lineRule="auto"/>
        <w:jc w:val="center"/>
        <w:rPr>
          <w:rFonts w:ascii="Arabic Typesetting" w:hAnsi="Arabic Typesetting" w:cs="Arabic Typesetting"/>
          <w:b/>
          <w:bCs/>
          <w:sz w:val="36"/>
          <w:szCs w:val="36"/>
          <w:rtl/>
        </w:rPr>
      </w:pPr>
      <w:r w:rsidRPr="000117FD">
        <w:rPr>
          <w:rFonts w:ascii="Arabic Typesetting" w:hAnsi="Arabic Typesetting" w:cs="Arabic Typesetting"/>
          <w:b/>
          <w:bCs/>
          <w:sz w:val="36"/>
          <w:szCs w:val="36"/>
          <w:lang w:bidi="ar-SY"/>
        </w:rPr>
        <w:t>NUCLEAR MEDICINE DETECTORS AND IMAGING SYSTEMS</w:t>
      </w:r>
    </w:p>
    <w:p w14:paraId="38D120DF"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rPr>
        <w:tab/>
      </w:r>
    </w:p>
    <w:p w14:paraId="49E6D57D" w14:textId="77777777" w:rsidR="00EA7D47" w:rsidRPr="000117FD" w:rsidRDefault="00EA7D47" w:rsidP="004877FB">
      <w:pPr>
        <w:bidi/>
        <w:spacing w:after="0" w:line="240" w:lineRule="auto"/>
        <w:jc w:val="both"/>
        <w:rPr>
          <w:rFonts w:ascii="Arabic Typesetting" w:hAnsi="Arabic Typesetting" w:cs="Arabic Typesetting"/>
          <w:sz w:val="32"/>
          <w:szCs w:val="32"/>
          <w:rtl/>
          <w:lang w:bidi="ar-SY"/>
        </w:rPr>
      </w:pPr>
      <w:r w:rsidRPr="000117FD">
        <w:rPr>
          <w:rFonts w:ascii="Arabic Typesetting" w:hAnsi="Arabic Typesetting" w:cs="Arabic Typesetting" w:hint="cs"/>
          <w:sz w:val="32"/>
          <w:szCs w:val="32"/>
          <w:rtl/>
        </w:rPr>
        <w:t xml:space="preserve">يعتمد كشف النشاط الإشعاعي على التفاعل الفيزيائي بين الأشعة والمادة. </w:t>
      </w:r>
      <w:r w:rsidRPr="000117FD">
        <w:rPr>
          <w:rFonts w:ascii="Arabic Typesetting" w:hAnsi="Arabic Typesetting" w:cs="Arabic Typesetting" w:hint="cs"/>
          <w:sz w:val="32"/>
          <w:szCs w:val="32"/>
          <w:rtl/>
          <w:lang w:bidi="ar-SY"/>
        </w:rPr>
        <w:t>تبعاً لنوع</w:t>
      </w:r>
      <w:r w:rsidRPr="000117FD">
        <w:rPr>
          <w:rFonts w:ascii="Arabic Typesetting" w:hAnsi="Arabic Typesetting" w:cs="Arabic Typesetting" w:hint="cs"/>
          <w:sz w:val="32"/>
          <w:szCs w:val="32"/>
          <w:rtl/>
        </w:rPr>
        <w:t xml:space="preserve"> التفاعل الفيزيائي، </w:t>
      </w:r>
      <w:r w:rsidRPr="000117FD">
        <w:rPr>
          <w:rFonts w:ascii="Arabic Typesetting" w:hAnsi="Arabic Typesetting" w:cs="Arabic Typesetting" w:hint="cs"/>
          <w:sz w:val="32"/>
          <w:szCs w:val="32"/>
          <w:rtl/>
          <w:lang w:bidi="ar-SY"/>
        </w:rPr>
        <w:t>ف</w:t>
      </w:r>
      <w:r w:rsidRPr="000117FD">
        <w:rPr>
          <w:rFonts w:ascii="Arabic Typesetting" w:hAnsi="Arabic Typesetting" w:cs="Arabic Typesetting" w:hint="cs"/>
          <w:sz w:val="32"/>
          <w:szCs w:val="32"/>
          <w:rtl/>
        </w:rPr>
        <w:t>قد تكون الكواشف متأينة، ومضاني</w:t>
      </w:r>
      <w:r w:rsidRPr="000117FD">
        <w:rPr>
          <w:rFonts w:ascii="Arabic Typesetting" w:hAnsi="Arabic Typesetting" w:cs="Arabic Typesetting" w:hint="eastAsia"/>
          <w:sz w:val="32"/>
          <w:szCs w:val="32"/>
          <w:rtl/>
        </w:rPr>
        <w:t>ة</w:t>
      </w:r>
      <w:r w:rsidRPr="000117FD">
        <w:rPr>
          <w:rFonts w:ascii="Arabic Typesetting" w:hAnsi="Arabic Typesetting" w:cs="Arabic Typesetting" w:hint="cs"/>
          <w:sz w:val="32"/>
          <w:szCs w:val="32"/>
          <w:rtl/>
        </w:rPr>
        <w:t>، أنصاف نواقل و كيميائية.</w:t>
      </w:r>
      <w:r w:rsidRPr="000117FD">
        <w:rPr>
          <w:rFonts w:ascii="Arabic Typesetting" w:hAnsi="Arabic Typesetting" w:cs="Arabic Typesetting" w:hint="cs"/>
          <w:sz w:val="32"/>
          <w:szCs w:val="32"/>
          <w:rtl/>
          <w:lang w:bidi="ar-SY"/>
        </w:rPr>
        <w:t xml:space="preserve"> </w:t>
      </w:r>
      <w:r w:rsidRPr="000117FD">
        <w:rPr>
          <w:rFonts w:ascii="Arabic Typesetting" w:hAnsi="Arabic Typesetting" w:cs="Arabic Typesetting" w:hint="cs"/>
          <w:sz w:val="32"/>
          <w:szCs w:val="32"/>
          <w:rtl/>
        </w:rPr>
        <w:t xml:space="preserve"> </w:t>
      </w:r>
      <w:r w:rsidRPr="000117FD">
        <w:rPr>
          <w:rFonts w:ascii="Arabic Typesetting" w:hAnsi="Arabic Typesetting" w:cs="Arabic Typesetting" w:hint="cs"/>
          <w:sz w:val="32"/>
          <w:szCs w:val="32"/>
          <w:rtl/>
          <w:lang w:bidi="ar-SY"/>
        </w:rPr>
        <w:t xml:space="preserve"> </w:t>
      </w:r>
    </w:p>
    <w:p w14:paraId="37990B61" w14:textId="77777777" w:rsidR="00EA7D47" w:rsidRPr="000117FD" w:rsidRDefault="00EA7D47" w:rsidP="004877FB">
      <w:pPr>
        <w:bidi/>
        <w:spacing w:after="0" w:line="240" w:lineRule="auto"/>
        <w:jc w:val="both"/>
        <w:rPr>
          <w:rFonts w:ascii="Arabic Typesetting" w:hAnsi="Arabic Typesetting" w:cs="Arabic Typesetting"/>
          <w:sz w:val="32"/>
          <w:szCs w:val="32"/>
          <w:rtl/>
        </w:rPr>
      </w:pPr>
      <w:r w:rsidRPr="000117FD">
        <w:rPr>
          <w:rFonts w:ascii="Arabic Typesetting" w:hAnsi="Arabic Typesetting" w:cs="Arabic Typesetting" w:hint="cs"/>
          <w:sz w:val="32"/>
          <w:szCs w:val="32"/>
          <w:rtl/>
        </w:rPr>
        <w:t>1-الكواشف الإشعاعي</w:t>
      </w:r>
      <w:r w:rsidRPr="000117FD">
        <w:rPr>
          <w:rFonts w:ascii="Arabic Typesetting" w:hAnsi="Arabic Typesetting" w:cs="Arabic Typesetting" w:hint="eastAsia"/>
          <w:sz w:val="32"/>
          <w:szCs w:val="32"/>
          <w:rtl/>
        </w:rPr>
        <w:t>ة</w:t>
      </w:r>
      <w:r w:rsidRPr="000117FD">
        <w:rPr>
          <w:rFonts w:ascii="Arabic Typesetting" w:hAnsi="Arabic Typesetting" w:cs="Arabic Typesetting" w:hint="cs"/>
          <w:sz w:val="32"/>
          <w:szCs w:val="32"/>
          <w:rtl/>
        </w:rPr>
        <w:t xml:space="preserve"> التي تعمل على مبدأ التأين  </w:t>
      </w:r>
      <w:r w:rsidRPr="000117FD">
        <w:rPr>
          <w:rFonts w:ascii="Arabic Typesetting" w:hAnsi="Arabic Typesetting" w:cs="Arabic Typesetting"/>
          <w:sz w:val="32"/>
          <w:szCs w:val="32"/>
          <w:lang w:bidi="ar-SY"/>
        </w:rPr>
        <w:t>RADIATION DETECTORS SYSTEMS</w:t>
      </w:r>
      <w:r w:rsidRPr="000117FD">
        <w:rPr>
          <w:rFonts w:ascii="Arabic Typesetting" w:hAnsi="Arabic Typesetting" w:cs="Arabic Typesetting" w:hint="cs"/>
          <w:sz w:val="32"/>
          <w:szCs w:val="32"/>
          <w:rtl/>
        </w:rPr>
        <w:t xml:space="preserve"> </w:t>
      </w:r>
    </w:p>
    <w:p w14:paraId="05566275" w14:textId="77777777" w:rsidR="00EA7D47" w:rsidRPr="000117FD" w:rsidRDefault="00EA7D47" w:rsidP="004877FB">
      <w:pPr>
        <w:bidi/>
        <w:spacing w:after="0" w:line="240" w:lineRule="auto"/>
        <w:jc w:val="both"/>
        <w:rPr>
          <w:rFonts w:ascii="Arabic Typesetting" w:hAnsi="Arabic Typesetting" w:cs="Arabic Typesetting"/>
          <w:sz w:val="32"/>
          <w:szCs w:val="32"/>
          <w:rtl/>
          <w:lang w:bidi="ar-SY"/>
        </w:rPr>
      </w:pPr>
      <w:r w:rsidRPr="000117FD">
        <w:rPr>
          <w:rFonts w:ascii="Arabic Typesetting" w:hAnsi="Arabic Typesetting" w:cs="Arabic Typesetting" w:hint="cs"/>
          <w:sz w:val="32"/>
          <w:szCs w:val="32"/>
          <w:rtl/>
          <w:lang w:bidi="ar-SY"/>
        </w:rPr>
        <w:t xml:space="preserve">تفيد </w:t>
      </w:r>
      <w:r w:rsidRPr="000117FD">
        <w:rPr>
          <w:rFonts w:ascii="Arabic Typesetting" w:hAnsi="Arabic Typesetting" w:cs="Arabic Typesetting" w:hint="cs"/>
          <w:sz w:val="32"/>
          <w:szCs w:val="32"/>
          <w:rtl/>
        </w:rPr>
        <w:t>عملية التأين التي تحدثها الأشعة عند عبورها لمادة ما في حجرة التأين المملوءة بالغاز</w:t>
      </w:r>
      <w:r w:rsidRPr="000117FD">
        <w:rPr>
          <w:rFonts w:ascii="Arabic Typesetting" w:hAnsi="Arabic Typesetting" w:cs="Arabic Typesetting" w:hint="cs"/>
          <w:sz w:val="32"/>
          <w:szCs w:val="32"/>
          <w:rtl/>
          <w:lang w:bidi="ar-SY"/>
        </w:rPr>
        <w:t xml:space="preserve"> في</w:t>
      </w:r>
      <w:r w:rsidRPr="000117FD">
        <w:rPr>
          <w:rFonts w:ascii="Arabic Typesetting" w:hAnsi="Arabic Typesetting" w:cs="Arabic Typesetting" w:hint="cs"/>
          <w:sz w:val="32"/>
          <w:szCs w:val="32"/>
          <w:rtl/>
        </w:rPr>
        <w:t xml:space="preserve"> كشف </w:t>
      </w:r>
      <w:r w:rsidRPr="000117FD">
        <w:rPr>
          <w:rFonts w:ascii="Arabic Typesetting" w:hAnsi="Arabic Typesetting" w:cs="Arabic Typesetting" w:hint="cs"/>
          <w:sz w:val="32"/>
          <w:szCs w:val="32"/>
          <w:rtl/>
          <w:lang w:bidi="ar-SY"/>
        </w:rPr>
        <w:t xml:space="preserve">هذه </w:t>
      </w:r>
      <w:r w:rsidRPr="000117FD">
        <w:rPr>
          <w:rFonts w:ascii="Arabic Typesetting" w:hAnsi="Arabic Typesetting" w:cs="Arabic Typesetting" w:hint="cs"/>
          <w:sz w:val="32"/>
          <w:szCs w:val="32"/>
          <w:rtl/>
        </w:rPr>
        <w:t>الإشعاعات. أهم ثلاثة أنواع من هذه الكواشف هي:</w:t>
      </w:r>
    </w:p>
    <w:p w14:paraId="5E0BCA4A" w14:textId="77777777" w:rsidR="00EA7D47" w:rsidRPr="000117FD" w:rsidRDefault="00EA7D47" w:rsidP="004877FB">
      <w:pPr>
        <w:numPr>
          <w:ilvl w:val="0"/>
          <w:numId w:val="1"/>
        </w:numPr>
        <w:bidi/>
        <w:spacing w:after="0" w:line="240" w:lineRule="auto"/>
        <w:ind w:right="0"/>
        <w:jc w:val="both"/>
        <w:rPr>
          <w:rFonts w:ascii="Arabic Typesetting" w:hAnsi="Arabic Typesetting" w:cs="Arabic Typesetting"/>
          <w:sz w:val="32"/>
          <w:szCs w:val="32"/>
          <w:lang w:bidi="ar-SY"/>
        </w:rPr>
      </w:pPr>
      <w:r w:rsidRPr="000117FD">
        <w:rPr>
          <w:rFonts w:ascii="Arabic Typesetting" w:hAnsi="Arabic Typesetting" w:cs="Arabic Typesetting" w:hint="cs"/>
          <w:sz w:val="32"/>
          <w:szCs w:val="32"/>
          <w:rtl/>
        </w:rPr>
        <w:t>حجرة التأين</w:t>
      </w:r>
      <w:r>
        <w:rPr>
          <w:rFonts w:ascii="Arabic Typesetting" w:hAnsi="Arabic Typesetting" w:cs="Arabic Typesetting" w:hint="cs"/>
          <w:sz w:val="32"/>
          <w:szCs w:val="32"/>
          <w:rtl/>
        </w:rPr>
        <w:t xml:space="preserve"> (اشكل 8)</w:t>
      </w:r>
      <w:r w:rsidRPr="000117FD">
        <w:rPr>
          <w:rFonts w:ascii="Arabic Typesetting" w:hAnsi="Arabic Typesetting" w:cs="Arabic Typesetting" w:hint="cs"/>
          <w:sz w:val="32"/>
          <w:szCs w:val="32"/>
          <w:rtl/>
          <w:lang w:bidi="ar-SY"/>
        </w:rPr>
        <w:t>:</w:t>
      </w:r>
      <w:r w:rsidRPr="000117FD">
        <w:rPr>
          <w:rFonts w:ascii="Arabic Typesetting" w:hAnsi="Arabic Typesetting" w:cs="Arabic Typesetting" w:hint="cs"/>
          <w:sz w:val="32"/>
          <w:szCs w:val="32"/>
          <w:rtl/>
        </w:rPr>
        <w:t xml:space="preserve"> </w:t>
      </w:r>
      <w:r w:rsidRPr="00C3678C">
        <w:rPr>
          <w:rFonts w:ascii="Times New Roman" w:hAnsi="Times New Roman" w:cs="Times New Roman"/>
          <w:lang w:bidi="ar-SY"/>
        </w:rPr>
        <w:t>Ionization chambers</w:t>
      </w:r>
      <w:r w:rsidRPr="000117FD">
        <w:rPr>
          <w:rFonts w:ascii="Arabic Typesetting" w:hAnsi="Arabic Typesetting" w:cs="Arabic Typesetting" w:hint="cs"/>
          <w:sz w:val="32"/>
          <w:szCs w:val="32"/>
          <w:rtl/>
        </w:rPr>
        <w:t xml:space="preserve">، التي تستخدم من أجل مقياس المجراعية الشخصي </w:t>
      </w:r>
      <w:r w:rsidRPr="00C3678C">
        <w:rPr>
          <w:rFonts w:ascii="Times New Roman" w:hAnsi="Times New Roman" w:cs="Times New Roman"/>
          <w:i/>
          <w:iCs/>
          <w:lang w:bidi="ar-SY"/>
        </w:rPr>
        <w:t>Personnel dosimeters</w:t>
      </w:r>
      <w:r w:rsidRPr="00C3678C">
        <w:rPr>
          <w:rFonts w:ascii="Times New Roman" w:hAnsi="Times New Roman" w:cs="Times New Roman"/>
          <w:rtl/>
        </w:rPr>
        <w:t>،</w:t>
      </w:r>
      <w:r w:rsidRPr="00C3678C">
        <w:rPr>
          <w:rFonts w:ascii="Arabic Typesetting" w:hAnsi="Arabic Typesetting" w:cs="Arabic Typesetting" w:hint="cs"/>
          <w:rtl/>
        </w:rPr>
        <w:t xml:space="preserve"> </w:t>
      </w:r>
      <w:r w:rsidRPr="000117FD">
        <w:rPr>
          <w:rFonts w:ascii="Arabic Typesetting" w:hAnsi="Arabic Typesetting" w:cs="Arabic Typesetting" w:hint="cs"/>
          <w:sz w:val="32"/>
          <w:szCs w:val="32"/>
          <w:rtl/>
        </w:rPr>
        <w:t xml:space="preserve">معاير الجرعات المشعة </w:t>
      </w:r>
      <w:r w:rsidRPr="00C3678C">
        <w:rPr>
          <w:rFonts w:ascii="Times New Roman" w:hAnsi="Times New Roman" w:cs="Times New Roman"/>
          <w:i/>
          <w:iCs/>
          <w:lang w:bidi="ar-SY"/>
        </w:rPr>
        <w:t>Radiopharmaceutical dose calibrators</w:t>
      </w:r>
      <w:r w:rsidRPr="00C3678C">
        <w:rPr>
          <w:rFonts w:ascii="Arabic Typesetting" w:hAnsi="Arabic Typesetting" w:cs="Arabic Typesetting" w:hint="cs"/>
          <w:rtl/>
        </w:rPr>
        <w:t xml:space="preserve">  </w:t>
      </w:r>
      <w:r w:rsidRPr="000117FD">
        <w:rPr>
          <w:rFonts w:ascii="Arabic Typesetting" w:hAnsi="Arabic Typesetting" w:cs="Arabic Typesetting" w:hint="cs"/>
          <w:sz w:val="32"/>
          <w:szCs w:val="32"/>
          <w:rtl/>
        </w:rPr>
        <w:t xml:space="preserve">و أجهزة المراقبة المخبرية </w:t>
      </w:r>
      <w:r w:rsidRPr="00476B72">
        <w:rPr>
          <w:rFonts w:ascii="Times New Roman" w:hAnsi="Times New Roman" w:cs="Times New Roman"/>
          <w:i/>
          <w:iCs/>
          <w:lang w:bidi="ar-SY"/>
        </w:rPr>
        <w:t>Laboratory monitors</w:t>
      </w:r>
      <w:r w:rsidRPr="00476B72">
        <w:rPr>
          <w:rFonts w:ascii="Arabic Typesetting" w:hAnsi="Arabic Typesetting" w:cs="Arabic Typesetting" w:hint="cs"/>
          <w:rtl/>
        </w:rPr>
        <w:t xml:space="preserve"> </w:t>
      </w:r>
      <w:r w:rsidRPr="000117FD">
        <w:rPr>
          <w:rFonts w:ascii="Arabic Typesetting" w:hAnsi="Arabic Typesetting" w:cs="Arabic Typesetting" w:hint="cs"/>
          <w:sz w:val="32"/>
          <w:szCs w:val="32"/>
          <w:rtl/>
        </w:rPr>
        <w:t>.</w:t>
      </w:r>
    </w:p>
    <w:p w14:paraId="055C6409" w14:textId="77777777" w:rsidR="00EA7D47" w:rsidRPr="000117FD" w:rsidRDefault="00EA7D47" w:rsidP="004877FB">
      <w:pPr>
        <w:numPr>
          <w:ilvl w:val="0"/>
          <w:numId w:val="1"/>
        </w:numPr>
        <w:bidi/>
        <w:spacing w:after="0" w:line="240" w:lineRule="auto"/>
        <w:ind w:right="0"/>
        <w:jc w:val="both"/>
        <w:rPr>
          <w:rFonts w:ascii="Arabic Typesetting" w:hAnsi="Arabic Typesetting" w:cs="Arabic Typesetting"/>
          <w:sz w:val="32"/>
          <w:szCs w:val="32"/>
          <w:lang w:bidi="ar-SY"/>
        </w:rPr>
      </w:pPr>
      <w:r w:rsidRPr="000117FD">
        <w:rPr>
          <w:rFonts w:ascii="Arabic Typesetting" w:hAnsi="Arabic Typesetting" w:cs="Arabic Typesetting" w:hint="cs"/>
          <w:sz w:val="32"/>
          <w:szCs w:val="32"/>
          <w:rtl/>
        </w:rPr>
        <w:t xml:space="preserve">العدادات التناسبية </w:t>
      </w:r>
      <w:r w:rsidRPr="00476B72">
        <w:rPr>
          <w:rFonts w:ascii="Times New Roman" w:hAnsi="Times New Roman" w:cs="Times New Roman"/>
          <w:i/>
          <w:iCs/>
          <w:lang w:bidi="ar-SY"/>
        </w:rPr>
        <w:t>Proportional</w:t>
      </w:r>
      <w:r w:rsidRPr="00476B72">
        <w:rPr>
          <w:rFonts w:ascii="Arabic Typesetting" w:hAnsi="Arabic Typesetting" w:cs="Arabic Typesetting"/>
          <w:i/>
          <w:iCs/>
          <w:lang w:bidi="ar-SY"/>
        </w:rPr>
        <w:t xml:space="preserve"> </w:t>
      </w:r>
      <w:r w:rsidRPr="00476B72">
        <w:rPr>
          <w:rFonts w:ascii="Times New Roman" w:hAnsi="Times New Roman" w:cs="Times New Roman"/>
          <w:i/>
          <w:iCs/>
          <w:lang w:bidi="ar-SY"/>
        </w:rPr>
        <w:t>counters</w:t>
      </w:r>
      <w:r w:rsidRPr="000117FD">
        <w:rPr>
          <w:rFonts w:ascii="Arabic Typesetting" w:hAnsi="Arabic Typesetting" w:cs="Arabic Typesetting" w:hint="cs"/>
          <w:i/>
          <w:iCs/>
          <w:sz w:val="32"/>
          <w:szCs w:val="32"/>
          <w:rtl/>
        </w:rPr>
        <w:t>،</w:t>
      </w:r>
      <w:r w:rsidRPr="000117FD">
        <w:rPr>
          <w:rFonts w:ascii="Arabic Typesetting" w:hAnsi="Arabic Typesetting" w:cs="Arabic Typesetting" w:hint="cs"/>
          <w:sz w:val="32"/>
          <w:szCs w:val="32"/>
          <w:rtl/>
        </w:rPr>
        <w:t xml:space="preserve"> من أجل كشف وقياس الجسيمات المشحونة</w:t>
      </w:r>
    </w:p>
    <w:p w14:paraId="44765701" w14:textId="77777777" w:rsidR="00EA7D47" w:rsidRPr="000117FD" w:rsidRDefault="00EA7D47" w:rsidP="004877FB">
      <w:pPr>
        <w:numPr>
          <w:ilvl w:val="0"/>
          <w:numId w:val="1"/>
        </w:numPr>
        <w:bidi/>
        <w:spacing w:after="0" w:line="240" w:lineRule="auto"/>
        <w:ind w:right="0"/>
        <w:jc w:val="both"/>
        <w:rPr>
          <w:rFonts w:ascii="Arabic Typesetting" w:hAnsi="Arabic Typesetting" w:cs="Arabic Typesetting"/>
          <w:sz w:val="32"/>
          <w:szCs w:val="32"/>
          <w:lang w:bidi="ar-SY"/>
        </w:rPr>
      </w:pPr>
      <w:r w:rsidRPr="000117FD">
        <w:rPr>
          <w:rFonts w:ascii="Arabic Typesetting" w:hAnsi="Arabic Typesetting" w:cs="Arabic Typesetting" w:hint="cs"/>
          <w:sz w:val="32"/>
          <w:szCs w:val="32"/>
          <w:rtl/>
        </w:rPr>
        <w:t>أنابيب غايغر-</w:t>
      </w:r>
      <w:proofErr w:type="spellStart"/>
      <w:r w:rsidRPr="000117FD">
        <w:rPr>
          <w:rFonts w:ascii="Arabic Typesetting" w:hAnsi="Arabic Typesetting" w:cs="Arabic Typesetting" w:hint="cs"/>
          <w:sz w:val="32"/>
          <w:szCs w:val="32"/>
          <w:rtl/>
        </w:rPr>
        <w:t>موللر</w:t>
      </w:r>
      <w:proofErr w:type="spellEnd"/>
      <w:r w:rsidRPr="000117FD">
        <w:rPr>
          <w:rFonts w:ascii="Arabic Typesetting" w:hAnsi="Arabic Typesetting" w:cs="Arabic Typesetting" w:hint="cs"/>
          <w:sz w:val="32"/>
          <w:szCs w:val="32"/>
          <w:rtl/>
        </w:rPr>
        <w:t xml:space="preserve">  </w:t>
      </w:r>
      <w:r w:rsidRPr="00476B72">
        <w:rPr>
          <w:rFonts w:ascii="Times New Roman" w:hAnsi="Times New Roman" w:cs="Times New Roman"/>
          <w:i/>
          <w:iCs/>
          <w:lang w:bidi="ar-SY"/>
        </w:rPr>
        <w:t>Geiger-Muller tubes</w:t>
      </w:r>
      <w:r w:rsidRPr="000117FD">
        <w:rPr>
          <w:rFonts w:ascii="Arabic Typesetting" w:hAnsi="Arabic Typesetting" w:cs="Arabic Typesetting" w:hint="cs"/>
          <w:sz w:val="32"/>
          <w:szCs w:val="32"/>
          <w:rtl/>
        </w:rPr>
        <w:t>، من أجل قياس الإشعاع المحيطي (تلوث إشعاعي مخبري أو في قسم العمل بالنظائر المشعة).</w:t>
      </w:r>
    </w:p>
    <w:p w14:paraId="0AF4A1E0" w14:textId="77777777" w:rsidR="00EA7D47" w:rsidRPr="004A373B" w:rsidRDefault="00EA7D47" w:rsidP="004877FB">
      <w:pPr>
        <w:bidi/>
        <w:spacing w:after="0" w:line="240" w:lineRule="auto"/>
        <w:ind w:right="720"/>
        <w:jc w:val="both"/>
        <w:rPr>
          <w:rFonts w:ascii="Arabic Typesetting" w:hAnsi="Arabic Typesetting" w:cs="Arabic Typesetting"/>
          <w:b/>
          <w:bCs/>
          <w:sz w:val="32"/>
          <w:szCs w:val="32"/>
          <w:lang w:bidi="ar-SY"/>
        </w:rPr>
      </w:pPr>
    </w:p>
    <w:p w14:paraId="65F2C00D"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b/>
          <w:bCs/>
          <w:sz w:val="32"/>
          <w:szCs w:val="32"/>
          <w:rtl/>
          <w:lang w:bidi="ar-SY"/>
        </w:rPr>
        <w:pict w14:anchorId="60293737">
          <v:shape id="_x0000_s1041" type="#_x0000_t75" style="position:absolute;left:0;text-align:left;margin-left:-1.5pt;margin-top:7.55pt;width:313.5pt;height:147.75pt;z-index:251670528">
            <v:imagedata r:id="rId25" o:title="detector-1" gain="2.5" blacklevel="-6554f"/>
            <w10:wrap type="square"/>
          </v:shape>
        </w:pict>
      </w:r>
    </w:p>
    <w:p w14:paraId="2CBE9CF9"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2798C5AA"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2AE3CFFE"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00AF16D3"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580B3E1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25912D4"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E342F98"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312DF9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61889FB" w14:textId="77777777" w:rsidR="00EA7D47" w:rsidRPr="004A373B" w:rsidRDefault="00EA7D47" w:rsidP="00415597">
      <w:pPr>
        <w:bidi/>
        <w:spacing w:after="0" w:line="240" w:lineRule="auto"/>
        <w:jc w:val="center"/>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lang w:bidi="ar-SY"/>
        </w:rPr>
        <w:t xml:space="preserve">الشكل </w:t>
      </w:r>
      <w:r>
        <w:rPr>
          <w:rFonts w:ascii="Arabic Typesetting" w:hAnsi="Arabic Typesetting" w:cs="Arabic Typesetting" w:hint="cs"/>
          <w:b/>
          <w:bCs/>
          <w:sz w:val="32"/>
          <w:szCs w:val="32"/>
          <w:rtl/>
          <w:lang w:bidi="ar-SY"/>
        </w:rPr>
        <w:t>8</w:t>
      </w:r>
      <w:r w:rsidRPr="004A373B">
        <w:rPr>
          <w:rFonts w:ascii="Arabic Typesetting" w:hAnsi="Arabic Typesetting" w:cs="Arabic Typesetting" w:hint="cs"/>
          <w:b/>
          <w:bCs/>
          <w:sz w:val="32"/>
          <w:szCs w:val="32"/>
          <w:rtl/>
          <w:lang w:bidi="ar-SY"/>
        </w:rPr>
        <w:t>:</w:t>
      </w:r>
      <w:r w:rsidRPr="004A373B">
        <w:rPr>
          <w:rFonts w:ascii="Arabic Typesetting" w:hAnsi="Arabic Typesetting" w:cs="Arabic Typesetting"/>
          <w:b/>
          <w:bCs/>
          <w:sz w:val="32"/>
          <w:szCs w:val="32"/>
          <w:rtl/>
        </w:rPr>
        <w:t xml:space="preserve">رسم توضيحي </w:t>
      </w:r>
      <w:r w:rsidRPr="004A373B">
        <w:rPr>
          <w:rFonts w:ascii="Arabic Typesetting" w:hAnsi="Arabic Typesetting" w:cs="Arabic Typesetting" w:hint="cs"/>
          <w:b/>
          <w:bCs/>
          <w:sz w:val="32"/>
          <w:szCs w:val="32"/>
          <w:rtl/>
        </w:rPr>
        <w:t xml:space="preserve"> يمثل مبدأ عمل الكواشف الغازية</w:t>
      </w:r>
    </w:p>
    <w:p w14:paraId="56725220" w14:textId="77777777" w:rsidR="00EA7D47" w:rsidRPr="000117FD" w:rsidRDefault="00EA7D47" w:rsidP="004877FB">
      <w:pPr>
        <w:bidi/>
        <w:spacing w:after="0" w:line="240" w:lineRule="auto"/>
        <w:jc w:val="both"/>
        <w:rPr>
          <w:rFonts w:ascii="Arabic Typesetting" w:hAnsi="Arabic Typesetting" w:cs="Arabic Typesetting"/>
          <w:b/>
          <w:bCs/>
          <w:sz w:val="32"/>
          <w:szCs w:val="32"/>
          <w:u w:val="single"/>
          <w:rtl/>
        </w:rPr>
      </w:pPr>
      <w:r w:rsidRPr="000117FD">
        <w:rPr>
          <w:rFonts w:ascii="Arabic Typesetting" w:hAnsi="Arabic Typesetting" w:cs="Arabic Typesetting" w:hint="cs"/>
          <w:b/>
          <w:bCs/>
          <w:sz w:val="32"/>
          <w:szCs w:val="32"/>
          <w:u w:val="single"/>
          <w:rtl/>
        </w:rPr>
        <w:t xml:space="preserve">مبدأ عمل الكواشف الغازية </w:t>
      </w:r>
    </w:p>
    <w:p w14:paraId="7AC57DB2" w14:textId="77777777" w:rsidR="00EA7D47" w:rsidRPr="000117FD" w:rsidRDefault="00EA7D47" w:rsidP="004877FB">
      <w:pPr>
        <w:bidi/>
        <w:spacing w:after="0" w:line="240" w:lineRule="auto"/>
        <w:jc w:val="both"/>
        <w:rPr>
          <w:rFonts w:ascii="Arabic Typesetting" w:hAnsi="Arabic Typesetting" w:cs="Arabic Typesetting"/>
          <w:sz w:val="32"/>
          <w:szCs w:val="32"/>
          <w:rtl/>
          <w:lang w:bidi="ar-SY"/>
        </w:rPr>
      </w:pPr>
      <w:r w:rsidRPr="000117FD">
        <w:rPr>
          <w:rFonts w:ascii="Arabic Typesetting" w:hAnsi="Arabic Typesetting" w:cs="Arabic Typesetting" w:hint="cs"/>
          <w:sz w:val="32"/>
          <w:szCs w:val="32"/>
          <w:rtl/>
        </w:rPr>
        <w:t xml:space="preserve">تعمل الكواشف الغازية كلها على نفس المبدأ العام: قدرة الغاز المتأين الموجود ضمن حقل كهربائي مغلق على تغيير فرق الكمون بين القطبين الكهربائيين. الشكل العام لهذه الحجرات ممثل في الشكل 1 . </w:t>
      </w:r>
      <w:r w:rsidRPr="000117FD">
        <w:rPr>
          <w:rFonts w:ascii="Arabic Typesetting" w:hAnsi="Arabic Typesetting" w:cs="Arabic Typesetting" w:hint="cs"/>
          <w:sz w:val="32"/>
          <w:szCs w:val="32"/>
          <w:rtl/>
          <w:lang w:bidi="ar-SY"/>
        </w:rPr>
        <w:t xml:space="preserve">تصنع </w:t>
      </w:r>
      <w:r w:rsidRPr="000117FD">
        <w:rPr>
          <w:rFonts w:ascii="Arabic Typesetting" w:hAnsi="Arabic Typesetting" w:cs="Arabic Typesetting" w:hint="cs"/>
          <w:sz w:val="32"/>
          <w:szCs w:val="32"/>
          <w:rtl/>
        </w:rPr>
        <w:t xml:space="preserve">جدران الحجرة المملوءة بالغاز من بعض المواد الناقلة، التي تمثل المهبط، موصولة إلى مصعد مركزي من خلال دارة سعة-مقاومة </w:t>
      </w:r>
      <w:r w:rsidRPr="00476B72">
        <w:rPr>
          <w:rFonts w:ascii="Times New Roman" w:hAnsi="Times New Roman" w:cs="Times New Roman"/>
          <w:i/>
          <w:iCs/>
          <w:lang w:bidi="ar-SY"/>
        </w:rPr>
        <w:t>(Resistance-capacitance :R-C</w:t>
      </w:r>
      <w:r w:rsidRPr="000117FD">
        <w:rPr>
          <w:rFonts w:ascii="Arabic Typesetting" w:hAnsi="Arabic Typesetting" w:cs="Arabic Typesetting"/>
          <w:i/>
          <w:iCs/>
          <w:sz w:val="32"/>
          <w:szCs w:val="32"/>
          <w:lang w:bidi="ar-SY"/>
        </w:rPr>
        <w:t>)</w:t>
      </w:r>
      <w:r w:rsidRPr="000117FD">
        <w:rPr>
          <w:rFonts w:ascii="Arabic Typesetting" w:hAnsi="Arabic Typesetting" w:cs="Arabic Typesetting" w:hint="cs"/>
          <w:sz w:val="32"/>
          <w:szCs w:val="32"/>
          <w:rtl/>
        </w:rPr>
        <w:t xml:space="preserve"> والتي يتغير عبرها الفولتاج (القوة المحركة الكهربائية). </w:t>
      </w:r>
      <w:r w:rsidRPr="000117FD">
        <w:rPr>
          <w:rFonts w:ascii="Arabic Typesetting" w:hAnsi="Arabic Typesetting" w:cs="Arabic Typesetting" w:hint="cs"/>
          <w:sz w:val="32"/>
          <w:szCs w:val="32"/>
          <w:rtl/>
          <w:lang w:bidi="ar-SY"/>
        </w:rPr>
        <w:t>ينفذ</w:t>
      </w:r>
      <w:r w:rsidRPr="000117FD">
        <w:rPr>
          <w:rFonts w:ascii="Arabic Typesetting" w:hAnsi="Arabic Typesetting" w:cs="Arabic Typesetting" w:hint="cs"/>
          <w:sz w:val="32"/>
          <w:szCs w:val="32"/>
          <w:rtl/>
        </w:rPr>
        <w:t xml:space="preserve"> الإشعاع المؤين </w:t>
      </w:r>
      <w:r w:rsidRPr="000117FD">
        <w:rPr>
          <w:rFonts w:ascii="Arabic Typesetting" w:hAnsi="Arabic Typesetting" w:cs="Arabic Typesetting" w:hint="cs"/>
          <w:sz w:val="32"/>
          <w:szCs w:val="32"/>
          <w:rtl/>
          <w:lang w:bidi="ar-SY"/>
        </w:rPr>
        <w:t>إلى</w:t>
      </w:r>
      <w:r w:rsidRPr="000117FD">
        <w:rPr>
          <w:rFonts w:ascii="Arabic Typesetting" w:hAnsi="Arabic Typesetting" w:cs="Arabic Typesetting" w:hint="cs"/>
          <w:sz w:val="32"/>
          <w:szCs w:val="32"/>
          <w:rtl/>
        </w:rPr>
        <w:t xml:space="preserve"> الحجرة منتجاً أزواج أيونية إيجابية وسلبية من ذرات الغاز. تتجمع هذه الأيونات على المصعد المركزي وعلى جدار الحجرة. يتناسب التغير في الشحنة الكهربائية على المكثفة لكل إشعاع (ارتفاع أو علو النبضة الناشئة) </w:t>
      </w:r>
      <w:r w:rsidRPr="000117FD">
        <w:rPr>
          <w:rFonts w:ascii="Arabic Typesetting" w:hAnsi="Arabic Typesetting" w:cs="Arabic Typesetting" w:hint="cs"/>
          <w:sz w:val="32"/>
          <w:szCs w:val="32"/>
          <w:rtl/>
          <w:lang w:bidi="ar-SY"/>
        </w:rPr>
        <w:t xml:space="preserve"> </w:t>
      </w:r>
      <w:r w:rsidRPr="000117FD">
        <w:rPr>
          <w:rFonts w:ascii="Arabic Typesetting" w:hAnsi="Arabic Typesetting" w:cs="Arabic Typesetting" w:hint="cs"/>
          <w:sz w:val="32"/>
          <w:szCs w:val="32"/>
          <w:rtl/>
        </w:rPr>
        <w:t xml:space="preserve"> طرداً مع عدد الأيونات المتجمعة. ارتفاع النبض بدلالة الفولتاج المطبق عبر القطبين الكهربائيين ممثل في الشكل </w:t>
      </w:r>
      <w:r>
        <w:rPr>
          <w:rFonts w:ascii="Arabic Typesetting" w:hAnsi="Arabic Typesetting" w:cs="Arabic Typesetting" w:hint="cs"/>
          <w:sz w:val="32"/>
          <w:szCs w:val="32"/>
          <w:rtl/>
        </w:rPr>
        <w:t>9</w:t>
      </w:r>
      <w:r w:rsidRPr="000117FD">
        <w:rPr>
          <w:rFonts w:ascii="Arabic Typesetting" w:hAnsi="Arabic Typesetting" w:cs="Arabic Typesetting" w:hint="cs"/>
          <w:sz w:val="32"/>
          <w:szCs w:val="32"/>
          <w:rtl/>
        </w:rPr>
        <w:t xml:space="preserve"> من أجل </w:t>
      </w:r>
      <w:r w:rsidRPr="000117FD">
        <w:rPr>
          <w:rFonts w:ascii="Arabic Typesetting" w:hAnsi="Arabic Typesetting" w:cs="Arabic Typesetting" w:hint="cs"/>
          <w:sz w:val="32"/>
          <w:szCs w:val="32"/>
          <w:rtl/>
        </w:rPr>
        <w:lastRenderedPageBreak/>
        <w:t>نوعين من الجسيمات المشحونة (ألفا و بيتا) مختلفتين في الطاقة لكل منهما. المنحنيات الناتجة تعكس السعة المتولدة بحادثتي تأين بدلالة فولتاج خارجي مطبق عبر القطبين الكهربائيين.</w:t>
      </w:r>
      <w:r w:rsidRPr="000117FD">
        <w:rPr>
          <w:rFonts w:ascii="Arabic Typesetting" w:hAnsi="Arabic Typesetting" w:cs="Arabic Typesetting" w:hint="cs"/>
          <w:sz w:val="32"/>
          <w:szCs w:val="32"/>
          <w:rtl/>
        </w:rPr>
        <w:tab/>
      </w:r>
    </w:p>
    <w:p w14:paraId="05742156" w14:textId="77777777" w:rsidR="00EA7D47" w:rsidRPr="004A373B" w:rsidRDefault="004641D4" w:rsidP="004877FB">
      <w:pPr>
        <w:bidi/>
        <w:spacing w:after="0" w:line="240" w:lineRule="auto"/>
        <w:jc w:val="both"/>
        <w:rPr>
          <w:rFonts w:ascii="Arabic Typesetting" w:hAnsi="Arabic Typesetting" w:cs="Arabic Typesetting"/>
          <w:b/>
          <w:bCs/>
          <w:sz w:val="32"/>
          <w:szCs w:val="32"/>
          <w:lang w:bidi="ar-SY"/>
        </w:rPr>
      </w:pPr>
      <w:r>
        <w:rPr>
          <w:rFonts w:ascii="Arabic Typesetting" w:hAnsi="Arabic Typesetting" w:cs="Arabic Typesetting"/>
          <w:b/>
          <w:bCs/>
          <w:sz w:val="32"/>
          <w:szCs w:val="32"/>
          <w:lang w:bidi="ar-SY"/>
        </w:rPr>
        <w:pict w14:anchorId="2838288D">
          <v:shape id="_x0000_s1042" type="#_x0000_t75" style="position:absolute;left:0;text-align:left;margin-left:0;margin-top:15.3pt;width:294.55pt;height:285.2pt;z-index:251671552">
            <v:imagedata r:id="rId26" o:title="detector-2" croptop="5484f" cropleft="1300f" cropright="5201f" gain="2.5" blacklevel="-6554f"/>
            <w10:wrap type="square"/>
          </v:shape>
        </w:pict>
      </w:r>
    </w:p>
    <w:p w14:paraId="532F8388"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60D5E773"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091D07F7"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39C73266"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29E53837"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59AA628E"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893D3D9"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5A332C1C"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83006CF"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65822ED4"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4E4B7021"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3F197828"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4F236C06"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1CF405B0"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588AECCE"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64AB79B1"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16879DB" w14:textId="77777777" w:rsidR="00EA7D47" w:rsidRPr="000117FD" w:rsidRDefault="00EA7D47" w:rsidP="004877FB">
      <w:pPr>
        <w:bidi/>
        <w:spacing w:after="0" w:line="240" w:lineRule="auto"/>
        <w:jc w:val="both"/>
        <w:rPr>
          <w:rFonts w:ascii="Arabic Typesetting" w:hAnsi="Arabic Typesetting" w:cs="Arabic Typesetting"/>
          <w:b/>
          <w:bCs/>
          <w:sz w:val="36"/>
          <w:szCs w:val="36"/>
          <w:rtl/>
        </w:rPr>
      </w:pPr>
      <w:r w:rsidRPr="000117FD">
        <w:rPr>
          <w:rFonts w:ascii="Arabic Typesetting" w:hAnsi="Arabic Typesetting" w:cs="Arabic Typesetting"/>
          <w:b/>
          <w:bCs/>
          <w:sz w:val="36"/>
          <w:szCs w:val="36"/>
          <w:rtl/>
        </w:rPr>
        <w:t xml:space="preserve">الشكل </w:t>
      </w:r>
      <w:r w:rsidRPr="000117FD">
        <w:rPr>
          <w:rFonts w:ascii="Arabic Typesetting" w:hAnsi="Arabic Typesetting" w:cs="Arabic Typesetting" w:hint="cs"/>
          <w:b/>
          <w:bCs/>
          <w:sz w:val="36"/>
          <w:szCs w:val="36"/>
          <w:rtl/>
        </w:rPr>
        <w:t>9</w:t>
      </w:r>
      <w:r w:rsidRPr="000117FD">
        <w:rPr>
          <w:rFonts w:ascii="Arabic Typesetting" w:hAnsi="Arabic Typesetting" w:cs="Arabic Typesetting"/>
          <w:b/>
          <w:bCs/>
          <w:sz w:val="36"/>
          <w:szCs w:val="36"/>
          <w:rtl/>
        </w:rPr>
        <w:t xml:space="preserve"> : </w:t>
      </w:r>
      <w:r w:rsidRPr="000117FD">
        <w:rPr>
          <w:rFonts w:ascii="Arabic Typesetting" w:hAnsi="Arabic Typesetting" w:cs="Arabic Typesetting" w:hint="cs"/>
          <w:b/>
          <w:bCs/>
          <w:sz w:val="36"/>
          <w:szCs w:val="36"/>
          <w:rtl/>
          <w:lang w:bidi="ar-SY"/>
        </w:rPr>
        <w:t>سمات</w:t>
      </w:r>
      <w:r w:rsidRPr="000117FD">
        <w:rPr>
          <w:rFonts w:ascii="Arabic Typesetting" w:hAnsi="Arabic Typesetting" w:cs="Arabic Typesetting"/>
          <w:b/>
          <w:bCs/>
          <w:sz w:val="36"/>
          <w:szCs w:val="36"/>
          <w:rtl/>
        </w:rPr>
        <w:t xml:space="preserve"> منحنيات </w:t>
      </w:r>
      <w:r w:rsidRPr="000117FD">
        <w:rPr>
          <w:rFonts w:ascii="Arabic Typesetting" w:hAnsi="Arabic Typesetting" w:cs="Arabic Typesetting" w:hint="cs"/>
          <w:b/>
          <w:bCs/>
          <w:sz w:val="36"/>
          <w:szCs w:val="36"/>
          <w:rtl/>
          <w:lang w:bidi="ar-SY"/>
        </w:rPr>
        <w:t>ذرى</w:t>
      </w:r>
      <w:r w:rsidRPr="000117FD">
        <w:rPr>
          <w:rFonts w:ascii="Arabic Typesetting" w:hAnsi="Arabic Typesetting" w:cs="Arabic Typesetting"/>
          <w:b/>
          <w:bCs/>
          <w:sz w:val="36"/>
          <w:szCs w:val="36"/>
          <w:rtl/>
        </w:rPr>
        <w:t xml:space="preserve"> النبض </w:t>
      </w:r>
      <w:r w:rsidRPr="000117FD">
        <w:rPr>
          <w:rFonts w:ascii="Arabic Typesetting" w:hAnsi="Arabic Typesetting" w:cs="Arabic Typesetting" w:hint="cs"/>
          <w:b/>
          <w:bCs/>
          <w:sz w:val="36"/>
          <w:szCs w:val="36"/>
          <w:rtl/>
        </w:rPr>
        <w:t xml:space="preserve">الناشئة عن جسيمات ألفا وبيتا بدلالة الفولتاج المستخدم في الكاشف الغازي </w:t>
      </w:r>
    </w:p>
    <w:p w14:paraId="40179861"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643DA890" w14:textId="77777777" w:rsidR="00EA7D47" w:rsidRPr="000117FD" w:rsidRDefault="00EA7D47" w:rsidP="004877FB">
      <w:pPr>
        <w:bidi/>
        <w:spacing w:after="0" w:line="240" w:lineRule="auto"/>
        <w:jc w:val="both"/>
        <w:rPr>
          <w:rFonts w:ascii="Arabic Typesetting" w:hAnsi="Arabic Typesetting" w:cs="Arabic Typesetting"/>
          <w:sz w:val="32"/>
          <w:szCs w:val="32"/>
          <w:rtl/>
          <w:lang w:bidi="ar-SY"/>
        </w:rPr>
      </w:pPr>
      <w:r w:rsidRPr="000117FD">
        <w:rPr>
          <w:rFonts w:ascii="Arabic Typesetting" w:hAnsi="Arabic Typesetting" w:cs="Arabic Typesetting" w:hint="cs"/>
          <w:sz w:val="32"/>
          <w:szCs w:val="32"/>
          <w:rtl/>
        </w:rPr>
        <w:t xml:space="preserve">تقسم هذه المنحنيات إلى أربع مناطق متميزة. في المنطقة </w:t>
      </w:r>
      <w:r w:rsidRPr="000117FD">
        <w:rPr>
          <w:rFonts w:ascii="Arabic Typesetting" w:hAnsi="Arabic Typesetting" w:cs="Arabic Typesetting"/>
          <w:sz w:val="32"/>
          <w:szCs w:val="32"/>
          <w:lang w:bidi="ar-SY"/>
        </w:rPr>
        <w:t>I</w:t>
      </w:r>
      <w:r>
        <w:rPr>
          <w:rFonts w:ascii="Arabic Typesetting" w:hAnsi="Arabic Typesetting" w:cs="Arabic Typesetting" w:hint="cs"/>
          <w:sz w:val="32"/>
          <w:szCs w:val="32"/>
          <w:rtl/>
        </w:rPr>
        <w:t xml:space="preserve"> (الشكل 9</w:t>
      </w:r>
      <w:r w:rsidRPr="000117FD">
        <w:rPr>
          <w:rFonts w:ascii="Arabic Typesetting" w:hAnsi="Arabic Typesetting" w:cs="Arabic Typesetting" w:hint="cs"/>
          <w:sz w:val="32"/>
          <w:szCs w:val="32"/>
          <w:rtl/>
        </w:rPr>
        <w:t xml:space="preserve"> )</w:t>
      </w:r>
      <w:r w:rsidRPr="000117FD">
        <w:rPr>
          <w:rFonts w:ascii="Arabic Typesetting" w:hAnsi="Arabic Typesetting" w:cs="Arabic Typesetting" w:hint="cs"/>
          <w:sz w:val="32"/>
          <w:szCs w:val="32"/>
          <w:rtl/>
          <w:lang w:bidi="ar-SY"/>
        </w:rPr>
        <w:t>:</w:t>
      </w:r>
      <w:r w:rsidRPr="000117FD">
        <w:rPr>
          <w:rFonts w:ascii="Arabic Typesetting" w:hAnsi="Arabic Typesetting" w:cs="Arabic Typesetting" w:hint="cs"/>
          <w:sz w:val="32"/>
          <w:szCs w:val="32"/>
          <w:rtl/>
        </w:rPr>
        <w:t xml:space="preserve"> الفولتاج المطبق ضعيف وينتج عن ذلك حقل كهربائي ضعيف. نتيجة ذلك فإن الأيونات المتشكلة يعاد اتحادها </w:t>
      </w:r>
      <w:r w:rsidRPr="00281914">
        <w:rPr>
          <w:rFonts w:ascii="Times New Roman" w:hAnsi="Times New Roman" w:cs="Times New Roman"/>
          <w:i/>
          <w:iCs/>
          <w:lang w:bidi="ar-SY"/>
        </w:rPr>
        <w:t>(Recombination)</w:t>
      </w:r>
      <w:r w:rsidRPr="00281914">
        <w:rPr>
          <w:rFonts w:ascii="Times New Roman" w:hAnsi="Times New Roman" w:cs="Times New Roman"/>
          <w:rtl/>
        </w:rPr>
        <w:t xml:space="preserve"> </w:t>
      </w:r>
      <w:r w:rsidRPr="000117FD">
        <w:rPr>
          <w:rFonts w:ascii="Arabic Typesetting" w:hAnsi="Arabic Typesetting" w:cs="Arabic Typesetting" w:hint="cs"/>
          <w:sz w:val="32"/>
          <w:szCs w:val="32"/>
          <w:rtl/>
        </w:rPr>
        <w:t>من جديد لتشكل ذرات معتدلة وبالتالي ليس لها تأثيراً على الأقطاب الكهربائية.</w:t>
      </w:r>
    </w:p>
    <w:p w14:paraId="2C7888A9" w14:textId="77777777" w:rsidR="00EA7D47" w:rsidRPr="00281914" w:rsidRDefault="00EA7D47" w:rsidP="004877FB">
      <w:pPr>
        <w:bidi/>
        <w:spacing w:after="0" w:line="240" w:lineRule="auto"/>
        <w:jc w:val="both"/>
        <w:rPr>
          <w:rFonts w:ascii="Arabic Typesetting" w:hAnsi="Arabic Typesetting" w:cs="Arabic Typesetting"/>
          <w:sz w:val="32"/>
          <w:szCs w:val="32"/>
          <w:rtl/>
        </w:rPr>
      </w:pPr>
      <w:r w:rsidRPr="000117FD">
        <w:rPr>
          <w:rFonts w:ascii="Arabic Typesetting" w:hAnsi="Arabic Typesetting" w:cs="Arabic Typesetting" w:hint="cs"/>
          <w:sz w:val="32"/>
          <w:szCs w:val="32"/>
          <w:rtl/>
        </w:rPr>
        <w:t xml:space="preserve"> عند زيادة الفولتاج المطبق (المنطقة </w:t>
      </w:r>
      <w:r w:rsidRPr="000117FD">
        <w:rPr>
          <w:rFonts w:ascii="Arabic Typesetting" w:hAnsi="Arabic Typesetting" w:cs="Arabic Typesetting"/>
          <w:sz w:val="32"/>
          <w:szCs w:val="32"/>
          <w:lang w:bidi="ar-SY"/>
        </w:rPr>
        <w:t>II</w:t>
      </w:r>
      <w:r w:rsidRPr="000117FD">
        <w:rPr>
          <w:rFonts w:ascii="Arabic Typesetting" w:hAnsi="Arabic Typesetting" w:cs="Arabic Typesetting" w:hint="cs"/>
          <w:sz w:val="32"/>
          <w:szCs w:val="32"/>
          <w:rtl/>
        </w:rPr>
        <w:t xml:space="preserve">) </w:t>
      </w:r>
      <w:r w:rsidRPr="000117FD">
        <w:rPr>
          <w:rFonts w:ascii="Arabic Typesetting" w:hAnsi="Arabic Typesetting" w:cs="Arabic Typesetting" w:hint="cs"/>
          <w:sz w:val="32"/>
          <w:szCs w:val="32"/>
          <w:rtl/>
          <w:lang w:bidi="ar-SY"/>
        </w:rPr>
        <w:t xml:space="preserve">لدرجة محددة، </w:t>
      </w:r>
      <w:r w:rsidRPr="000117FD">
        <w:rPr>
          <w:rFonts w:ascii="Arabic Typesetting" w:hAnsi="Arabic Typesetting" w:cs="Arabic Typesetting" w:hint="cs"/>
          <w:sz w:val="32"/>
          <w:szCs w:val="32"/>
          <w:rtl/>
        </w:rPr>
        <w:t>يزداد عدد الأيونات التي تصل</w:t>
      </w:r>
      <w:r w:rsidRPr="000117FD">
        <w:rPr>
          <w:rFonts w:ascii="Arabic Typesetting" w:hAnsi="Arabic Typesetting" w:cs="Arabic Typesetting" w:hint="cs"/>
          <w:sz w:val="32"/>
          <w:szCs w:val="32"/>
          <w:rtl/>
          <w:lang w:bidi="ar-SY"/>
        </w:rPr>
        <w:t xml:space="preserve"> إلى</w:t>
      </w:r>
      <w:r w:rsidRPr="000117FD">
        <w:rPr>
          <w:rFonts w:ascii="Arabic Typesetting" w:hAnsi="Arabic Typesetting" w:cs="Arabic Typesetting" w:hint="cs"/>
          <w:sz w:val="32"/>
          <w:szCs w:val="32"/>
          <w:rtl/>
        </w:rPr>
        <w:t xml:space="preserve"> الإلكترودين ويقل الزمن اللازم لإعادة الاتحاد. هنا تصل كل الأيونات إلى القطبين وتتم عملية التأين الكاملة. </w:t>
      </w:r>
      <w:r w:rsidRPr="000117FD">
        <w:rPr>
          <w:rFonts w:ascii="Arabic Typesetting" w:hAnsi="Arabic Typesetting" w:cs="Arabic Typesetting" w:hint="cs"/>
          <w:sz w:val="32"/>
          <w:szCs w:val="32"/>
          <w:rtl/>
          <w:lang w:bidi="ar-SY"/>
        </w:rPr>
        <w:t xml:space="preserve">إن </w:t>
      </w:r>
      <w:r w:rsidRPr="000117FD">
        <w:rPr>
          <w:rFonts w:ascii="Arabic Typesetting" w:hAnsi="Arabic Typesetting" w:cs="Arabic Typesetting" w:hint="cs"/>
          <w:sz w:val="32"/>
          <w:szCs w:val="32"/>
          <w:rtl/>
        </w:rPr>
        <w:t>ازدياد الفولتاج</w:t>
      </w:r>
      <w:r w:rsidRPr="000117FD">
        <w:rPr>
          <w:rFonts w:ascii="Arabic Typesetting" w:hAnsi="Arabic Typesetting" w:cs="Arabic Typesetting" w:hint="cs"/>
          <w:sz w:val="32"/>
          <w:szCs w:val="32"/>
          <w:rtl/>
          <w:lang w:bidi="ar-SY"/>
        </w:rPr>
        <w:t xml:space="preserve"> المطبق</w:t>
      </w:r>
      <w:r w:rsidRPr="000117FD">
        <w:rPr>
          <w:rFonts w:ascii="Arabic Typesetting" w:hAnsi="Arabic Typesetting" w:cs="Arabic Typesetting" w:hint="cs"/>
          <w:sz w:val="32"/>
          <w:szCs w:val="32"/>
          <w:rtl/>
        </w:rPr>
        <w:t xml:space="preserve"> في هذه المنطقة لدرجة معينة يملك درجة محدودة من </w:t>
      </w:r>
      <w:r w:rsidRPr="000117FD">
        <w:rPr>
          <w:rFonts w:ascii="Arabic Typesetting" w:hAnsi="Arabic Typesetting" w:cs="Arabic Typesetting" w:hint="cs"/>
          <w:sz w:val="32"/>
          <w:szCs w:val="32"/>
          <w:rtl/>
          <w:lang w:bidi="ar-SY"/>
        </w:rPr>
        <w:t>ال</w:t>
      </w:r>
      <w:r w:rsidRPr="000117FD">
        <w:rPr>
          <w:rFonts w:ascii="Arabic Typesetting" w:hAnsi="Arabic Typesetting" w:cs="Arabic Typesetting" w:hint="cs"/>
          <w:sz w:val="32"/>
          <w:szCs w:val="32"/>
          <w:rtl/>
        </w:rPr>
        <w:t>ازدياد</w:t>
      </w:r>
      <w:r w:rsidRPr="000117FD">
        <w:rPr>
          <w:rFonts w:ascii="Arabic Typesetting" w:hAnsi="Arabic Typesetting" w:cs="Arabic Typesetting" w:hint="cs"/>
          <w:sz w:val="32"/>
          <w:szCs w:val="32"/>
          <w:rtl/>
          <w:lang w:bidi="ar-SY"/>
        </w:rPr>
        <w:t xml:space="preserve"> في</w:t>
      </w:r>
      <w:r w:rsidRPr="000117FD">
        <w:rPr>
          <w:rFonts w:ascii="Arabic Typesetting" w:hAnsi="Arabic Typesetting" w:cs="Arabic Typesetting" w:hint="cs"/>
          <w:sz w:val="32"/>
          <w:szCs w:val="32"/>
          <w:rtl/>
        </w:rPr>
        <w:t xml:space="preserve"> ارتفاع النبض، لأن التأين كامل وكل الأيونات تصل القطبين. تسمى </w:t>
      </w:r>
      <w:r w:rsidRPr="000117FD">
        <w:rPr>
          <w:rFonts w:ascii="Arabic Typesetting" w:hAnsi="Arabic Typesetting" w:cs="Arabic Typesetting" w:hint="cs"/>
          <w:sz w:val="32"/>
          <w:szCs w:val="32"/>
          <w:rtl/>
          <w:lang w:bidi="ar-SY"/>
        </w:rPr>
        <w:t xml:space="preserve"> </w:t>
      </w:r>
      <w:r w:rsidRPr="000117FD">
        <w:rPr>
          <w:rFonts w:ascii="Arabic Typesetting" w:hAnsi="Arabic Typesetting" w:cs="Arabic Typesetting" w:hint="cs"/>
          <w:sz w:val="32"/>
          <w:szCs w:val="32"/>
          <w:rtl/>
        </w:rPr>
        <w:t>هذه المنطقة بمنطقة التأين والتوتر اللازم  للعمل بتوتر الإشباع. يكون هنا ارتفاع النبض الناتج متناسبا مع طاقة</w:t>
      </w:r>
      <w:r w:rsidRPr="000117FD">
        <w:rPr>
          <w:rFonts w:ascii="Arabic Typesetting" w:hAnsi="Arabic Typesetting" w:cs="Arabic Typesetting" w:hint="cs"/>
          <w:sz w:val="32"/>
          <w:szCs w:val="32"/>
          <w:rtl/>
          <w:lang w:bidi="ar-SY"/>
        </w:rPr>
        <w:t xml:space="preserve"> </w:t>
      </w:r>
      <w:r w:rsidRPr="000117FD">
        <w:rPr>
          <w:rFonts w:ascii="Arabic Typesetting" w:hAnsi="Arabic Typesetting" w:cs="Arabic Typesetting" w:hint="cs"/>
          <w:sz w:val="32"/>
          <w:szCs w:val="32"/>
          <w:rtl/>
        </w:rPr>
        <w:t xml:space="preserve"> الإشعاع المترسبة في حجرة التأين، والنبض الناتج بحاجة للتضخيم لكي يتم تسجيله. مثال: لإنتاج زوج أيوني في الهواء يتطلب ذلك طاقة حوالي </w:t>
      </w:r>
      <w:r w:rsidRPr="000117FD">
        <w:rPr>
          <w:rFonts w:ascii="Arabic Typesetting" w:hAnsi="Arabic Typesetting" w:cs="Arabic Typesetting"/>
          <w:sz w:val="32"/>
          <w:szCs w:val="32"/>
          <w:lang w:bidi="ar-SY"/>
        </w:rPr>
        <w:t>34 eV</w:t>
      </w:r>
      <w:r w:rsidRPr="000117FD">
        <w:rPr>
          <w:rFonts w:ascii="Arabic Typesetting" w:hAnsi="Arabic Typesetting" w:cs="Arabic Typesetting" w:hint="cs"/>
          <w:sz w:val="32"/>
          <w:szCs w:val="32"/>
          <w:rtl/>
        </w:rPr>
        <w:t xml:space="preserve"> .  إن طاقة </w:t>
      </w:r>
      <w:r w:rsidRPr="000117FD">
        <w:rPr>
          <w:rFonts w:ascii="Arabic Typesetting" w:hAnsi="Arabic Typesetting" w:cs="Arabic Typesetting"/>
          <w:sz w:val="32"/>
          <w:szCs w:val="32"/>
          <w:lang w:bidi="ar-SY"/>
        </w:rPr>
        <w:t>1-MeV</w:t>
      </w:r>
      <w:r w:rsidRPr="000117FD">
        <w:rPr>
          <w:rFonts w:ascii="Arabic Typesetting" w:hAnsi="Arabic Typesetting" w:cs="Arabic Typesetting" w:hint="cs"/>
          <w:sz w:val="32"/>
          <w:szCs w:val="32"/>
          <w:rtl/>
        </w:rPr>
        <w:t xml:space="preserve">  لجسيم بيتا مثلاً سوف تنتج </w:t>
      </w:r>
      <w:r w:rsidRPr="000117FD">
        <w:rPr>
          <w:rFonts w:ascii="Arabic Typesetting" w:hAnsi="Arabic Typesetting" w:cs="Arabic Typesetting"/>
          <w:sz w:val="32"/>
          <w:szCs w:val="32"/>
          <w:lang w:bidi="ar-SY"/>
        </w:rPr>
        <w:t>10</w:t>
      </w:r>
      <w:r w:rsidRPr="000117FD">
        <w:rPr>
          <w:rFonts w:ascii="Arabic Typesetting" w:hAnsi="Arabic Typesetting" w:cs="Arabic Typesetting"/>
          <w:sz w:val="32"/>
          <w:szCs w:val="32"/>
          <w:vertAlign w:val="superscript"/>
          <w:lang w:bidi="ar-SY"/>
        </w:rPr>
        <w:t>6</w:t>
      </w:r>
      <w:r w:rsidRPr="000117FD">
        <w:rPr>
          <w:rFonts w:ascii="Arabic Typesetting" w:hAnsi="Arabic Typesetting" w:cs="Arabic Typesetting"/>
          <w:sz w:val="32"/>
          <w:szCs w:val="32"/>
          <w:lang w:bidi="ar-SY"/>
        </w:rPr>
        <w:t>/34 = 3 x 10</w:t>
      </w:r>
      <w:r w:rsidRPr="000117FD">
        <w:rPr>
          <w:rFonts w:ascii="Arabic Typesetting" w:hAnsi="Arabic Typesetting" w:cs="Arabic Typesetting"/>
          <w:sz w:val="32"/>
          <w:szCs w:val="32"/>
          <w:vertAlign w:val="superscript"/>
          <w:lang w:bidi="ar-SY"/>
        </w:rPr>
        <w:t>4</w:t>
      </w:r>
      <w:r w:rsidRPr="000117FD">
        <w:rPr>
          <w:rFonts w:ascii="Arabic Typesetting" w:hAnsi="Arabic Typesetting" w:cs="Arabic Typesetting" w:hint="cs"/>
          <w:sz w:val="32"/>
          <w:szCs w:val="32"/>
          <w:rtl/>
        </w:rPr>
        <w:t xml:space="preserve">  زوجاً أيونياً. الشحنة الكلية الناتجة سوف تساوي تقريباً </w:t>
      </w:r>
      <w:r w:rsidRPr="000117FD">
        <w:rPr>
          <w:rFonts w:ascii="Arabic Typesetting" w:hAnsi="Arabic Typesetting" w:cs="Arabic Typesetting"/>
          <w:sz w:val="32"/>
          <w:szCs w:val="32"/>
          <w:lang w:bidi="ar-SY"/>
        </w:rPr>
        <w:t xml:space="preserve">10 </w:t>
      </w:r>
      <w:r w:rsidRPr="000117FD">
        <w:rPr>
          <w:rFonts w:ascii="Arabic Typesetting" w:hAnsi="Arabic Typesetting" w:cs="Arabic Typesetting"/>
          <w:sz w:val="32"/>
          <w:szCs w:val="32"/>
          <w:vertAlign w:val="superscript"/>
          <w:lang w:bidi="ar-SY"/>
        </w:rPr>
        <w:t>-15</w:t>
      </w:r>
      <w:r w:rsidRPr="000117FD">
        <w:rPr>
          <w:rFonts w:ascii="Arabic Typesetting" w:hAnsi="Arabic Typesetting" w:cs="Arabic Typesetting"/>
          <w:sz w:val="32"/>
          <w:szCs w:val="32"/>
          <w:lang w:bidi="ar-SY"/>
        </w:rPr>
        <w:t xml:space="preserve"> </w:t>
      </w:r>
      <w:r w:rsidRPr="000117FD">
        <w:rPr>
          <w:rFonts w:ascii="Arabic Typesetting" w:hAnsi="Arabic Typesetting" w:cs="Arabic Typesetting" w:hint="cs"/>
          <w:sz w:val="32"/>
          <w:szCs w:val="32"/>
          <w:rtl/>
        </w:rPr>
        <w:t xml:space="preserve"> كولومب والتي هي شحنة ضعيفة جداً. لهذا السبب، الكواشف العاملة في هذه المنطقة نادراً ما تستخدم لقياس حوادث منعزلة،  ولكن تستخدم لقياس التدفق الشعاعي </w:t>
      </w:r>
      <w:r w:rsidRPr="00281914">
        <w:rPr>
          <w:rFonts w:ascii="Times New Roman" w:hAnsi="Times New Roman" w:cs="Times New Roman"/>
          <w:i/>
          <w:iCs/>
          <w:lang w:bidi="ar-SY"/>
        </w:rPr>
        <w:t>(Particles/cm</w:t>
      </w:r>
      <w:r w:rsidRPr="00281914">
        <w:rPr>
          <w:rFonts w:ascii="Times New Roman" w:hAnsi="Times New Roman" w:cs="Times New Roman"/>
          <w:i/>
          <w:iCs/>
          <w:vertAlign w:val="superscript"/>
          <w:lang w:bidi="ar-SY"/>
        </w:rPr>
        <w:t>2</w:t>
      </w:r>
      <w:r w:rsidRPr="00281914">
        <w:rPr>
          <w:rFonts w:ascii="Times New Roman" w:hAnsi="Times New Roman" w:cs="Times New Roman"/>
          <w:i/>
          <w:iCs/>
          <w:lang w:bidi="ar-SY"/>
        </w:rPr>
        <w:t>/sec)</w:t>
      </w:r>
      <w:r w:rsidRPr="00281914">
        <w:rPr>
          <w:rFonts w:ascii="Times New Roman" w:hAnsi="Times New Roman" w:cs="Times New Roman"/>
          <w:i/>
          <w:iCs/>
          <w:rtl/>
        </w:rPr>
        <w:t>.</w:t>
      </w:r>
      <w:r w:rsidRPr="00281914">
        <w:rPr>
          <w:rFonts w:ascii="Arabic Typesetting" w:hAnsi="Arabic Typesetting" w:cs="Arabic Typesetting" w:hint="cs"/>
          <w:rtl/>
        </w:rPr>
        <w:t xml:space="preserve"> </w:t>
      </w:r>
      <w:r w:rsidRPr="000117FD">
        <w:rPr>
          <w:rFonts w:ascii="Arabic Typesetting" w:hAnsi="Arabic Typesetting" w:cs="Arabic Typesetting" w:hint="cs"/>
          <w:sz w:val="32"/>
          <w:szCs w:val="32"/>
          <w:rtl/>
        </w:rPr>
        <w:t xml:space="preserve">من الأجهزة المستخدمة في هذا المجال نذكر ثلاثة مهمة: 1- الماسح المحمول </w:t>
      </w:r>
      <w:r w:rsidRPr="00281914">
        <w:rPr>
          <w:rFonts w:ascii="Times New Roman" w:hAnsi="Times New Roman" w:cs="Times New Roman"/>
          <w:i/>
          <w:iCs/>
          <w:lang w:bidi="ar-SY"/>
        </w:rPr>
        <w:t>(Cutie Pie)</w:t>
      </w:r>
      <w:r w:rsidRPr="000117FD">
        <w:rPr>
          <w:rFonts w:ascii="Arabic Typesetting" w:hAnsi="Arabic Typesetting" w:cs="Arabic Typesetting" w:hint="cs"/>
          <w:i/>
          <w:iCs/>
          <w:sz w:val="32"/>
          <w:szCs w:val="32"/>
          <w:rtl/>
        </w:rPr>
        <w:t>،</w:t>
      </w:r>
      <w:r w:rsidRPr="000117FD">
        <w:rPr>
          <w:rFonts w:ascii="Arabic Typesetting" w:hAnsi="Arabic Typesetting" w:cs="Arabic Typesetting" w:hint="cs"/>
          <w:sz w:val="32"/>
          <w:szCs w:val="32"/>
          <w:rtl/>
        </w:rPr>
        <w:t xml:space="preserve"> حيث يتم بواسطته قياس</w:t>
      </w:r>
      <w:r w:rsidRPr="000117FD">
        <w:rPr>
          <w:rFonts w:ascii="Arabic Typesetting" w:hAnsi="Arabic Typesetting" w:cs="Arabic Typesetting"/>
          <w:sz w:val="32"/>
          <w:szCs w:val="32"/>
          <w:lang w:bidi="ar-SY"/>
        </w:rPr>
        <w:t xml:space="preserve"> </w:t>
      </w:r>
      <w:r w:rsidRPr="000117FD">
        <w:rPr>
          <w:rFonts w:ascii="Arabic Typesetting" w:hAnsi="Arabic Typesetting" w:cs="Arabic Typesetting" w:hint="cs"/>
          <w:sz w:val="32"/>
          <w:szCs w:val="32"/>
          <w:rtl/>
        </w:rPr>
        <w:t xml:space="preserve">سرعة التعرض للإشعاع المحيطي خلال الزمن </w:t>
      </w:r>
      <w:r w:rsidRPr="000117FD">
        <w:rPr>
          <w:rFonts w:ascii="Arabic Typesetting" w:hAnsi="Arabic Typesetting" w:cs="Arabic Typesetting"/>
          <w:i/>
          <w:iCs/>
          <w:sz w:val="32"/>
          <w:szCs w:val="32"/>
          <w:lang w:bidi="ar-SY"/>
        </w:rPr>
        <w:t>(Exposure rate)</w:t>
      </w:r>
      <w:r w:rsidRPr="000117FD">
        <w:rPr>
          <w:rFonts w:ascii="Arabic Typesetting" w:hAnsi="Arabic Typesetting" w:cs="Arabic Typesetting" w:hint="cs"/>
          <w:sz w:val="32"/>
          <w:szCs w:val="32"/>
          <w:rtl/>
        </w:rPr>
        <w:t xml:space="preserve"> الذي يقرأ مباشرة بواسطة </w:t>
      </w:r>
      <w:r w:rsidRPr="000117FD">
        <w:rPr>
          <w:rFonts w:ascii="Arabic Typesetting" w:hAnsi="Arabic Typesetting" w:cs="Arabic Typesetting" w:hint="cs"/>
          <w:sz w:val="32"/>
          <w:szCs w:val="32"/>
          <w:rtl/>
          <w:lang w:bidi="ar-SY"/>
        </w:rPr>
        <w:t>مدرج</w:t>
      </w:r>
      <w:r w:rsidRPr="000117FD">
        <w:rPr>
          <w:rFonts w:ascii="Arabic Typesetting" w:hAnsi="Arabic Typesetting" w:cs="Arabic Typesetting" w:hint="cs"/>
          <w:sz w:val="32"/>
          <w:szCs w:val="32"/>
          <w:rtl/>
        </w:rPr>
        <w:t xml:space="preserve"> معاير في الرونتجين/الساعة (الشكل </w:t>
      </w:r>
      <w:r>
        <w:rPr>
          <w:rFonts w:ascii="Arabic Typesetting" w:hAnsi="Arabic Typesetting" w:cs="Arabic Typesetting" w:hint="cs"/>
          <w:sz w:val="32"/>
          <w:szCs w:val="32"/>
          <w:rtl/>
        </w:rPr>
        <w:t>10</w:t>
      </w:r>
      <w:r w:rsidRPr="000117FD">
        <w:rPr>
          <w:rFonts w:ascii="Arabic Typesetting" w:hAnsi="Arabic Typesetting" w:cs="Arabic Typesetting" w:hint="cs"/>
          <w:sz w:val="32"/>
          <w:szCs w:val="32"/>
          <w:rtl/>
        </w:rPr>
        <w:t xml:space="preserve"> )، 2- مقياس المجراعية الجيبي </w:t>
      </w:r>
      <w:r w:rsidRPr="000117FD">
        <w:rPr>
          <w:rFonts w:ascii="Arabic Typesetting" w:hAnsi="Arabic Typesetting" w:cs="Arabic Typesetting"/>
          <w:i/>
          <w:iCs/>
          <w:sz w:val="32"/>
          <w:szCs w:val="32"/>
          <w:lang w:bidi="ar-SY"/>
        </w:rPr>
        <w:t>(Pocket dosimeter)</w:t>
      </w:r>
      <w:r w:rsidRPr="000117FD">
        <w:rPr>
          <w:rFonts w:ascii="Arabic Typesetting" w:hAnsi="Arabic Typesetting" w:cs="Arabic Typesetting" w:hint="cs"/>
          <w:sz w:val="32"/>
          <w:szCs w:val="32"/>
          <w:rtl/>
        </w:rPr>
        <w:t xml:space="preserve"> ، الذي يقيس كمية الإشعاع المحر</w:t>
      </w:r>
      <w:r>
        <w:rPr>
          <w:rFonts w:ascii="Arabic Typesetting" w:hAnsi="Arabic Typesetting" w:cs="Arabic Typesetting" w:hint="cs"/>
          <w:sz w:val="32"/>
          <w:szCs w:val="32"/>
          <w:rtl/>
        </w:rPr>
        <w:t>رة خلال فترة زمنية محددة (الشكل 11)</w:t>
      </w:r>
      <w:r w:rsidRPr="000117FD">
        <w:rPr>
          <w:rFonts w:ascii="Arabic Typesetting" w:hAnsi="Arabic Typesetting" w:cs="Arabic Typesetting" w:hint="cs"/>
          <w:sz w:val="32"/>
          <w:szCs w:val="32"/>
          <w:rtl/>
        </w:rPr>
        <w:t xml:space="preserve">. هنا المقياس يشحن بفولتاج </w:t>
      </w:r>
      <w:r w:rsidRPr="000117FD">
        <w:rPr>
          <w:rFonts w:ascii="Arabic Typesetting" w:hAnsi="Arabic Typesetting" w:cs="Arabic Typesetting"/>
          <w:sz w:val="32"/>
          <w:szCs w:val="32"/>
          <w:lang w:bidi="ar-SY"/>
        </w:rPr>
        <w:t>V1</w:t>
      </w:r>
      <w:r w:rsidRPr="000117FD">
        <w:rPr>
          <w:rFonts w:ascii="Arabic Typesetting" w:hAnsi="Arabic Typesetting" w:cs="Arabic Typesetting" w:hint="cs"/>
          <w:sz w:val="32"/>
          <w:szCs w:val="32"/>
          <w:rtl/>
        </w:rPr>
        <w:t xml:space="preserve"> معروف القيمة بواسطة بطارية. عندما تنتج الأيونات بسبب الإشعاع </w:t>
      </w:r>
      <w:r w:rsidRPr="000117FD">
        <w:rPr>
          <w:rFonts w:ascii="Arabic Typesetting" w:hAnsi="Arabic Typesetting" w:cs="Arabic Typesetting" w:hint="cs"/>
          <w:sz w:val="32"/>
          <w:szCs w:val="32"/>
          <w:rtl/>
        </w:rPr>
        <w:lastRenderedPageBreak/>
        <w:t xml:space="preserve">الساقط، يتجمعون بواسطة الإلكترودات وتدريجياً يخفضون الفولتاج المطبق بين الإلكترودين. في نهاية فترة التعرض للإشعاع، يقاس الفولتاج المنخفض </w:t>
      </w:r>
      <w:r w:rsidRPr="000117FD">
        <w:rPr>
          <w:rFonts w:ascii="Arabic Typesetting" w:hAnsi="Arabic Typesetting" w:cs="Arabic Typesetting"/>
          <w:sz w:val="32"/>
          <w:szCs w:val="32"/>
          <w:lang w:bidi="ar-SY"/>
        </w:rPr>
        <w:t>V2</w:t>
      </w:r>
      <w:r w:rsidRPr="000117FD">
        <w:rPr>
          <w:rFonts w:ascii="Arabic Typesetting" w:hAnsi="Arabic Typesetting" w:cs="Arabic Typesetting" w:hint="cs"/>
          <w:sz w:val="32"/>
          <w:szCs w:val="32"/>
          <w:rtl/>
        </w:rPr>
        <w:t xml:space="preserve"> ، والفرق بين قيمتي الفولتاج يتناسب طرداً مع جرعة الإشعاع والتي تعطى بالراد، 3-الكاشف الأكثر استعمالاً من هذا النوع هو معاير الجرعات الإشعاعية التي تعطى للمريض بهدف التشخيص أو العلاج والمسمى </w:t>
      </w:r>
      <w:r w:rsidRPr="000117FD">
        <w:rPr>
          <w:rFonts w:ascii="Arabic Typesetting" w:hAnsi="Arabic Typesetting" w:cs="Arabic Typesetting"/>
          <w:i/>
          <w:iCs/>
          <w:sz w:val="32"/>
          <w:szCs w:val="32"/>
          <w:lang w:bidi="ar-SY"/>
        </w:rPr>
        <w:t>Dose calibrator</w:t>
      </w:r>
      <w:r w:rsidRPr="000117FD">
        <w:rPr>
          <w:rFonts w:ascii="Arabic Typesetting" w:hAnsi="Arabic Typesetting" w:cs="Arabic Typesetting" w:hint="cs"/>
          <w:sz w:val="32"/>
          <w:szCs w:val="32"/>
          <w:rtl/>
        </w:rPr>
        <w:t>. يتألف من</w:t>
      </w:r>
      <w:r w:rsidRPr="004A373B">
        <w:rPr>
          <w:rFonts w:ascii="Arabic Typesetting" w:hAnsi="Arabic Typesetting" w:cs="Arabic Typesetting" w:hint="cs"/>
          <w:b/>
          <w:bCs/>
          <w:sz w:val="32"/>
          <w:szCs w:val="32"/>
          <w:rtl/>
        </w:rPr>
        <w:t xml:space="preserve"> </w:t>
      </w:r>
      <w:r w:rsidRPr="00281914">
        <w:rPr>
          <w:rFonts w:ascii="Arabic Typesetting" w:hAnsi="Arabic Typesetting" w:cs="Arabic Typesetting" w:hint="cs"/>
          <w:sz w:val="32"/>
          <w:szCs w:val="32"/>
          <w:rtl/>
        </w:rPr>
        <w:t xml:space="preserve">حجرة تأين ذات حجم كبير محكمة الإغلاق مع حفرة مركزية كافية ليوضع فيها عبوة أو </w:t>
      </w:r>
      <w:proofErr w:type="spellStart"/>
      <w:r w:rsidRPr="00281914">
        <w:rPr>
          <w:rFonts w:ascii="Arabic Typesetting" w:hAnsi="Arabic Typesetting" w:cs="Arabic Typesetting" w:hint="cs"/>
          <w:sz w:val="32"/>
          <w:szCs w:val="32"/>
          <w:rtl/>
        </w:rPr>
        <w:t>سيرنغ</w:t>
      </w:r>
      <w:proofErr w:type="spellEnd"/>
      <w:r w:rsidRPr="00281914">
        <w:rPr>
          <w:rFonts w:ascii="Arabic Typesetting" w:hAnsi="Arabic Typesetting" w:cs="Arabic Typesetting" w:hint="cs"/>
          <w:sz w:val="32"/>
          <w:szCs w:val="32"/>
          <w:rtl/>
        </w:rPr>
        <w:t xml:space="preserve"> سعته حتى 100 مل لتقرير الجرعة المعطاة للمريض (الشكل 12). القراءة الخارجية تعطى آلياً وبشكل مباشر بالـ </w:t>
      </w:r>
      <w:r w:rsidRPr="00281914">
        <w:rPr>
          <w:rFonts w:ascii="Arabic Typesetting" w:hAnsi="Arabic Typesetting" w:cs="Arabic Typesetting"/>
          <w:sz w:val="32"/>
          <w:szCs w:val="32"/>
          <w:lang w:bidi="ar-SY"/>
        </w:rPr>
        <w:t>µCi</w:t>
      </w:r>
      <w:r w:rsidRPr="00281914">
        <w:rPr>
          <w:rFonts w:ascii="Arabic Typesetting" w:hAnsi="Arabic Typesetting" w:cs="Arabic Typesetting" w:hint="cs"/>
          <w:sz w:val="32"/>
          <w:szCs w:val="32"/>
          <w:rtl/>
        </w:rPr>
        <w:t xml:space="preserve"> أو </w:t>
      </w:r>
      <w:r w:rsidRPr="00281914">
        <w:rPr>
          <w:rFonts w:ascii="Arabic Typesetting" w:hAnsi="Arabic Typesetting" w:cs="Arabic Typesetting"/>
          <w:sz w:val="32"/>
          <w:szCs w:val="32"/>
          <w:lang w:bidi="ar-SY"/>
        </w:rPr>
        <w:t>mCi</w:t>
      </w:r>
      <w:r w:rsidRPr="00281914">
        <w:rPr>
          <w:rFonts w:ascii="Arabic Typesetting" w:hAnsi="Arabic Typesetting" w:cs="Arabic Typesetting" w:hint="cs"/>
          <w:sz w:val="32"/>
          <w:szCs w:val="32"/>
          <w:rtl/>
        </w:rPr>
        <w:t xml:space="preserve">. حساسية الجهاز من </w:t>
      </w:r>
      <w:r w:rsidRPr="00281914">
        <w:rPr>
          <w:rFonts w:ascii="Arabic Typesetting" w:hAnsi="Arabic Typesetting" w:cs="Arabic Typesetting"/>
          <w:sz w:val="32"/>
          <w:szCs w:val="32"/>
          <w:lang w:bidi="ar-SY"/>
        </w:rPr>
        <w:t>1</w:t>
      </w:r>
      <w:r w:rsidRPr="00281914">
        <w:rPr>
          <w:rFonts w:ascii="Times New Roman" w:hAnsi="Times New Roman" w:cs="Times New Roman"/>
          <w:sz w:val="32"/>
          <w:szCs w:val="32"/>
          <w:lang w:bidi="ar-SY"/>
        </w:rPr>
        <w:t>μ</w:t>
      </w:r>
      <w:r w:rsidRPr="00281914">
        <w:rPr>
          <w:rFonts w:ascii="Arabic Typesetting" w:hAnsi="Arabic Typesetting" w:cs="Arabic Typesetting"/>
          <w:sz w:val="32"/>
          <w:szCs w:val="32"/>
          <w:lang w:bidi="ar-SY"/>
        </w:rPr>
        <w:t>Ci</w:t>
      </w:r>
      <w:r w:rsidRPr="00281914">
        <w:rPr>
          <w:rFonts w:ascii="Arabic Typesetting" w:hAnsi="Arabic Typesetting" w:cs="Arabic Typesetting" w:hint="cs"/>
          <w:sz w:val="32"/>
          <w:szCs w:val="32"/>
          <w:rtl/>
        </w:rPr>
        <w:t xml:space="preserve"> حتى </w:t>
      </w:r>
      <w:r w:rsidRPr="00281914">
        <w:rPr>
          <w:rFonts w:ascii="Arabic Typesetting" w:hAnsi="Arabic Typesetting" w:cs="Arabic Typesetting"/>
          <w:sz w:val="32"/>
          <w:szCs w:val="32"/>
          <w:lang w:bidi="ar-SY"/>
        </w:rPr>
        <w:t>2Ci</w:t>
      </w:r>
      <w:r w:rsidRPr="00281914">
        <w:rPr>
          <w:rFonts w:ascii="Arabic Typesetting" w:hAnsi="Arabic Typesetting" w:cs="Arabic Typesetting" w:hint="cs"/>
          <w:sz w:val="32"/>
          <w:szCs w:val="32"/>
          <w:rtl/>
        </w:rPr>
        <w:t xml:space="preserve">. </w:t>
      </w:r>
    </w:p>
    <w:p w14:paraId="271F87E6" w14:textId="77777777" w:rsidR="00EA7D47" w:rsidRPr="004A373B" w:rsidRDefault="004641D4" w:rsidP="004877FB">
      <w:pPr>
        <w:bidi/>
        <w:spacing w:after="0" w:line="240" w:lineRule="auto"/>
        <w:jc w:val="both"/>
        <w:rPr>
          <w:rFonts w:ascii="Arabic Typesetting" w:hAnsi="Arabic Typesetting" w:cs="Arabic Typesetting"/>
          <w:b/>
          <w:bCs/>
          <w:sz w:val="32"/>
          <w:szCs w:val="32"/>
          <w:rtl/>
        </w:rPr>
      </w:pPr>
      <w:r>
        <w:rPr>
          <w:rFonts w:ascii="Arabic Typesetting" w:hAnsi="Arabic Typesetting" w:cs="Arabic Typesetting"/>
          <w:b/>
          <w:bCs/>
          <w:sz w:val="32"/>
          <w:szCs w:val="32"/>
          <w:rtl/>
          <w:lang w:bidi="ar-SY"/>
        </w:rPr>
        <w:pict w14:anchorId="0D786E76">
          <v:shape id="_x0000_s1043" type="#_x0000_t75" style="position:absolute;left:0;text-align:left;margin-left:147.7pt;margin-top:13.95pt;width:100.9pt;height:118.25pt;z-index:251672576">
            <v:imagedata r:id="rId27" o:title="detector-4" gain="109227f"/>
            <w10:wrap type="square"/>
          </v:shape>
        </w:pict>
      </w:r>
      <w:r w:rsidR="00EA7D47" w:rsidRPr="004A373B">
        <w:rPr>
          <w:rFonts w:ascii="Arabic Typesetting" w:hAnsi="Arabic Typesetting" w:cs="Arabic Typesetting" w:hint="cs"/>
          <w:b/>
          <w:bCs/>
          <w:sz w:val="32"/>
          <w:szCs w:val="32"/>
          <w:rtl/>
        </w:rPr>
        <w:t xml:space="preserve">                                                                                                                                   </w:t>
      </w:r>
    </w:p>
    <w:p w14:paraId="7FAD477C"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 xml:space="preserve">                                                                  </w:t>
      </w:r>
    </w:p>
    <w:p w14:paraId="359C6472"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BC641C1"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0FD568E0"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9251219"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0CBB2CB" w14:textId="77777777" w:rsidR="00415597" w:rsidRDefault="00415597" w:rsidP="00415597">
      <w:pPr>
        <w:bidi/>
        <w:spacing w:after="0" w:line="240" w:lineRule="auto"/>
        <w:jc w:val="both"/>
        <w:rPr>
          <w:rFonts w:ascii="Arabic Typesetting" w:hAnsi="Arabic Typesetting" w:cs="Arabic Typesetting"/>
          <w:b/>
          <w:bCs/>
          <w:sz w:val="32"/>
          <w:szCs w:val="32"/>
          <w:rtl/>
        </w:rPr>
      </w:pPr>
    </w:p>
    <w:p w14:paraId="6E340FD0"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C7CBA21" w14:textId="1CE4F9D7" w:rsidR="00EA7D47" w:rsidRPr="004A373B" w:rsidRDefault="00EA7D47" w:rsidP="00415597">
      <w:pPr>
        <w:bidi/>
        <w:spacing w:after="0" w:line="240" w:lineRule="auto"/>
        <w:jc w:val="center"/>
        <w:rPr>
          <w:rFonts w:ascii="Arabic Typesetting" w:hAnsi="Arabic Typesetting" w:cs="Arabic Typesetting"/>
          <w:b/>
          <w:bCs/>
          <w:i/>
          <w:iCs/>
          <w:sz w:val="32"/>
          <w:szCs w:val="32"/>
          <w:rtl/>
          <w:lang w:bidi="ar-SY"/>
        </w:rPr>
      </w:pPr>
      <w:r w:rsidRPr="004A373B">
        <w:rPr>
          <w:rFonts w:ascii="Arabic Typesetting" w:hAnsi="Arabic Typesetting" w:cs="Arabic Typesetting" w:hint="cs"/>
          <w:b/>
          <w:bCs/>
          <w:sz w:val="32"/>
          <w:szCs w:val="32"/>
          <w:rtl/>
        </w:rPr>
        <w:t>الشكل</w:t>
      </w:r>
      <w:r w:rsidRPr="004A373B">
        <w:rPr>
          <w:rFonts w:ascii="Arabic Typesetting" w:hAnsi="Arabic Typesetting" w:cs="Arabic Typesetting"/>
          <w:b/>
          <w:bCs/>
          <w:sz w:val="32"/>
          <w:szCs w:val="32"/>
          <w:rtl/>
        </w:rPr>
        <w:t xml:space="preserve"> </w:t>
      </w:r>
      <w:r>
        <w:rPr>
          <w:rFonts w:ascii="Arabic Typesetting" w:hAnsi="Arabic Typesetting" w:cs="Arabic Typesetting" w:hint="cs"/>
          <w:b/>
          <w:bCs/>
          <w:sz w:val="32"/>
          <w:szCs w:val="32"/>
          <w:rtl/>
        </w:rPr>
        <w:t>10:</w:t>
      </w:r>
      <w:r w:rsidRPr="004A373B">
        <w:rPr>
          <w:rFonts w:ascii="Arabic Typesetting" w:hAnsi="Arabic Typesetting" w:cs="Arabic Typesetting" w:hint="cs"/>
          <w:b/>
          <w:bCs/>
          <w:sz w:val="32"/>
          <w:szCs w:val="32"/>
          <w:rtl/>
          <w:lang w:bidi="ar-SY"/>
        </w:rPr>
        <w:t xml:space="preserve"> </w:t>
      </w:r>
      <w:r w:rsidRPr="004A373B">
        <w:rPr>
          <w:rFonts w:ascii="Arabic Typesetting" w:hAnsi="Arabic Typesetting" w:cs="Arabic Typesetting" w:hint="cs"/>
          <w:b/>
          <w:bCs/>
          <w:sz w:val="32"/>
          <w:szCs w:val="32"/>
          <w:rtl/>
        </w:rPr>
        <w:t xml:space="preserve"> يمثل مقياس التعرض الإشعاعي من نوع</w:t>
      </w:r>
      <w:r w:rsidRPr="004A373B">
        <w:rPr>
          <w:rFonts w:ascii="Arabic Typesetting" w:hAnsi="Arabic Typesetting" w:cs="Arabic Typesetting"/>
          <w:b/>
          <w:bCs/>
          <w:i/>
          <w:iCs/>
          <w:sz w:val="32"/>
          <w:szCs w:val="32"/>
          <w:lang w:bidi="ar-SY"/>
        </w:rPr>
        <w:t>Cutie pie</w:t>
      </w:r>
    </w:p>
    <w:p w14:paraId="47FD4660" w14:textId="7D2CFDA2"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5A81A82A" w14:textId="774F601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b/>
          <w:bCs/>
          <w:sz w:val="32"/>
          <w:szCs w:val="32"/>
          <w:rtl/>
          <w:lang w:bidi="ar-SY"/>
        </w:rPr>
        <w:pict w14:anchorId="6032520C">
          <v:shape id="_x0000_s1044" type="#_x0000_t75" style="position:absolute;left:0;text-align:left;margin-left:140.95pt;margin-top:5.95pt;width:98.65pt;height:104.75pt;z-index:251673600">
            <v:imagedata r:id="rId28" o:title="detector-3" gain="109227f" blacklevel="-6554f"/>
            <w10:wrap type="square"/>
          </v:shape>
        </w:pict>
      </w:r>
    </w:p>
    <w:p w14:paraId="3B1D448D" w14:textId="6FC27C66"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6CDBA146" w14:textId="035537EE"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0C6E248"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5DE2750" w14:textId="77777777" w:rsidR="00415597" w:rsidRPr="004A373B" w:rsidRDefault="00415597" w:rsidP="00415597">
      <w:pPr>
        <w:bidi/>
        <w:spacing w:after="0" w:line="240" w:lineRule="auto"/>
        <w:jc w:val="both"/>
        <w:rPr>
          <w:rFonts w:ascii="Arabic Typesetting" w:hAnsi="Arabic Typesetting" w:cs="Arabic Typesetting"/>
          <w:b/>
          <w:bCs/>
          <w:sz w:val="32"/>
          <w:szCs w:val="32"/>
          <w:rtl/>
          <w:lang w:bidi="ar-SY"/>
        </w:rPr>
      </w:pPr>
    </w:p>
    <w:p w14:paraId="28E3B4B5"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2984158"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60FB2A5" w14:textId="34742BC1" w:rsidR="00EA7D47" w:rsidRPr="004A373B" w:rsidRDefault="00EA7D47" w:rsidP="00415597">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rPr>
        <w:t xml:space="preserve">الشكل </w:t>
      </w:r>
      <w:r>
        <w:rPr>
          <w:rFonts w:ascii="Arabic Typesetting" w:hAnsi="Arabic Typesetting" w:cs="Arabic Typesetting" w:hint="cs"/>
          <w:b/>
          <w:bCs/>
          <w:sz w:val="32"/>
          <w:szCs w:val="32"/>
          <w:rtl/>
        </w:rPr>
        <w:t>11:</w:t>
      </w:r>
      <w:r w:rsidRPr="004A373B">
        <w:rPr>
          <w:rFonts w:ascii="Arabic Typesetting" w:hAnsi="Arabic Typesetting" w:cs="Arabic Typesetting" w:hint="cs"/>
          <w:b/>
          <w:bCs/>
          <w:sz w:val="32"/>
          <w:szCs w:val="32"/>
          <w:rtl/>
        </w:rPr>
        <w:t xml:space="preserve"> مقياس المجراعية من نوع </w:t>
      </w:r>
      <w:r w:rsidRPr="004A373B">
        <w:rPr>
          <w:rFonts w:ascii="Arabic Typesetting" w:hAnsi="Arabic Typesetting" w:cs="Arabic Typesetting"/>
          <w:b/>
          <w:bCs/>
          <w:sz w:val="32"/>
          <w:szCs w:val="32"/>
          <w:lang w:bidi="ar-SY"/>
        </w:rPr>
        <w:t>Pocket dosimeter</w:t>
      </w:r>
    </w:p>
    <w:p w14:paraId="03455071" w14:textId="350034B0"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b/>
          <w:bCs/>
          <w:sz w:val="32"/>
          <w:szCs w:val="32"/>
          <w:rtl/>
          <w:lang w:bidi="ar-SY"/>
        </w:rPr>
        <w:pict w14:anchorId="05828482">
          <v:shape id="_x0000_s1049" type="#_x0000_t75" style="position:absolute;left:0;text-align:left;margin-left:137.2pt;margin-top:15.4pt;width:111.4pt;height:102.4pt;z-index:251678720">
            <v:imagedata r:id="rId29" o:title="086300"/>
            <w10:wrap type="square"/>
          </v:shape>
        </w:pict>
      </w:r>
      <w:r w:rsidR="00EA7D47" w:rsidRPr="004A373B">
        <w:rPr>
          <w:rFonts w:ascii="Arabic Typesetting" w:hAnsi="Arabic Typesetting" w:cs="Arabic Typesetting" w:hint="cs"/>
          <w:b/>
          <w:bCs/>
          <w:sz w:val="32"/>
          <w:szCs w:val="32"/>
          <w:rtl/>
          <w:lang w:bidi="ar-SY"/>
        </w:rPr>
        <w:t xml:space="preserve">                                  </w:t>
      </w:r>
    </w:p>
    <w:p w14:paraId="152BB321" w14:textId="721F4753"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4883B5AF"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4B4CD42" w14:textId="77777777" w:rsidR="00724672" w:rsidRPr="004A373B" w:rsidRDefault="00724672" w:rsidP="00724672">
      <w:pPr>
        <w:bidi/>
        <w:spacing w:after="0" w:line="240" w:lineRule="auto"/>
        <w:jc w:val="both"/>
        <w:rPr>
          <w:rFonts w:ascii="Arabic Typesetting" w:hAnsi="Arabic Typesetting" w:cs="Arabic Typesetting"/>
          <w:b/>
          <w:bCs/>
          <w:sz w:val="32"/>
          <w:szCs w:val="32"/>
          <w:lang w:bidi="ar-SY"/>
        </w:rPr>
      </w:pPr>
    </w:p>
    <w:p w14:paraId="7FDDC9FF"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63F20F63" w14:textId="77777777" w:rsidR="00415597" w:rsidRDefault="00415597" w:rsidP="004877FB">
      <w:pPr>
        <w:bidi/>
        <w:spacing w:after="0" w:line="240" w:lineRule="auto"/>
        <w:jc w:val="both"/>
        <w:rPr>
          <w:rFonts w:ascii="Arabic Typesetting" w:hAnsi="Arabic Typesetting" w:cs="Arabic Typesetting"/>
          <w:b/>
          <w:bCs/>
          <w:sz w:val="32"/>
          <w:szCs w:val="32"/>
          <w:rtl/>
          <w:lang w:bidi="ar-SY"/>
        </w:rPr>
      </w:pPr>
    </w:p>
    <w:p w14:paraId="584545CB" w14:textId="77777777" w:rsidR="00415597" w:rsidRDefault="00415597" w:rsidP="00415597">
      <w:pPr>
        <w:bidi/>
        <w:spacing w:after="0" w:line="240" w:lineRule="auto"/>
        <w:jc w:val="both"/>
        <w:rPr>
          <w:rFonts w:ascii="Arabic Typesetting" w:hAnsi="Arabic Typesetting" w:cs="Arabic Typesetting"/>
          <w:b/>
          <w:bCs/>
          <w:sz w:val="32"/>
          <w:szCs w:val="32"/>
          <w:rtl/>
          <w:lang w:bidi="ar-SY"/>
        </w:rPr>
      </w:pPr>
    </w:p>
    <w:p w14:paraId="7A9B2A27" w14:textId="74936E1C" w:rsidR="00EA7D47" w:rsidRPr="004A373B" w:rsidRDefault="00EA7D47" w:rsidP="00415597">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الشكل </w:t>
      </w:r>
      <w:r>
        <w:rPr>
          <w:rFonts w:ascii="Arabic Typesetting" w:hAnsi="Arabic Typesetting" w:cs="Arabic Typesetting" w:hint="cs"/>
          <w:b/>
          <w:bCs/>
          <w:sz w:val="32"/>
          <w:szCs w:val="32"/>
          <w:rtl/>
          <w:lang w:bidi="ar-SY"/>
        </w:rPr>
        <w:t>12:</w:t>
      </w:r>
      <w:r w:rsidRPr="004A373B">
        <w:rPr>
          <w:rFonts w:ascii="Arabic Typesetting" w:hAnsi="Arabic Typesetting" w:cs="Arabic Typesetting" w:hint="cs"/>
          <w:b/>
          <w:bCs/>
          <w:sz w:val="32"/>
          <w:szCs w:val="32"/>
          <w:rtl/>
          <w:lang w:bidi="ar-SY"/>
        </w:rPr>
        <w:t xml:space="preserve"> معاير الجرعات</w:t>
      </w:r>
      <w:r w:rsidRPr="004A373B">
        <w:rPr>
          <w:rFonts w:ascii="Arabic Typesetting" w:hAnsi="Arabic Typesetting" w:cs="Arabic Typesetting" w:hint="cs"/>
          <w:b/>
          <w:bCs/>
          <w:sz w:val="32"/>
          <w:szCs w:val="32"/>
          <w:rtl/>
        </w:rPr>
        <w:t xml:space="preserve"> </w:t>
      </w:r>
      <w:r w:rsidRPr="00281914">
        <w:rPr>
          <w:rFonts w:ascii="Times New Roman" w:hAnsi="Times New Roman" w:cs="Times New Roman"/>
          <w:b/>
          <w:bCs/>
          <w:lang w:bidi="ar-SY"/>
        </w:rPr>
        <w:t>(Dose calibrator)</w:t>
      </w:r>
    </w:p>
    <w:p w14:paraId="2DAD1760" w14:textId="4E957CB4" w:rsidR="00EA7D47" w:rsidRPr="00D67150" w:rsidRDefault="00EA7D47" w:rsidP="00415597">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rPr>
        <w:t>عند ز</w:t>
      </w:r>
      <w:r w:rsidRPr="00D67150">
        <w:rPr>
          <w:rFonts w:ascii="Arabic Typesetting" w:hAnsi="Arabic Typesetting" w:cs="Arabic Typesetting" w:hint="cs"/>
          <w:sz w:val="32"/>
          <w:szCs w:val="32"/>
          <w:rtl/>
        </w:rPr>
        <w:t>ياد</w:t>
      </w:r>
      <w:r w:rsidRPr="00D67150">
        <w:rPr>
          <w:rFonts w:ascii="Arabic Typesetting" w:hAnsi="Arabic Typesetting" w:cs="Arabic Typesetting" w:hint="cs"/>
          <w:sz w:val="32"/>
          <w:szCs w:val="32"/>
          <w:rtl/>
          <w:lang w:bidi="ar-SY"/>
        </w:rPr>
        <w:t>ة</w:t>
      </w:r>
      <w:r w:rsidRPr="00D67150">
        <w:rPr>
          <w:rFonts w:ascii="Arabic Typesetting" w:hAnsi="Arabic Typesetting" w:cs="Arabic Typesetting" w:hint="cs"/>
          <w:sz w:val="32"/>
          <w:szCs w:val="32"/>
          <w:rtl/>
        </w:rPr>
        <w:t xml:space="preserve"> التوتر </w:t>
      </w:r>
      <w:r w:rsidRPr="00D67150">
        <w:rPr>
          <w:rFonts w:ascii="Arabic Typesetting" w:hAnsi="Arabic Typesetting" w:cs="Arabic Typesetting" w:hint="cs"/>
          <w:sz w:val="32"/>
          <w:szCs w:val="32"/>
          <w:rtl/>
          <w:lang w:bidi="ar-SY"/>
        </w:rPr>
        <w:t>ل</w:t>
      </w:r>
      <w:r w:rsidRPr="00D67150">
        <w:rPr>
          <w:rFonts w:ascii="Arabic Typesetting" w:hAnsi="Arabic Typesetting" w:cs="Arabic Typesetting" w:hint="cs"/>
          <w:sz w:val="32"/>
          <w:szCs w:val="32"/>
          <w:rtl/>
        </w:rPr>
        <w:t xml:space="preserve">أكثر (أكثر من 250 فولت)، تزداد الشحنات المتجمعة على القطبين بعامل التضاعف وهذا يعزى لظاهرة التضخيم الغازي (المنطقة </w:t>
      </w:r>
      <w:r w:rsidRPr="00D67150">
        <w:rPr>
          <w:rFonts w:ascii="Arabic Typesetting" w:hAnsi="Arabic Typesetting" w:cs="Arabic Typesetting"/>
          <w:sz w:val="32"/>
          <w:szCs w:val="32"/>
          <w:lang w:bidi="ar-SY"/>
        </w:rPr>
        <w:t>III</w:t>
      </w:r>
      <w:r w:rsidRPr="00D67150">
        <w:rPr>
          <w:rFonts w:ascii="Arabic Typesetting" w:hAnsi="Arabic Typesetting" w:cs="Arabic Typesetting" w:hint="cs"/>
          <w:sz w:val="32"/>
          <w:szCs w:val="32"/>
          <w:rtl/>
        </w:rPr>
        <w:t xml:space="preserve"> من الشكل </w:t>
      </w:r>
      <w:r>
        <w:rPr>
          <w:rFonts w:ascii="Arabic Typesetting" w:hAnsi="Arabic Typesetting" w:cs="Arabic Typesetting" w:hint="cs"/>
          <w:sz w:val="32"/>
          <w:szCs w:val="32"/>
          <w:rtl/>
        </w:rPr>
        <w:t>9</w:t>
      </w:r>
      <w:r w:rsidRPr="00D67150">
        <w:rPr>
          <w:rFonts w:ascii="Arabic Typesetting" w:hAnsi="Arabic Typesetting" w:cs="Arabic Typesetting" w:hint="cs"/>
          <w:sz w:val="32"/>
          <w:szCs w:val="32"/>
          <w:rtl/>
        </w:rPr>
        <w:t>). تتسارع الإلكترونات المتولدة من عملية التأين</w:t>
      </w:r>
      <w:r w:rsidRPr="00D67150">
        <w:rPr>
          <w:rFonts w:ascii="Arabic Typesetting" w:hAnsi="Arabic Typesetting" w:cs="Arabic Typesetting" w:hint="cs"/>
          <w:sz w:val="32"/>
          <w:szCs w:val="32"/>
          <w:rtl/>
          <w:lang w:bidi="ar-SY"/>
        </w:rPr>
        <w:t xml:space="preserve"> </w:t>
      </w:r>
      <w:r w:rsidRPr="00D67150">
        <w:rPr>
          <w:rFonts w:ascii="Arabic Typesetting" w:hAnsi="Arabic Typesetting" w:cs="Arabic Typesetting" w:hint="cs"/>
          <w:sz w:val="32"/>
          <w:szCs w:val="32"/>
          <w:rtl/>
        </w:rPr>
        <w:t xml:space="preserve"> الأولية بشكل كافي لتحدث تأيناً ثانوياً لجزيئات الغاز المعتدلة عند انطلاقهم بسرعة إلى القطبين ويضافون إلى الشحنات المتجمعة سابقاً. الأيونات الثانوية يمكن أن تكتسب طاقة كافية لتؤين ذرات معتدلة أخرى وهكذا يحدث تأثير شلالي. العامل الذي تزداد به عملية التأين يدعى عامل التضخيم الغازي </w:t>
      </w:r>
      <w:r w:rsidRPr="00D67150">
        <w:rPr>
          <w:rFonts w:ascii="Arabic Typesetting" w:hAnsi="Arabic Typesetting" w:cs="Arabic Typesetting"/>
          <w:i/>
          <w:iCs/>
          <w:sz w:val="32"/>
          <w:szCs w:val="32"/>
          <w:lang w:bidi="ar-SY"/>
        </w:rPr>
        <w:t xml:space="preserve">Gas </w:t>
      </w:r>
      <w:r w:rsidRPr="00D67150">
        <w:rPr>
          <w:rFonts w:ascii="Arabic Typesetting" w:hAnsi="Arabic Typesetting" w:cs="Arabic Typesetting"/>
          <w:i/>
          <w:iCs/>
          <w:sz w:val="32"/>
          <w:szCs w:val="32"/>
          <w:lang w:bidi="ar-SY"/>
        </w:rPr>
        <w:lastRenderedPageBreak/>
        <w:t>amplification factor</w:t>
      </w:r>
      <w:r w:rsidRPr="00D67150">
        <w:rPr>
          <w:rFonts w:ascii="Arabic Typesetting" w:hAnsi="Arabic Typesetting" w:cs="Arabic Typesetting" w:hint="cs"/>
          <w:sz w:val="32"/>
          <w:szCs w:val="32"/>
          <w:rtl/>
        </w:rPr>
        <w:t xml:space="preserve"> . يمكن للتضخيم أن يصل حتى </w:t>
      </w:r>
      <w:r w:rsidRPr="00D67150">
        <w:rPr>
          <w:rFonts w:ascii="Arabic Typesetting" w:hAnsi="Arabic Typesetting" w:cs="Arabic Typesetting"/>
          <w:sz w:val="32"/>
          <w:szCs w:val="32"/>
          <w:lang w:bidi="ar-SY"/>
        </w:rPr>
        <w:t>10</w:t>
      </w:r>
      <w:r w:rsidRPr="00D67150">
        <w:rPr>
          <w:rFonts w:ascii="Arabic Typesetting" w:hAnsi="Arabic Typesetting" w:cs="Arabic Typesetting"/>
          <w:sz w:val="32"/>
          <w:szCs w:val="32"/>
          <w:vertAlign w:val="superscript"/>
          <w:lang w:bidi="ar-SY"/>
        </w:rPr>
        <w:t>4</w:t>
      </w:r>
      <w:r w:rsidRPr="00D67150">
        <w:rPr>
          <w:rFonts w:ascii="Arabic Typesetting" w:hAnsi="Arabic Typesetting" w:cs="Arabic Typesetting"/>
          <w:sz w:val="32"/>
          <w:szCs w:val="32"/>
          <w:lang w:bidi="ar-SY"/>
        </w:rPr>
        <w:t xml:space="preserve"> to 10</w:t>
      </w:r>
      <w:r w:rsidRPr="00D67150">
        <w:rPr>
          <w:rFonts w:ascii="Arabic Typesetting" w:hAnsi="Arabic Typesetting" w:cs="Arabic Typesetting"/>
          <w:sz w:val="32"/>
          <w:szCs w:val="32"/>
          <w:vertAlign w:val="superscript"/>
          <w:lang w:bidi="ar-SY"/>
        </w:rPr>
        <w:t>6</w:t>
      </w:r>
      <w:r w:rsidRPr="00D67150">
        <w:rPr>
          <w:rFonts w:ascii="Arabic Typesetting" w:hAnsi="Arabic Typesetting" w:cs="Arabic Typesetting" w:hint="cs"/>
          <w:sz w:val="32"/>
          <w:szCs w:val="32"/>
          <w:vertAlign w:val="superscript"/>
          <w:rtl/>
        </w:rPr>
        <w:t xml:space="preserve">. </w:t>
      </w:r>
      <w:r w:rsidRPr="00D67150">
        <w:rPr>
          <w:rFonts w:ascii="Arabic Typesetting" w:hAnsi="Arabic Typesetting" w:cs="Arabic Typesetting" w:hint="cs"/>
          <w:sz w:val="32"/>
          <w:szCs w:val="32"/>
          <w:rtl/>
        </w:rPr>
        <w:t xml:space="preserve"> يبقى ارتفاع النبض في هذه المنطقة معتمداً على الطاقة</w:t>
      </w:r>
      <w:r w:rsidRPr="004A373B">
        <w:rPr>
          <w:rFonts w:ascii="Arabic Typesetting" w:hAnsi="Arabic Typesetting" w:cs="Arabic Typesetting" w:hint="cs"/>
          <w:b/>
          <w:bCs/>
          <w:sz w:val="32"/>
          <w:szCs w:val="32"/>
          <w:rtl/>
        </w:rPr>
        <w:t xml:space="preserve"> </w:t>
      </w:r>
      <w:r w:rsidRPr="00D67150">
        <w:rPr>
          <w:rFonts w:ascii="Arabic Typesetting" w:hAnsi="Arabic Typesetting" w:cs="Arabic Typesetting" w:hint="cs"/>
          <w:sz w:val="32"/>
          <w:szCs w:val="32"/>
          <w:rtl/>
        </w:rPr>
        <w:t xml:space="preserve">للجسيمات المؤينة وتدعى بالمنطقة التناسبية </w:t>
      </w:r>
      <w:r w:rsidRPr="00D67150">
        <w:rPr>
          <w:rFonts w:ascii="Times New Roman" w:hAnsi="Times New Roman" w:cs="Times New Roman"/>
          <w:i/>
          <w:iCs/>
          <w:lang w:bidi="ar-SY"/>
        </w:rPr>
        <w:t>Proportional region</w:t>
      </w:r>
      <w:r w:rsidRPr="00D67150">
        <w:rPr>
          <w:rFonts w:ascii="Arabic Typesetting" w:hAnsi="Arabic Typesetting" w:cs="Arabic Typesetting" w:hint="cs"/>
          <w:rtl/>
        </w:rPr>
        <w:t xml:space="preserve"> </w:t>
      </w:r>
      <w:r w:rsidRPr="00D67150">
        <w:rPr>
          <w:rFonts w:ascii="Arabic Typesetting" w:hAnsi="Arabic Typesetting" w:cs="Arabic Typesetting" w:hint="cs"/>
          <w:sz w:val="32"/>
          <w:szCs w:val="32"/>
          <w:rtl/>
        </w:rPr>
        <w:t xml:space="preserve">. تستعمل الكواشف المستخدمة في هذا المجال لاكتشاف إشعاعات ألفا وبيتا في عينة شعاعية والتي يتم إدخالها مباشرة في الحجرة (الشكل </w:t>
      </w:r>
      <w:r>
        <w:rPr>
          <w:rFonts w:ascii="Arabic Typesetting" w:hAnsi="Arabic Typesetting" w:cs="Arabic Typesetting"/>
          <w:sz w:val="32"/>
          <w:szCs w:val="32"/>
        </w:rPr>
        <w:t>13</w:t>
      </w:r>
      <w:r w:rsidRPr="00D67150">
        <w:rPr>
          <w:rFonts w:ascii="Arabic Typesetting" w:hAnsi="Arabic Typesetting" w:cs="Arabic Typesetting" w:hint="cs"/>
          <w:sz w:val="32"/>
          <w:szCs w:val="32"/>
          <w:rtl/>
        </w:rPr>
        <w:t xml:space="preserve">). </w:t>
      </w:r>
      <w:r w:rsidRPr="00D67150">
        <w:rPr>
          <w:rFonts w:ascii="Arabic Typesetting" w:hAnsi="Arabic Typesetting" w:cs="Arabic Typesetting" w:hint="cs"/>
          <w:sz w:val="32"/>
          <w:szCs w:val="32"/>
          <w:rtl/>
          <w:lang w:bidi="ar-SY"/>
        </w:rPr>
        <w:t xml:space="preserve">إن </w:t>
      </w:r>
      <w:r w:rsidRPr="00D67150">
        <w:rPr>
          <w:rFonts w:ascii="Arabic Typesetting" w:hAnsi="Arabic Typesetting" w:cs="Arabic Typesetting" w:hint="cs"/>
          <w:sz w:val="32"/>
          <w:szCs w:val="32"/>
          <w:rtl/>
        </w:rPr>
        <w:t xml:space="preserve">تطبيقهم الرئيسي في الطب النووي هو في التحليل الطيفي اللوني الغازي، حيث يتم وسم المركبات </w:t>
      </w:r>
      <w:proofErr w:type="spellStart"/>
      <w:r w:rsidRPr="00D67150">
        <w:rPr>
          <w:rFonts w:ascii="Arabic Typesetting" w:hAnsi="Arabic Typesetting" w:cs="Arabic Typesetting" w:hint="cs"/>
          <w:sz w:val="32"/>
          <w:szCs w:val="32"/>
          <w:rtl/>
        </w:rPr>
        <w:t>بالتريتيوم</w:t>
      </w:r>
      <w:proofErr w:type="spellEnd"/>
      <w:r w:rsidRPr="00D67150">
        <w:rPr>
          <w:rFonts w:ascii="Arabic Typesetting" w:hAnsi="Arabic Typesetting" w:cs="Arabic Typesetting" w:hint="cs"/>
          <w:sz w:val="32"/>
          <w:szCs w:val="32"/>
          <w:rtl/>
        </w:rPr>
        <w:t xml:space="preserve"> </w:t>
      </w:r>
      <w:r w:rsidRPr="00D67150">
        <w:rPr>
          <w:rFonts w:ascii="Arabic Typesetting" w:hAnsi="Arabic Typesetting" w:cs="Arabic Typesetting"/>
          <w:sz w:val="32"/>
          <w:szCs w:val="32"/>
          <w:vertAlign w:val="superscript"/>
          <w:lang w:bidi="ar-SY"/>
        </w:rPr>
        <w:t>3</w:t>
      </w:r>
      <w:r w:rsidRPr="00D67150">
        <w:rPr>
          <w:rFonts w:ascii="Arabic Typesetting" w:hAnsi="Arabic Typesetting" w:cs="Arabic Typesetting"/>
          <w:sz w:val="32"/>
          <w:szCs w:val="32"/>
          <w:lang w:bidi="ar-SY"/>
        </w:rPr>
        <w:t>H</w:t>
      </w:r>
      <w:r w:rsidRPr="00D67150">
        <w:rPr>
          <w:rFonts w:ascii="Arabic Typesetting" w:hAnsi="Arabic Typesetting" w:cs="Arabic Typesetting" w:hint="cs"/>
          <w:sz w:val="32"/>
          <w:szCs w:val="32"/>
          <w:rtl/>
        </w:rPr>
        <w:t xml:space="preserve"> أو بالكربون 14 </w:t>
      </w:r>
      <w:r w:rsidRPr="00D67150">
        <w:rPr>
          <w:rFonts w:ascii="Arabic Typesetting" w:hAnsi="Arabic Typesetting" w:cs="Arabic Typesetting"/>
          <w:sz w:val="32"/>
          <w:szCs w:val="32"/>
          <w:vertAlign w:val="superscript"/>
          <w:lang w:bidi="ar-SY"/>
        </w:rPr>
        <w:t>14</w:t>
      </w:r>
      <w:r w:rsidRPr="00D67150">
        <w:rPr>
          <w:rFonts w:ascii="Arabic Typesetting" w:hAnsi="Arabic Typesetting" w:cs="Arabic Typesetting"/>
          <w:sz w:val="32"/>
          <w:szCs w:val="32"/>
          <w:lang w:bidi="ar-SY"/>
        </w:rPr>
        <w:t>C</w:t>
      </w:r>
      <w:r w:rsidRPr="00D67150">
        <w:rPr>
          <w:rFonts w:ascii="Arabic Typesetting" w:hAnsi="Arabic Typesetting" w:cs="Arabic Typesetting" w:hint="cs"/>
          <w:sz w:val="32"/>
          <w:szCs w:val="32"/>
          <w:rtl/>
        </w:rPr>
        <w:t xml:space="preserve"> واللذان يتحولان إلى </w:t>
      </w:r>
      <w:r w:rsidRPr="00D67150">
        <w:rPr>
          <w:rFonts w:ascii="Arabic Typesetting" w:hAnsi="Arabic Typesetting" w:cs="Arabic Typesetting"/>
          <w:sz w:val="32"/>
          <w:szCs w:val="32"/>
          <w:vertAlign w:val="superscript"/>
          <w:lang w:bidi="ar-SY"/>
        </w:rPr>
        <w:t>3</w:t>
      </w:r>
      <w:r w:rsidRPr="00D67150">
        <w:rPr>
          <w:rFonts w:ascii="Arabic Typesetting" w:hAnsi="Arabic Typesetting" w:cs="Arabic Typesetting"/>
          <w:sz w:val="32"/>
          <w:szCs w:val="32"/>
          <w:lang w:bidi="ar-SY"/>
        </w:rPr>
        <w:t>H</w:t>
      </w:r>
      <w:r w:rsidRPr="00D67150">
        <w:rPr>
          <w:rFonts w:ascii="Arabic Typesetting" w:hAnsi="Arabic Typesetting" w:cs="Arabic Typesetting"/>
          <w:sz w:val="32"/>
          <w:szCs w:val="32"/>
          <w:vertAlign w:val="subscript"/>
          <w:lang w:bidi="ar-SY"/>
        </w:rPr>
        <w:t>2</w:t>
      </w:r>
      <w:r w:rsidRPr="00D67150">
        <w:rPr>
          <w:rFonts w:ascii="Arabic Typesetting" w:hAnsi="Arabic Typesetting" w:cs="Arabic Typesetting"/>
          <w:sz w:val="32"/>
          <w:szCs w:val="32"/>
          <w:lang w:bidi="ar-SY"/>
        </w:rPr>
        <w:t xml:space="preserve">o or </w:t>
      </w:r>
      <w:r w:rsidRPr="00D67150">
        <w:rPr>
          <w:rFonts w:ascii="Arabic Typesetting" w:hAnsi="Arabic Typesetting" w:cs="Arabic Typesetting"/>
          <w:sz w:val="32"/>
          <w:szCs w:val="32"/>
          <w:vertAlign w:val="superscript"/>
          <w:lang w:bidi="ar-SY"/>
        </w:rPr>
        <w:t>14</w:t>
      </w:r>
      <w:r w:rsidRPr="00D67150">
        <w:rPr>
          <w:rFonts w:ascii="Arabic Typesetting" w:hAnsi="Arabic Typesetting" w:cs="Arabic Typesetting"/>
          <w:sz w:val="32"/>
          <w:szCs w:val="32"/>
          <w:lang w:bidi="ar-SY"/>
        </w:rPr>
        <w:t>Co</w:t>
      </w:r>
      <w:r w:rsidRPr="00D67150">
        <w:rPr>
          <w:rFonts w:ascii="Arabic Typesetting" w:hAnsi="Arabic Typesetting" w:cs="Arabic Typesetting"/>
          <w:sz w:val="32"/>
          <w:szCs w:val="32"/>
          <w:vertAlign w:val="subscript"/>
          <w:lang w:bidi="ar-SY"/>
        </w:rPr>
        <w:t>2</w:t>
      </w:r>
      <w:r w:rsidRPr="00D67150">
        <w:rPr>
          <w:rFonts w:ascii="Arabic Typesetting" w:hAnsi="Arabic Typesetting" w:cs="Arabic Typesetting" w:hint="cs"/>
          <w:sz w:val="32"/>
          <w:szCs w:val="32"/>
          <w:vertAlign w:val="subscript"/>
          <w:rtl/>
        </w:rPr>
        <w:t xml:space="preserve"> </w:t>
      </w:r>
      <w:r w:rsidRPr="00D67150">
        <w:rPr>
          <w:rFonts w:ascii="Arabic Typesetting" w:hAnsi="Arabic Typesetting" w:cs="Arabic Typesetting" w:hint="cs"/>
          <w:sz w:val="32"/>
          <w:szCs w:val="32"/>
          <w:rtl/>
        </w:rPr>
        <w:t xml:space="preserve"> ومن ثم يمررون خلال العداد التناسبي من أجل القياسات.</w:t>
      </w:r>
    </w:p>
    <w:p w14:paraId="6466856E"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b/>
          <w:bCs/>
          <w:sz w:val="32"/>
          <w:szCs w:val="32"/>
          <w:rtl/>
          <w:lang w:bidi="ar-SY"/>
        </w:rPr>
        <w:pict w14:anchorId="7B222326">
          <v:shape id="_x0000_s1045" type="#_x0000_t75" style="position:absolute;left:0;text-align:left;margin-left:103.5pt;margin-top:2.95pt;width:189.05pt;height:98.7pt;z-index:251674624">
            <v:imagedata r:id="rId30" o:title="detector-6" croptop="18380f" gain="109227f"/>
            <w10:wrap type="square"/>
          </v:shape>
        </w:pict>
      </w:r>
    </w:p>
    <w:p w14:paraId="4C19B8B5"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1CFD93D"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6DCDB8B2" w14:textId="77777777" w:rsidR="00EA7D47" w:rsidRDefault="00EA7D47" w:rsidP="004877FB">
      <w:pPr>
        <w:bidi/>
        <w:spacing w:after="0" w:line="240" w:lineRule="auto"/>
        <w:jc w:val="both"/>
        <w:rPr>
          <w:rFonts w:ascii="Arabic Typesetting" w:hAnsi="Arabic Typesetting" w:cs="Arabic Typesetting"/>
          <w:b/>
          <w:bCs/>
          <w:sz w:val="32"/>
          <w:szCs w:val="32"/>
          <w:lang w:bidi="ar-SY"/>
        </w:rPr>
      </w:pPr>
    </w:p>
    <w:p w14:paraId="0833861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3BAB0854"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2B6B434D" w14:textId="77777777" w:rsidR="00EA7D47" w:rsidRPr="00D67150" w:rsidRDefault="00EA7D47" w:rsidP="006440AA">
      <w:pPr>
        <w:bidi/>
        <w:spacing w:after="0" w:line="240" w:lineRule="auto"/>
        <w:jc w:val="center"/>
        <w:rPr>
          <w:rFonts w:ascii="Times New Roman" w:hAnsi="Times New Roman" w:cs="Times New Roman"/>
          <w:b/>
          <w:bCs/>
          <w:rtl/>
        </w:rPr>
      </w:pPr>
      <w:r w:rsidRPr="004A373B">
        <w:rPr>
          <w:rFonts w:ascii="Arabic Typesetting" w:hAnsi="Arabic Typesetting" w:cs="Arabic Typesetting" w:hint="cs"/>
          <w:b/>
          <w:bCs/>
          <w:sz w:val="32"/>
          <w:szCs w:val="32"/>
          <w:rtl/>
        </w:rPr>
        <w:t xml:space="preserve">الشكل </w:t>
      </w:r>
      <w:r>
        <w:rPr>
          <w:rFonts w:ascii="Arabic Typesetting" w:hAnsi="Arabic Typesetting" w:cs="Arabic Typesetting" w:hint="cs"/>
          <w:b/>
          <w:bCs/>
          <w:sz w:val="32"/>
          <w:szCs w:val="32"/>
          <w:rtl/>
        </w:rPr>
        <w:t>13</w:t>
      </w:r>
      <w:r w:rsidRPr="004A373B">
        <w:rPr>
          <w:rFonts w:ascii="Arabic Typesetting" w:hAnsi="Arabic Typesetting" w:cs="Arabic Typesetting" w:hint="cs"/>
          <w:b/>
          <w:bCs/>
          <w:sz w:val="32"/>
          <w:szCs w:val="32"/>
          <w:rtl/>
        </w:rPr>
        <w:t xml:space="preserve">: شكل تخطيطي للعداد التناسبي </w:t>
      </w:r>
      <w:r w:rsidRPr="00D67150">
        <w:rPr>
          <w:rFonts w:ascii="Times New Roman" w:hAnsi="Times New Roman" w:cs="Times New Roman"/>
          <w:b/>
          <w:bCs/>
          <w:lang w:bidi="ar-SY"/>
        </w:rPr>
        <w:t>Proportional counter</w:t>
      </w:r>
    </w:p>
    <w:p w14:paraId="4D01B112" w14:textId="77777777" w:rsidR="00EA7D47" w:rsidRPr="00D67150" w:rsidRDefault="00EA7D47" w:rsidP="004877FB">
      <w:pPr>
        <w:bidi/>
        <w:spacing w:after="0" w:line="240" w:lineRule="auto"/>
        <w:jc w:val="both"/>
        <w:rPr>
          <w:rFonts w:ascii="Arabic Typesetting" w:hAnsi="Arabic Typesetting" w:cs="Arabic Typesetting"/>
          <w:sz w:val="32"/>
          <w:szCs w:val="32"/>
          <w:rtl/>
        </w:rPr>
      </w:pPr>
      <w:r w:rsidRPr="00D67150">
        <w:rPr>
          <w:rFonts w:ascii="Arabic Typesetting" w:hAnsi="Arabic Typesetting" w:cs="Arabic Typesetting" w:hint="cs"/>
          <w:sz w:val="32"/>
          <w:szCs w:val="32"/>
          <w:rtl/>
        </w:rPr>
        <w:t xml:space="preserve"> عند ازدياد الفولتاج أكثر عند نهاية هذه المنطقة، يصبح المنحنيان (لكلا الجسيمات المستخدمة) متحدان، هذا يعني أن ارتفاع النبض حالياً أصبح أكثر اعتماداً على الفولتاج المطبق أكثر من اعتماده على طاقة الجسيمات، وهكذا فهذه المنطقة تدعى منطقة </w:t>
      </w:r>
      <w:r w:rsidRPr="00D67150">
        <w:rPr>
          <w:rFonts w:ascii="Arabic Typesetting" w:hAnsi="Arabic Typesetting" w:cs="Arabic Typesetting" w:hint="cs"/>
          <w:sz w:val="32"/>
          <w:szCs w:val="32"/>
          <w:rtl/>
          <w:lang w:bidi="ar-SY"/>
        </w:rPr>
        <w:t>التناسبية المحدودة</w:t>
      </w:r>
      <w:r w:rsidRPr="00D67150">
        <w:rPr>
          <w:rFonts w:ascii="Arabic Typesetting" w:hAnsi="Arabic Typesetting" w:cs="Arabic Typesetting" w:hint="cs"/>
          <w:sz w:val="32"/>
          <w:szCs w:val="32"/>
          <w:rtl/>
        </w:rPr>
        <w:t xml:space="preserve"> </w:t>
      </w:r>
      <w:r w:rsidRPr="00D67150">
        <w:rPr>
          <w:rFonts w:ascii="Times New Roman" w:hAnsi="Times New Roman" w:cs="Times New Roman"/>
          <w:i/>
          <w:iCs/>
          <w:lang w:bidi="ar-SY"/>
        </w:rPr>
        <w:t>Limited proportionality</w:t>
      </w:r>
      <w:r w:rsidRPr="00D67150">
        <w:rPr>
          <w:rFonts w:ascii="Arabic Typesetting" w:hAnsi="Arabic Typesetting" w:cs="Arabic Typesetting" w:hint="cs"/>
          <w:i/>
          <w:iCs/>
          <w:sz w:val="32"/>
          <w:szCs w:val="32"/>
          <w:rtl/>
        </w:rPr>
        <w:t>.</w:t>
      </w:r>
      <w:r w:rsidRPr="00D67150">
        <w:rPr>
          <w:rFonts w:ascii="Arabic Typesetting" w:hAnsi="Arabic Typesetting" w:cs="Arabic Typesetting" w:hint="cs"/>
          <w:sz w:val="32"/>
          <w:szCs w:val="32"/>
          <w:rtl/>
        </w:rPr>
        <w:t xml:space="preserve"> وهي ليست مهمة في قياس الإشعاعات المؤينة. في المنطقة </w:t>
      </w:r>
      <w:r w:rsidRPr="00D67150">
        <w:rPr>
          <w:rFonts w:ascii="Arabic Typesetting" w:hAnsi="Arabic Typesetting" w:cs="Arabic Typesetting"/>
          <w:sz w:val="32"/>
          <w:szCs w:val="32"/>
          <w:lang w:bidi="ar-SY"/>
        </w:rPr>
        <w:t>IV</w:t>
      </w:r>
      <w:r w:rsidRPr="00D67150">
        <w:rPr>
          <w:rFonts w:ascii="Arabic Typesetting" w:hAnsi="Arabic Typesetting" w:cs="Arabic Typesetting" w:hint="cs"/>
          <w:sz w:val="32"/>
          <w:szCs w:val="32"/>
          <w:rtl/>
        </w:rPr>
        <w:t xml:space="preserve"> ، ارتفاع النبض مستقل تماماً عن طاقة حادثة التأين. </w:t>
      </w:r>
    </w:p>
    <w:p w14:paraId="54F2E00C" w14:textId="77777777" w:rsidR="00EA7D47" w:rsidRPr="00D67150" w:rsidRDefault="00EA7D47" w:rsidP="004877FB">
      <w:pPr>
        <w:bidi/>
        <w:spacing w:after="0" w:line="240" w:lineRule="auto"/>
        <w:jc w:val="both"/>
        <w:rPr>
          <w:rFonts w:ascii="Arabic Typesetting" w:hAnsi="Arabic Typesetting" w:cs="Arabic Typesetting"/>
          <w:sz w:val="32"/>
          <w:szCs w:val="32"/>
          <w:rtl/>
          <w:lang w:bidi="ar-SY"/>
        </w:rPr>
      </w:pPr>
      <w:r w:rsidRPr="00D67150">
        <w:rPr>
          <w:rFonts w:ascii="Arabic Typesetting" w:hAnsi="Arabic Typesetting" w:cs="Arabic Typesetting" w:hint="cs"/>
          <w:sz w:val="32"/>
          <w:szCs w:val="32"/>
          <w:rtl/>
        </w:rPr>
        <w:t>عند ازدياد الفولتاج أكثر، يشاهد منحنى مسطح آخر أيضاً وتدعى هذه بمنطقة غايغر-</w:t>
      </w:r>
      <w:proofErr w:type="spellStart"/>
      <w:r w:rsidRPr="00D67150">
        <w:rPr>
          <w:rFonts w:ascii="Arabic Typesetting" w:hAnsi="Arabic Typesetting" w:cs="Arabic Typesetting" w:hint="cs"/>
          <w:sz w:val="32"/>
          <w:szCs w:val="32"/>
          <w:rtl/>
        </w:rPr>
        <w:t>موللر</w:t>
      </w:r>
      <w:proofErr w:type="spellEnd"/>
      <w:r w:rsidRPr="00D67150">
        <w:rPr>
          <w:rFonts w:ascii="Arabic Typesetting" w:hAnsi="Arabic Typesetting" w:cs="Arabic Typesetting" w:hint="cs"/>
          <w:sz w:val="32"/>
          <w:szCs w:val="32"/>
          <w:rtl/>
        </w:rPr>
        <w:t xml:space="preserve"> </w:t>
      </w:r>
      <w:r w:rsidRPr="00D67150">
        <w:rPr>
          <w:rFonts w:ascii="Times New Roman" w:hAnsi="Times New Roman" w:cs="Times New Roman"/>
          <w:i/>
          <w:iCs/>
          <w:lang w:bidi="ar-SY"/>
        </w:rPr>
        <w:t>Geiger-Muller region</w:t>
      </w:r>
      <w:r w:rsidRPr="00D67150">
        <w:rPr>
          <w:rFonts w:ascii="Arabic Typesetting" w:hAnsi="Arabic Typesetting" w:cs="Arabic Typesetting" w:hint="cs"/>
          <w:sz w:val="32"/>
          <w:szCs w:val="32"/>
          <w:rtl/>
        </w:rPr>
        <w:t>.  ثم مع ازدياد الفولتاج أكثر يحصل انفراغ مستمر في الحجرة.</w:t>
      </w:r>
      <w:r w:rsidRPr="00D67150">
        <w:rPr>
          <w:rFonts w:ascii="Arabic Typesetting" w:hAnsi="Arabic Typesetting" w:cs="Arabic Typesetting" w:hint="cs"/>
          <w:sz w:val="32"/>
          <w:szCs w:val="32"/>
          <w:rtl/>
          <w:lang w:bidi="ar-SY"/>
        </w:rPr>
        <w:t xml:space="preserve"> </w:t>
      </w:r>
    </w:p>
    <w:p w14:paraId="048A0467" w14:textId="77777777" w:rsidR="00EA7D47" w:rsidRPr="00D67150" w:rsidRDefault="00EA7D47" w:rsidP="004877FB">
      <w:pPr>
        <w:bidi/>
        <w:spacing w:after="0" w:line="240" w:lineRule="auto"/>
        <w:jc w:val="both"/>
        <w:rPr>
          <w:rFonts w:ascii="Arabic Typesetting" w:hAnsi="Arabic Typesetting" w:cs="Arabic Typesetting"/>
          <w:sz w:val="32"/>
          <w:szCs w:val="32"/>
          <w:rtl/>
        </w:rPr>
      </w:pPr>
      <w:r w:rsidRPr="00D67150">
        <w:rPr>
          <w:rFonts w:ascii="Arabic Typesetting" w:hAnsi="Arabic Typesetting" w:cs="Arabic Typesetting" w:hint="cs"/>
          <w:sz w:val="32"/>
          <w:szCs w:val="32"/>
          <w:rtl/>
        </w:rPr>
        <w:t>أنبوب غايغر-</w:t>
      </w:r>
      <w:proofErr w:type="spellStart"/>
      <w:r w:rsidRPr="00D67150">
        <w:rPr>
          <w:rFonts w:ascii="Arabic Typesetting" w:hAnsi="Arabic Typesetting" w:cs="Arabic Typesetting" w:hint="cs"/>
          <w:sz w:val="32"/>
          <w:szCs w:val="32"/>
          <w:rtl/>
        </w:rPr>
        <w:t>موللر</w:t>
      </w:r>
      <w:proofErr w:type="spellEnd"/>
      <w:r w:rsidRPr="00D67150">
        <w:rPr>
          <w:rFonts w:ascii="Arabic Typesetting" w:hAnsi="Arabic Typesetting" w:cs="Arabic Typesetting" w:hint="cs"/>
          <w:sz w:val="32"/>
          <w:szCs w:val="32"/>
          <w:rtl/>
        </w:rPr>
        <w:t xml:space="preserve"> </w:t>
      </w:r>
      <w:r w:rsidRPr="00476B72">
        <w:rPr>
          <w:rFonts w:ascii="Times New Roman" w:hAnsi="Times New Roman" w:cs="Times New Roman"/>
          <w:lang w:bidi="ar-SY"/>
        </w:rPr>
        <w:t>Geiger-Muller tubes</w:t>
      </w:r>
      <w:r w:rsidRPr="00476B72">
        <w:rPr>
          <w:rFonts w:ascii="Arabic Typesetting" w:hAnsi="Arabic Typesetting" w:cs="Arabic Typesetting" w:hint="cs"/>
          <w:rtl/>
        </w:rPr>
        <w:t xml:space="preserve"> </w:t>
      </w:r>
      <w:r w:rsidRPr="00D67150">
        <w:rPr>
          <w:rFonts w:ascii="Arabic Typesetting" w:hAnsi="Arabic Typesetting" w:cs="Arabic Typesetting" w:hint="cs"/>
          <w:sz w:val="32"/>
          <w:szCs w:val="32"/>
          <w:rtl/>
        </w:rPr>
        <w:t xml:space="preserve">: (الشكل </w:t>
      </w:r>
      <w:r>
        <w:rPr>
          <w:rFonts w:ascii="Arabic Typesetting" w:hAnsi="Arabic Typesetting" w:cs="Arabic Typesetting" w:hint="cs"/>
          <w:sz w:val="32"/>
          <w:szCs w:val="32"/>
          <w:rtl/>
        </w:rPr>
        <w:t>14</w:t>
      </w:r>
      <w:r w:rsidRPr="00D67150">
        <w:rPr>
          <w:rFonts w:ascii="Arabic Typesetting" w:hAnsi="Arabic Typesetting" w:cs="Arabic Typesetting" w:hint="cs"/>
          <w:sz w:val="32"/>
          <w:szCs w:val="32"/>
          <w:rtl/>
        </w:rPr>
        <w:t xml:space="preserve"> )،  عندما تعمل حجرة التأين في المنطقة </w:t>
      </w:r>
      <w:r w:rsidRPr="00D67150">
        <w:rPr>
          <w:rFonts w:ascii="Arabic Typesetting" w:hAnsi="Arabic Typesetting" w:cs="Arabic Typesetting"/>
          <w:sz w:val="32"/>
          <w:szCs w:val="32"/>
          <w:lang w:bidi="ar-SY"/>
        </w:rPr>
        <w:t>IV</w:t>
      </w:r>
      <w:r w:rsidRPr="00D67150">
        <w:rPr>
          <w:rFonts w:ascii="Arabic Typesetting" w:hAnsi="Arabic Typesetting" w:cs="Arabic Typesetting" w:hint="cs"/>
          <w:sz w:val="32"/>
          <w:szCs w:val="32"/>
          <w:rtl/>
        </w:rPr>
        <w:t xml:space="preserve"> ، يصبح التناسب بين طاقة الإشعاع الساقط وارتفاع النبض مفقوداً. تتصادم الإلكترونات مع المصعد المركزي بقوة كافية لإنتاج أشعة (فوتونات) فوق البنفسجية. هذه الفوتونات تصطدم مع إلكترونات أخرى من الغاز وجدار الحجرة، مسببة تأيناً متسلسلاً أو ما يسمى بالجرف </w:t>
      </w:r>
      <w:r w:rsidRPr="00D67150">
        <w:rPr>
          <w:rFonts w:ascii="Times New Roman" w:hAnsi="Times New Roman" w:cs="Times New Roman"/>
          <w:i/>
          <w:iCs/>
          <w:lang w:bidi="ar-SY"/>
        </w:rPr>
        <w:t>Avalanche</w:t>
      </w:r>
      <w:r w:rsidRPr="00D67150">
        <w:rPr>
          <w:rFonts w:ascii="Arabic Typesetting" w:hAnsi="Arabic Typesetting" w:cs="Arabic Typesetting" w:hint="cs"/>
          <w:rtl/>
        </w:rPr>
        <w:t xml:space="preserve"> </w:t>
      </w:r>
      <w:r w:rsidRPr="00D67150">
        <w:rPr>
          <w:rFonts w:ascii="Arabic Typesetting" w:hAnsi="Arabic Typesetting" w:cs="Arabic Typesetting" w:hint="cs"/>
          <w:sz w:val="32"/>
          <w:szCs w:val="32"/>
          <w:rtl/>
        </w:rPr>
        <w:t>ومن ثم تحصل جروف متعددة معطية كمية كبيرة من الشحنات. يتشكل تدريجياً حاجز من الأيونات الموجبة البطيئة الحركة حول المصعد المركزي. هذا الحاجز</w:t>
      </w:r>
      <w:r w:rsidRPr="00D67150">
        <w:rPr>
          <w:rFonts w:ascii="Arabic Typesetting" w:hAnsi="Arabic Typesetting" w:cs="Arabic Typesetting" w:hint="cs"/>
          <w:sz w:val="32"/>
          <w:szCs w:val="32"/>
          <w:rtl/>
          <w:lang w:bidi="ar-SY"/>
        </w:rPr>
        <w:t xml:space="preserve"> </w:t>
      </w:r>
      <w:r w:rsidRPr="00D67150">
        <w:rPr>
          <w:rFonts w:ascii="Arabic Typesetting" w:hAnsi="Arabic Typesetting" w:cs="Arabic Typesetting" w:hint="cs"/>
          <w:sz w:val="32"/>
          <w:szCs w:val="32"/>
          <w:rtl/>
        </w:rPr>
        <w:t xml:space="preserve"> يسبب توقف الجرف الأيوني وتحصل عملية انفراغ الشحنات </w:t>
      </w:r>
      <w:r w:rsidRPr="00D67150">
        <w:rPr>
          <w:rFonts w:ascii="Times New Roman" w:hAnsi="Times New Roman" w:cs="Times New Roman"/>
          <w:i/>
          <w:iCs/>
          <w:lang w:bidi="ar-SY"/>
        </w:rPr>
        <w:t>Discharge</w:t>
      </w:r>
      <w:r w:rsidRPr="00D67150">
        <w:rPr>
          <w:rFonts w:ascii="Arabic Typesetting" w:hAnsi="Arabic Typesetting" w:cs="Arabic Typesetting" w:hint="cs"/>
          <w:sz w:val="32"/>
          <w:szCs w:val="32"/>
          <w:rtl/>
        </w:rPr>
        <w:t xml:space="preserve"> . لذلك فإن أنبوب غايغر </w:t>
      </w:r>
      <w:r w:rsidRPr="00D67150">
        <w:rPr>
          <w:rFonts w:ascii="Arabic Typesetting" w:hAnsi="Arabic Typesetting" w:cs="Arabic Typesetting"/>
          <w:sz w:val="32"/>
          <w:szCs w:val="32"/>
          <w:rtl/>
        </w:rPr>
        <w:t>–</w:t>
      </w:r>
      <w:proofErr w:type="spellStart"/>
      <w:r w:rsidRPr="00D67150">
        <w:rPr>
          <w:rFonts w:ascii="Arabic Typesetting" w:hAnsi="Arabic Typesetting" w:cs="Arabic Typesetting" w:hint="cs"/>
          <w:sz w:val="32"/>
          <w:szCs w:val="32"/>
          <w:rtl/>
        </w:rPr>
        <w:t>موللر</w:t>
      </w:r>
      <w:proofErr w:type="spellEnd"/>
      <w:r w:rsidRPr="00D67150">
        <w:rPr>
          <w:rFonts w:ascii="Arabic Typesetting" w:hAnsi="Arabic Typesetting" w:cs="Arabic Typesetting" w:hint="cs"/>
          <w:sz w:val="32"/>
          <w:szCs w:val="32"/>
          <w:rtl/>
        </w:rPr>
        <w:t xml:space="preserve"> مناسب لقياس جميع أنواع الإشعاعات المتأينة، متضمنة أشعة إكس. أيضاً، مناسب لقياس مستوى ضعيف من الإشعاع المتسرب من النظائر المشعة في المخبر. من مساوئ هذا الجهاز 1- أنه غير قادر على التمييز بين الإشعاعات (نظراً لعدم تناسب النبض الصادر مع طاقة الإشعاع الوارد)، 2- قدرة الكشف أو القياس محدودة في هذا النوع من الأجهزة(20000نبضة/ثانية) و3-الزمن الميت طويل نسبياً.</w:t>
      </w:r>
    </w:p>
    <w:p w14:paraId="3DD7A74E" w14:textId="77777777" w:rsidR="00EA7D47" w:rsidRPr="004A373B" w:rsidRDefault="004641D4" w:rsidP="004877FB">
      <w:pPr>
        <w:bidi/>
        <w:spacing w:after="0" w:line="240" w:lineRule="auto"/>
        <w:jc w:val="both"/>
        <w:rPr>
          <w:rFonts w:ascii="Arabic Typesetting" w:hAnsi="Arabic Typesetting" w:cs="Arabic Typesetting"/>
          <w:b/>
          <w:bCs/>
          <w:sz w:val="32"/>
          <w:szCs w:val="32"/>
          <w:rtl/>
        </w:rPr>
      </w:pPr>
      <w:r>
        <w:rPr>
          <w:rFonts w:ascii="Arabic Typesetting" w:hAnsi="Arabic Typesetting" w:cs="Arabic Typesetting"/>
          <w:b/>
          <w:bCs/>
          <w:sz w:val="32"/>
          <w:szCs w:val="32"/>
          <w:rtl/>
          <w:lang w:bidi="ar-SY"/>
        </w:rPr>
        <w:pict w14:anchorId="67AB6449">
          <v:shape id="_x0000_s1048" type="#_x0000_t75" style="position:absolute;left:0;text-align:left;margin-left:0;margin-top:3.2pt;width:171.2pt;height:70.1pt;z-index:251677696">
            <v:imagedata r:id="rId31" o:title="geiger_2"/>
            <w10:wrap type="square"/>
          </v:shape>
        </w:pict>
      </w:r>
    </w:p>
    <w:p w14:paraId="153A248B"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298ADBA"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rPr>
        <w:t xml:space="preserve"> </w:t>
      </w:r>
    </w:p>
    <w:p w14:paraId="664DB27A"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4DC4E08A" w14:textId="77777777" w:rsidR="00EA7D47" w:rsidRPr="00D67150" w:rsidRDefault="00EA7D47" w:rsidP="004877FB">
      <w:pPr>
        <w:bidi/>
        <w:spacing w:after="0" w:line="240" w:lineRule="auto"/>
        <w:jc w:val="both"/>
        <w:rPr>
          <w:rFonts w:ascii="Arabic Typesetting" w:hAnsi="Arabic Typesetting" w:cs="Arabic Typesetting"/>
          <w:b/>
          <w:bCs/>
          <w:sz w:val="36"/>
          <w:szCs w:val="36"/>
          <w:rtl/>
          <w:lang w:bidi="ar-SY"/>
        </w:rPr>
      </w:pPr>
      <w:r w:rsidRPr="00D67150">
        <w:rPr>
          <w:rFonts w:ascii="Arabic Typesetting" w:hAnsi="Arabic Typesetting" w:cs="Arabic Typesetting" w:hint="cs"/>
          <w:b/>
          <w:bCs/>
          <w:sz w:val="36"/>
          <w:szCs w:val="36"/>
          <w:rtl/>
          <w:lang w:bidi="ar-SY"/>
        </w:rPr>
        <w:t>الشكل 14: عداد غايغر -</w:t>
      </w:r>
      <w:proofErr w:type="spellStart"/>
      <w:r w:rsidRPr="00D67150">
        <w:rPr>
          <w:rFonts w:ascii="Arabic Typesetting" w:hAnsi="Arabic Typesetting" w:cs="Arabic Typesetting" w:hint="cs"/>
          <w:b/>
          <w:bCs/>
          <w:sz w:val="36"/>
          <w:szCs w:val="36"/>
          <w:rtl/>
          <w:lang w:bidi="ar-SY"/>
        </w:rPr>
        <w:t>موللر</w:t>
      </w:r>
      <w:proofErr w:type="spellEnd"/>
    </w:p>
    <w:p w14:paraId="14E6EF65" w14:textId="77777777" w:rsidR="00EA7D47" w:rsidRPr="00D67150" w:rsidRDefault="00EA7D47" w:rsidP="004877FB">
      <w:pPr>
        <w:bidi/>
        <w:spacing w:after="0" w:line="240" w:lineRule="auto"/>
        <w:jc w:val="both"/>
        <w:rPr>
          <w:rFonts w:ascii="Arabic Typesetting" w:hAnsi="Arabic Typesetting" w:cs="Arabic Typesetting"/>
          <w:b/>
          <w:bCs/>
          <w:sz w:val="36"/>
          <w:szCs w:val="36"/>
          <w:u w:val="single"/>
          <w:rtl/>
        </w:rPr>
      </w:pPr>
      <w:r w:rsidRPr="00D67150">
        <w:rPr>
          <w:rFonts w:ascii="Arabic Typesetting" w:hAnsi="Arabic Typesetting" w:cs="Arabic Typesetting" w:hint="cs"/>
          <w:b/>
          <w:bCs/>
          <w:sz w:val="36"/>
          <w:szCs w:val="36"/>
          <w:u w:val="single"/>
          <w:rtl/>
        </w:rPr>
        <w:t xml:space="preserve">2-الكواشف الومضانية </w:t>
      </w:r>
      <w:r w:rsidRPr="001C626A">
        <w:rPr>
          <w:rFonts w:ascii="Times New Roman" w:hAnsi="Times New Roman" w:cs="Times New Roman"/>
          <w:b/>
          <w:bCs/>
          <w:sz w:val="28"/>
          <w:szCs w:val="28"/>
          <w:u w:val="single"/>
          <w:lang w:bidi="ar-SY"/>
        </w:rPr>
        <w:t>Scintillation detector</w:t>
      </w:r>
    </w:p>
    <w:p w14:paraId="7A7AA053" w14:textId="77777777" w:rsidR="00EA7D47" w:rsidRPr="00D67150" w:rsidRDefault="00EA7D47" w:rsidP="004877FB">
      <w:pPr>
        <w:bidi/>
        <w:spacing w:after="0" w:line="240" w:lineRule="auto"/>
        <w:jc w:val="both"/>
        <w:rPr>
          <w:rFonts w:ascii="Arabic Typesetting" w:hAnsi="Arabic Typesetting" w:cs="Arabic Typesetting"/>
          <w:sz w:val="32"/>
          <w:szCs w:val="32"/>
          <w:rtl/>
        </w:rPr>
      </w:pPr>
      <w:r w:rsidRPr="00D67150">
        <w:rPr>
          <w:rFonts w:ascii="Arabic Typesetting" w:hAnsi="Arabic Typesetting" w:cs="Arabic Typesetting" w:hint="cs"/>
          <w:sz w:val="32"/>
          <w:szCs w:val="32"/>
          <w:rtl/>
        </w:rPr>
        <w:t xml:space="preserve">بالمقارنة مع الكواشف الغازية، تملك الكواشف الومضانية ميزتين مهمتين مما أدى لاستعمالهم الواسع في الطب النووي وهما: قدرتهم على تسجيل عدد نبض أعلى بسبب سرعة </w:t>
      </w:r>
      <w:r w:rsidRPr="00D67150">
        <w:rPr>
          <w:rFonts w:ascii="Arabic Typesetting" w:hAnsi="Arabic Typesetting" w:cs="Arabic Typesetting" w:hint="cs"/>
          <w:sz w:val="32"/>
          <w:szCs w:val="32"/>
          <w:rtl/>
          <w:lang w:bidi="ar-SY"/>
        </w:rPr>
        <w:t>التمييز</w:t>
      </w:r>
      <w:r w:rsidRPr="00D67150">
        <w:rPr>
          <w:rFonts w:ascii="Arabic Typesetting" w:hAnsi="Arabic Typesetting" w:cs="Arabic Typesetting" w:hint="cs"/>
          <w:sz w:val="32"/>
          <w:szCs w:val="32"/>
          <w:rtl/>
        </w:rPr>
        <w:t xml:space="preserve"> الزمني، و كفاءتهم الأكبر في اكتشاف وقياس الإشعاعات الغامية مع المحافظة على التناسبية </w:t>
      </w:r>
      <w:r w:rsidRPr="00D67150">
        <w:rPr>
          <w:rFonts w:ascii="Arabic Typesetting" w:hAnsi="Arabic Typesetting" w:cs="Arabic Typesetting" w:hint="cs"/>
          <w:sz w:val="32"/>
          <w:szCs w:val="32"/>
          <w:rtl/>
        </w:rPr>
        <w:lastRenderedPageBreak/>
        <w:t xml:space="preserve">بين طاقة الإشعاع وعلو النبض الناتج. أدخلت هذه الكواشف الحديثة في الاستخدام عام 1940 . العناصر الأساسية في نظام الكاشف الومضاني الذي يعتمد بلورة يوديد الصوديوم المنشطة بالتاليوم </w:t>
      </w:r>
      <w:r w:rsidRPr="00D67150">
        <w:rPr>
          <w:rFonts w:ascii="Arabic Typesetting" w:hAnsi="Arabic Typesetting" w:cs="Arabic Typesetting"/>
          <w:sz w:val="32"/>
          <w:szCs w:val="32"/>
          <w:lang w:bidi="ar-SY"/>
        </w:rPr>
        <w:t>NaI</w:t>
      </w:r>
      <w:r>
        <w:rPr>
          <w:rFonts w:ascii="Arabic Typesetting" w:hAnsi="Arabic Typesetting" w:cs="Arabic Typesetting"/>
          <w:sz w:val="32"/>
          <w:szCs w:val="32"/>
          <w:lang w:bidi="ar-SY"/>
        </w:rPr>
        <w:t xml:space="preserve"> </w:t>
      </w:r>
      <w:r w:rsidRPr="00D67150">
        <w:rPr>
          <w:rFonts w:ascii="Arabic Typesetting" w:hAnsi="Arabic Typesetting" w:cs="Arabic Typesetting"/>
          <w:sz w:val="32"/>
          <w:szCs w:val="32"/>
          <w:lang w:bidi="ar-SY"/>
        </w:rPr>
        <w:t>(Tl)</w:t>
      </w:r>
      <w:r w:rsidRPr="00D67150">
        <w:rPr>
          <w:rFonts w:ascii="Arabic Typesetting" w:hAnsi="Arabic Typesetting" w:cs="Arabic Typesetting" w:hint="cs"/>
          <w:sz w:val="32"/>
          <w:szCs w:val="32"/>
          <w:rtl/>
        </w:rPr>
        <w:t xml:space="preserve"> موضحة في الشكل (</w:t>
      </w:r>
      <w:r>
        <w:rPr>
          <w:rFonts w:ascii="Arabic Typesetting" w:hAnsi="Arabic Typesetting" w:cs="Arabic Typesetting" w:hint="cs"/>
          <w:sz w:val="32"/>
          <w:szCs w:val="32"/>
          <w:rtl/>
          <w:lang w:bidi="ar-SY"/>
        </w:rPr>
        <w:t>15</w:t>
      </w:r>
      <w:r w:rsidRPr="00D67150">
        <w:rPr>
          <w:rFonts w:ascii="Arabic Typesetting" w:hAnsi="Arabic Typesetting" w:cs="Arabic Typesetting" w:hint="cs"/>
          <w:sz w:val="32"/>
          <w:szCs w:val="32"/>
          <w:rtl/>
        </w:rPr>
        <w:t xml:space="preserve">) أدناه.  </w:t>
      </w:r>
    </w:p>
    <w:p w14:paraId="4D65778E"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b/>
          <w:bCs/>
          <w:sz w:val="32"/>
          <w:szCs w:val="32"/>
          <w:rtl/>
          <w:lang w:bidi="ar-SY"/>
        </w:rPr>
        <w:pict w14:anchorId="35332B8C">
          <v:shape id="_x0000_s1046" type="#_x0000_t75" style="position:absolute;left:0;text-align:left;margin-left:0;margin-top:5.25pt;width:259.35pt;height:225.6pt;z-index:251675648;mso-position-horizontal:left">
            <v:imagedata r:id="rId32" o:title="detector-7" croptop="1373f" gain="2.5" blacklevel="-6554f"/>
            <w10:wrap type="square"/>
          </v:shape>
        </w:pict>
      </w:r>
      <w:r w:rsidR="00EA7D47" w:rsidRPr="004A373B">
        <w:rPr>
          <w:rFonts w:ascii="Arabic Typesetting" w:hAnsi="Arabic Typesetting" w:cs="Arabic Typesetting" w:hint="cs"/>
          <w:b/>
          <w:bCs/>
          <w:sz w:val="32"/>
          <w:szCs w:val="32"/>
          <w:rtl/>
        </w:rPr>
        <w:t xml:space="preserve">       </w:t>
      </w:r>
    </w:p>
    <w:p w14:paraId="48A84F89"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C002983"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2D457243"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5C3D4EED"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3709CB17"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0DC107E7"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158D487"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07DE0DF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CC9BAA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120A8C49"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9B48A7C"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7B88A82C" w14:textId="77777777" w:rsidR="006440AA" w:rsidRDefault="006440AA" w:rsidP="006440AA">
      <w:pPr>
        <w:bidi/>
        <w:spacing w:after="0" w:line="240" w:lineRule="auto"/>
        <w:jc w:val="both"/>
        <w:rPr>
          <w:rFonts w:ascii="Arabic Typesetting" w:hAnsi="Arabic Typesetting" w:cs="Arabic Typesetting"/>
          <w:b/>
          <w:bCs/>
          <w:sz w:val="32"/>
          <w:szCs w:val="32"/>
          <w:rtl/>
          <w:lang w:bidi="ar-SY"/>
        </w:rPr>
      </w:pPr>
    </w:p>
    <w:p w14:paraId="44A89001" w14:textId="77777777" w:rsidR="006440AA" w:rsidRDefault="006440AA" w:rsidP="006440AA">
      <w:pPr>
        <w:bidi/>
        <w:spacing w:after="0" w:line="240" w:lineRule="auto"/>
        <w:jc w:val="both"/>
        <w:rPr>
          <w:rFonts w:ascii="Arabic Typesetting" w:hAnsi="Arabic Typesetting" w:cs="Arabic Typesetting"/>
          <w:b/>
          <w:bCs/>
          <w:sz w:val="32"/>
          <w:szCs w:val="32"/>
          <w:rtl/>
          <w:lang w:bidi="ar-SY"/>
        </w:rPr>
      </w:pPr>
    </w:p>
    <w:p w14:paraId="5E319934" w14:textId="77777777" w:rsidR="00EA7D47" w:rsidRDefault="00EA7D47" w:rsidP="006440AA">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rPr>
        <w:t xml:space="preserve">الشكل </w:t>
      </w:r>
      <w:r>
        <w:rPr>
          <w:rFonts w:ascii="Arabic Typesetting" w:hAnsi="Arabic Typesetting" w:cs="Arabic Typesetting" w:hint="cs"/>
          <w:b/>
          <w:bCs/>
          <w:sz w:val="32"/>
          <w:szCs w:val="32"/>
          <w:rtl/>
          <w:lang w:bidi="ar-SY"/>
        </w:rPr>
        <w:t>15</w:t>
      </w:r>
      <w:r w:rsidRPr="004A373B">
        <w:rPr>
          <w:rFonts w:ascii="Arabic Typesetting" w:hAnsi="Arabic Typesetting" w:cs="Arabic Typesetting" w:hint="cs"/>
          <w:b/>
          <w:bCs/>
          <w:sz w:val="32"/>
          <w:szCs w:val="32"/>
          <w:rtl/>
          <w:lang w:bidi="ar-SY"/>
        </w:rPr>
        <w:t>:</w:t>
      </w:r>
      <w:r w:rsidRPr="004A373B">
        <w:rPr>
          <w:rFonts w:ascii="Arabic Typesetting" w:hAnsi="Arabic Typesetting" w:cs="Arabic Typesetting" w:hint="cs"/>
          <w:b/>
          <w:bCs/>
          <w:sz w:val="32"/>
          <w:szCs w:val="32"/>
          <w:rtl/>
        </w:rPr>
        <w:t>يمثل الأجزاء الرئيسية للكاشف الومضاني: بلور</w:t>
      </w:r>
      <w:r w:rsidRPr="004A373B">
        <w:rPr>
          <w:rFonts w:ascii="Arabic Typesetting" w:hAnsi="Arabic Typesetting" w:cs="Arabic Typesetting" w:hint="eastAsia"/>
          <w:b/>
          <w:bCs/>
          <w:sz w:val="32"/>
          <w:szCs w:val="32"/>
          <w:rtl/>
        </w:rPr>
        <w:t>ة</w:t>
      </w:r>
      <w:r w:rsidRPr="004A373B">
        <w:rPr>
          <w:rFonts w:ascii="Arabic Typesetting" w:hAnsi="Arabic Typesetting" w:cs="Arabic Typesetting" w:hint="cs"/>
          <w:b/>
          <w:bCs/>
          <w:sz w:val="32"/>
          <w:szCs w:val="32"/>
          <w:rtl/>
        </w:rPr>
        <w:t xml:space="preserve"> يوديد الصوديوم المنشطة بالتاليوم </w:t>
      </w:r>
      <w:r w:rsidRPr="004A373B">
        <w:rPr>
          <w:rFonts w:ascii="Arabic Typesetting" w:hAnsi="Arabic Typesetting" w:cs="Arabic Typesetting"/>
          <w:b/>
          <w:bCs/>
          <w:sz w:val="32"/>
          <w:szCs w:val="32"/>
          <w:lang w:bidi="ar-SY"/>
        </w:rPr>
        <w:t>NaI(Tl) Crystal</w:t>
      </w:r>
      <w:r w:rsidRPr="004A373B">
        <w:rPr>
          <w:rFonts w:ascii="Arabic Typesetting" w:hAnsi="Arabic Typesetting" w:cs="Arabic Typesetting" w:hint="cs"/>
          <w:b/>
          <w:bCs/>
          <w:sz w:val="32"/>
          <w:szCs w:val="32"/>
          <w:rtl/>
          <w:lang w:bidi="ar-SY"/>
        </w:rPr>
        <w:t>، أنابيب التضخيم الضوئية، مضخم الإشارة الأولي، مضخم الإشارة الرئيسي، محلل علو النبض و تمثيل الإشارات الناتجة في النهاية في أجهزة خاصة مثل:  عداد للنبضات، ماسح ومضاني، كاميرا ....</w:t>
      </w:r>
    </w:p>
    <w:p w14:paraId="2FCF37C8"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3B9BCFF8" w14:textId="77777777" w:rsidR="00EA7D47" w:rsidRPr="001C626A"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hint="cs"/>
          <w:sz w:val="32"/>
          <w:szCs w:val="32"/>
          <w:rtl/>
        </w:rPr>
        <w:t xml:space="preserve">الكواشف الومضانية هي من النوع الصلب وتتصف بخاصية الاستشعاع </w:t>
      </w:r>
      <w:r w:rsidRPr="001C626A">
        <w:rPr>
          <w:rFonts w:ascii="Times New Roman" w:hAnsi="Times New Roman" w:cs="Times New Roman"/>
          <w:i/>
          <w:iCs/>
          <w:lang w:bidi="ar-SY"/>
        </w:rPr>
        <w:t>(Fluorescence</w:t>
      </w:r>
      <w:r w:rsidRPr="001C626A">
        <w:rPr>
          <w:rFonts w:ascii="Arabic Typesetting" w:hAnsi="Arabic Typesetting" w:cs="Arabic Typesetting"/>
          <w:i/>
          <w:iCs/>
          <w:sz w:val="32"/>
          <w:szCs w:val="32"/>
          <w:lang w:bidi="ar-SY"/>
        </w:rPr>
        <w:t>)</w:t>
      </w:r>
      <w:r w:rsidRPr="001C626A">
        <w:rPr>
          <w:rFonts w:ascii="Arabic Typesetting" w:hAnsi="Arabic Typesetting" w:cs="Arabic Typesetting" w:hint="cs"/>
          <w:i/>
          <w:iCs/>
          <w:sz w:val="32"/>
          <w:szCs w:val="32"/>
          <w:rtl/>
        </w:rPr>
        <w:t>.</w:t>
      </w:r>
      <w:r w:rsidRPr="001C626A">
        <w:rPr>
          <w:rFonts w:ascii="Arabic Typesetting" w:hAnsi="Arabic Typesetting" w:cs="Arabic Typesetting" w:hint="cs"/>
          <w:sz w:val="32"/>
          <w:szCs w:val="32"/>
          <w:rtl/>
        </w:rPr>
        <w:t xml:space="preserve"> الاستشعاع هو إصدار ضوء مرئي أو إشعاعات فوق البنفسجية تحت تأثير إشعاع أقل في طول الموجة. يسمى الضوء الناتج </w:t>
      </w: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hint="cs"/>
          <w:sz w:val="32"/>
          <w:szCs w:val="32"/>
          <w:rtl/>
        </w:rPr>
        <w:t xml:space="preserve">الوميض </w:t>
      </w:r>
      <w:r w:rsidRPr="001C626A">
        <w:rPr>
          <w:rFonts w:ascii="Arabic Typesetting" w:hAnsi="Arabic Typesetting" w:cs="Arabic Typesetting"/>
          <w:i/>
          <w:iCs/>
          <w:sz w:val="32"/>
          <w:szCs w:val="32"/>
          <w:lang w:bidi="ar-SY"/>
        </w:rPr>
        <w:t>(</w:t>
      </w:r>
      <w:r w:rsidRPr="001C626A">
        <w:rPr>
          <w:rFonts w:ascii="Times New Roman" w:hAnsi="Times New Roman" w:cs="Times New Roman"/>
          <w:i/>
          <w:iCs/>
          <w:lang w:bidi="ar-SY"/>
        </w:rPr>
        <w:t>Scintillation</w:t>
      </w:r>
      <w:r w:rsidRPr="001C626A">
        <w:rPr>
          <w:rFonts w:ascii="Arabic Typesetting" w:hAnsi="Arabic Typesetting" w:cs="Arabic Typesetting"/>
          <w:i/>
          <w:iCs/>
          <w:sz w:val="32"/>
          <w:szCs w:val="32"/>
          <w:lang w:bidi="ar-SY"/>
        </w:rPr>
        <w:t>)</w:t>
      </w:r>
      <w:r w:rsidRPr="001C626A">
        <w:rPr>
          <w:rFonts w:ascii="Arabic Typesetting" w:hAnsi="Arabic Typesetting" w:cs="Arabic Typesetting" w:hint="cs"/>
          <w:sz w:val="32"/>
          <w:szCs w:val="32"/>
          <w:rtl/>
        </w:rPr>
        <w:t xml:space="preserve"> وعملية اكتشاف وتسجيل الضوء الناتج تسمى العد الومضاني </w:t>
      </w:r>
      <w:r w:rsidRPr="001C626A">
        <w:rPr>
          <w:rFonts w:ascii="Times New Roman" w:hAnsi="Times New Roman" w:cs="Times New Roman"/>
          <w:i/>
          <w:iCs/>
          <w:lang w:bidi="ar-SY"/>
        </w:rPr>
        <w:t>(Scintillation counting</w:t>
      </w:r>
      <w:r w:rsidRPr="001C626A">
        <w:rPr>
          <w:rFonts w:ascii="Arabic Typesetting" w:hAnsi="Arabic Typesetting" w:cs="Arabic Typesetting"/>
          <w:i/>
          <w:iCs/>
          <w:sz w:val="32"/>
          <w:szCs w:val="32"/>
          <w:lang w:bidi="ar-SY"/>
        </w:rPr>
        <w:t>)</w:t>
      </w:r>
      <w:r w:rsidRPr="001C626A">
        <w:rPr>
          <w:rFonts w:ascii="Arabic Typesetting" w:hAnsi="Arabic Typesetting" w:cs="Arabic Typesetting" w:hint="cs"/>
          <w:i/>
          <w:iCs/>
          <w:sz w:val="32"/>
          <w:szCs w:val="32"/>
          <w:rtl/>
        </w:rPr>
        <w:t>.</w:t>
      </w:r>
      <w:r w:rsidRPr="001C626A">
        <w:rPr>
          <w:rFonts w:ascii="Arabic Typesetting" w:hAnsi="Arabic Typesetting" w:cs="Arabic Typesetting" w:hint="cs"/>
          <w:sz w:val="32"/>
          <w:szCs w:val="32"/>
          <w:rtl/>
        </w:rPr>
        <w:t xml:space="preserve"> يوجد عدد كبير من المواد التي تعمل ككواشف ومضانية ملائمة لكشف وتسجيل مختلف أنواع الإشعاعات. يستعمل كبريت الزنك </w:t>
      </w:r>
      <w:r w:rsidRPr="001C626A">
        <w:rPr>
          <w:rFonts w:ascii="Arabic Typesetting" w:hAnsi="Arabic Typesetting" w:cs="Arabic Typesetting"/>
          <w:i/>
          <w:iCs/>
          <w:sz w:val="32"/>
          <w:szCs w:val="32"/>
          <w:lang w:bidi="ar-SY"/>
        </w:rPr>
        <w:t>Zinc sulfide</w:t>
      </w:r>
      <w:r w:rsidRPr="001C626A">
        <w:rPr>
          <w:rFonts w:ascii="Arabic Typesetting" w:hAnsi="Arabic Typesetting" w:cs="Arabic Typesetting" w:hint="cs"/>
          <w:sz w:val="32"/>
          <w:szCs w:val="32"/>
          <w:rtl/>
        </w:rPr>
        <w:t xml:space="preserve"> من أجل إشعاعات ألفا والبروتونا</w:t>
      </w:r>
      <w:r w:rsidRPr="001C626A">
        <w:rPr>
          <w:rFonts w:ascii="Arabic Typesetting" w:hAnsi="Arabic Typesetting" w:cs="Arabic Typesetting" w:hint="eastAsia"/>
          <w:sz w:val="32"/>
          <w:szCs w:val="32"/>
          <w:rtl/>
        </w:rPr>
        <w:t>ت</w:t>
      </w:r>
      <w:r w:rsidRPr="001C626A">
        <w:rPr>
          <w:rFonts w:ascii="Arabic Typesetting" w:hAnsi="Arabic Typesetting" w:cs="Arabic Typesetting" w:hint="cs"/>
          <w:sz w:val="32"/>
          <w:szCs w:val="32"/>
          <w:rtl/>
        </w:rPr>
        <w:t xml:space="preserve">، الأنتراسين والنفتالين إضافة للمستشعات البلاستيكية من أجل إشعاعات بيتا، بينما لاكتشاف وتسجيل إشعاعات غاما يستعمل وبشكل حصري تقريباً بلورات يوديد الصوديوم المنشطة بالتاليوم. </w:t>
      </w:r>
    </w:p>
    <w:p w14:paraId="63862E8A" w14:textId="77777777" w:rsidR="00EA7D47" w:rsidRPr="001C626A" w:rsidRDefault="00EA7D47" w:rsidP="004877FB">
      <w:pPr>
        <w:bidi/>
        <w:spacing w:after="0" w:line="240" w:lineRule="auto"/>
        <w:jc w:val="both"/>
        <w:rPr>
          <w:rFonts w:ascii="Arabic Typesetting" w:hAnsi="Arabic Typesetting" w:cs="Arabic Typesetting"/>
          <w:b/>
          <w:bCs/>
          <w:sz w:val="36"/>
          <w:szCs w:val="36"/>
          <w:u w:val="single"/>
          <w:rtl/>
        </w:rPr>
      </w:pPr>
      <w:r w:rsidRPr="001C626A">
        <w:rPr>
          <w:rFonts w:ascii="Arabic Typesetting" w:hAnsi="Arabic Typesetting" w:cs="Arabic Typesetting" w:hint="cs"/>
          <w:b/>
          <w:bCs/>
          <w:sz w:val="36"/>
          <w:szCs w:val="36"/>
          <w:u w:val="single"/>
          <w:rtl/>
        </w:rPr>
        <w:t xml:space="preserve">الأجزاء الرئيسية للكاشف أو العداد الومضاني </w:t>
      </w:r>
    </w:p>
    <w:p w14:paraId="2DB44EFB" w14:textId="77777777" w:rsidR="00EA7D47"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hint="cs"/>
          <w:b/>
          <w:bCs/>
          <w:sz w:val="32"/>
          <w:szCs w:val="32"/>
          <w:rtl/>
        </w:rPr>
        <w:t xml:space="preserve">1-البلورة الومضانية </w:t>
      </w:r>
      <w:r w:rsidRPr="001C626A">
        <w:rPr>
          <w:rFonts w:ascii="Times New Roman" w:hAnsi="Times New Roman" w:cs="Times New Roman"/>
          <w:b/>
          <w:bCs/>
          <w:lang w:bidi="ar-SY"/>
        </w:rPr>
        <w:t>Scintillation crystal</w:t>
      </w:r>
      <w:r w:rsidRPr="001C626A">
        <w:rPr>
          <w:rFonts w:ascii="Times New Roman" w:hAnsi="Times New Roman" w:cs="Times New Roman"/>
          <w:rtl/>
          <w:lang w:bidi="ar-SY"/>
        </w:rPr>
        <w:t>:</w:t>
      </w:r>
    </w:p>
    <w:p w14:paraId="7946CDC5" w14:textId="77777777" w:rsidR="00EA7D47" w:rsidRPr="001C626A" w:rsidRDefault="00EA7D47" w:rsidP="004877FB">
      <w:pPr>
        <w:bidi/>
        <w:spacing w:after="0" w:line="240" w:lineRule="auto"/>
        <w:jc w:val="both"/>
        <w:rPr>
          <w:rFonts w:ascii="Arabic Typesetting" w:hAnsi="Arabic Typesetting" w:cs="Arabic Typesetting"/>
          <w:sz w:val="32"/>
          <w:szCs w:val="32"/>
          <w:rtl/>
        </w:rPr>
      </w:pP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hint="cs"/>
          <w:sz w:val="32"/>
          <w:szCs w:val="32"/>
          <w:rtl/>
        </w:rPr>
        <w:t xml:space="preserve">بلورة يوديد الصوديوم </w:t>
      </w:r>
      <w:r w:rsidRPr="001C626A">
        <w:rPr>
          <w:rFonts w:ascii="Arabic Typesetting" w:hAnsi="Arabic Typesetting" w:cs="Arabic Typesetting"/>
          <w:sz w:val="32"/>
          <w:szCs w:val="32"/>
          <w:lang w:bidi="ar-SY"/>
        </w:rPr>
        <w:t>NaI (Tl)</w:t>
      </w:r>
      <w:r w:rsidRPr="001C626A">
        <w:rPr>
          <w:rFonts w:ascii="Arabic Typesetting" w:hAnsi="Arabic Typesetting" w:cs="Arabic Typesetting" w:hint="cs"/>
          <w:sz w:val="32"/>
          <w:szCs w:val="32"/>
          <w:rtl/>
        </w:rPr>
        <w:t xml:space="preserve"> ملائمة جداً للأشعة الغامية وذلك لأنها تملك قدرة امتصاص عالية بفضل كتلتها الحجمية الكبيرة </w:t>
      </w:r>
      <w:r w:rsidRPr="001C626A">
        <w:rPr>
          <w:rFonts w:ascii="Arabic Typesetting" w:hAnsi="Arabic Typesetting" w:cs="Arabic Typesetting"/>
          <w:sz w:val="32"/>
          <w:szCs w:val="32"/>
          <w:lang w:bidi="ar-SY"/>
        </w:rPr>
        <w:t>(3,67 g/cm</w:t>
      </w:r>
      <w:r w:rsidRPr="001C626A">
        <w:rPr>
          <w:rFonts w:ascii="Arabic Typesetting" w:hAnsi="Arabic Typesetting" w:cs="Arabic Typesetting"/>
          <w:sz w:val="32"/>
          <w:szCs w:val="32"/>
          <w:vertAlign w:val="superscript"/>
          <w:lang w:bidi="ar-SY"/>
        </w:rPr>
        <w:t>3</w:t>
      </w:r>
      <w:r w:rsidRPr="001C626A">
        <w:rPr>
          <w:rFonts w:ascii="Arabic Typesetting" w:hAnsi="Arabic Typesetting" w:cs="Arabic Typesetting"/>
          <w:sz w:val="32"/>
          <w:szCs w:val="32"/>
          <w:lang w:bidi="ar-SY"/>
        </w:rPr>
        <w:t>)</w:t>
      </w:r>
      <w:r w:rsidRPr="001C626A">
        <w:rPr>
          <w:rFonts w:ascii="Arabic Typesetting" w:hAnsi="Arabic Typesetting" w:cs="Arabic Typesetting" w:hint="cs"/>
          <w:sz w:val="32"/>
          <w:szCs w:val="32"/>
          <w:rtl/>
        </w:rPr>
        <w:t xml:space="preserve">  والعدد الذري العالي لليود </w:t>
      </w:r>
      <w:r w:rsidRPr="001C626A">
        <w:rPr>
          <w:rFonts w:ascii="Arabic Typesetting" w:hAnsi="Arabic Typesetting" w:cs="Arabic Typesetting"/>
          <w:sz w:val="32"/>
          <w:szCs w:val="32"/>
          <w:lang w:bidi="ar-SY"/>
        </w:rPr>
        <w:t>(Z = 53)</w:t>
      </w:r>
      <w:r w:rsidRPr="001C626A">
        <w:rPr>
          <w:rFonts w:ascii="Arabic Typesetting" w:hAnsi="Arabic Typesetting" w:cs="Arabic Typesetting" w:hint="cs"/>
          <w:sz w:val="32"/>
          <w:szCs w:val="32"/>
          <w:rtl/>
        </w:rPr>
        <w:t xml:space="preserve"> . من أجل حدوث عملية الومضان في درجة حرارة الغرفة، يضاف آثار من الثاليوم للبلورة الذي يعمل كمنشط لعملية الوميض.</w:t>
      </w:r>
    </w:p>
    <w:p w14:paraId="2C50EF8F" w14:textId="77777777" w:rsidR="00EA7D47" w:rsidRPr="001C626A" w:rsidRDefault="00EA7D47" w:rsidP="004877FB">
      <w:pPr>
        <w:bidi/>
        <w:spacing w:after="0" w:line="240" w:lineRule="auto"/>
        <w:jc w:val="both"/>
        <w:rPr>
          <w:rFonts w:ascii="Arabic Typesetting" w:hAnsi="Arabic Typesetting" w:cs="Arabic Typesetting"/>
          <w:sz w:val="32"/>
          <w:szCs w:val="32"/>
          <w:rtl/>
        </w:rPr>
      </w:pPr>
      <w:r w:rsidRPr="001C626A">
        <w:rPr>
          <w:rFonts w:ascii="Arabic Typesetting" w:hAnsi="Arabic Typesetting" w:cs="Arabic Typesetting" w:hint="cs"/>
          <w:sz w:val="32"/>
          <w:szCs w:val="32"/>
          <w:rtl/>
        </w:rPr>
        <w:t xml:space="preserve">يمتص إشعاع غاما الساقط على البلورة فيها بثلاث طرق: التأثير الكهرضوئي، التأثير الكومبتوني و وبعملية تشكل الأزواج الأيونية (المشروحة سابقاً). محصلة هذه العمليات الثلاث هو تحرر إلكترونات (أو بوزيترونات)، والذين يمنحون لإلكترونات ذرات البلورة طاقة كافية لانتقالهم من حالة طاقة دنيا إلى حالة طاقة أعلى. مستويات الطاقة لأيونات الثاليوم </w:t>
      </w:r>
      <w:r w:rsidRPr="001C626A">
        <w:rPr>
          <w:rFonts w:ascii="Arabic Typesetting" w:hAnsi="Arabic Typesetting" w:cs="Arabic Typesetting"/>
          <w:sz w:val="32"/>
          <w:szCs w:val="32"/>
          <w:lang w:bidi="ar-SY"/>
        </w:rPr>
        <w:t>(Tl</w:t>
      </w:r>
      <w:r w:rsidRPr="001C626A">
        <w:rPr>
          <w:rFonts w:ascii="Arabic Typesetting" w:hAnsi="Arabic Typesetting" w:cs="Arabic Typesetting"/>
          <w:sz w:val="32"/>
          <w:szCs w:val="32"/>
          <w:vertAlign w:val="superscript"/>
          <w:lang w:bidi="ar-SY"/>
        </w:rPr>
        <w:t>+</w:t>
      </w:r>
      <w:r w:rsidRPr="001C626A">
        <w:rPr>
          <w:rFonts w:ascii="Arabic Typesetting" w:hAnsi="Arabic Typesetting" w:cs="Arabic Typesetting"/>
          <w:sz w:val="32"/>
          <w:szCs w:val="32"/>
          <w:lang w:bidi="ar-SY"/>
        </w:rPr>
        <w:t>)</w:t>
      </w:r>
      <w:r w:rsidRPr="001C626A">
        <w:rPr>
          <w:rFonts w:ascii="Arabic Typesetting" w:hAnsi="Arabic Typesetting" w:cs="Arabic Typesetting" w:hint="cs"/>
          <w:sz w:val="32"/>
          <w:szCs w:val="32"/>
          <w:rtl/>
        </w:rPr>
        <w:t xml:space="preserve"> في بلورة الصوديوم يمكنون الإلكترونات، عند عودة الذرة إلى حالتها الأساسية، من إصدار إشعاعات كهرطيسية بطاقة أقل وطول موجة أكثر من 410 نانو</w:t>
      </w:r>
      <w:r w:rsidRPr="004A373B">
        <w:rPr>
          <w:rFonts w:ascii="Arabic Typesetting" w:hAnsi="Arabic Typesetting" w:cs="Arabic Typesetting" w:hint="cs"/>
          <w:b/>
          <w:bCs/>
          <w:sz w:val="32"/>
          <w:szCs w:val="32"/>
          <w:rtl/>
        </w:rPr>
        <w:t xml:space="preserve"> </w:t>
      </w:r>
      <w:r w:rsidRPr="001C626A">
        <w:rPr>
          <w:rFonts w:ascii="Arabic Typesetting" w:hAnsi="Arabic Typesetting" w:cs="Arabic Typesetting" w:hint="cs"/>
          <w:sz w:val="32"/>
          <w:szCs w:val="32"/>
          <w:rtl/>
        </w:rPr>
        <w:lastRenderedPageBreak/>
        <w:t>ميكرون، الذي يوافق الجزء المرئي لطيف الموجات الكهرطيسية. بمعنى آخر، إن أيونات التاليوم الموجبة تعمل كثقبة إلكترونية (متلقي الكتروني) إضافي يساعد ويزيد من عملية إصدار الضوء.</w:t>
      </w:r>
    </w:p>
    <w:p w14:paraId="3803177E" w14:textId="77777777" w:rsidR="00EA7D47" w:rsidRPr="001C626A"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hint="cs"/>
          <w:sz w:val="32"/>
          <w:szCs w:val="32"/>
          <w:rtl/>
        </w:rPr>
        <w:t xml:space="preserve">في هذه العملية، كل فوتون </w:t>
      </w:r>
      <w:r w:rsidRPr="00476B72">
        <w:rPr>
          <w:rFonts w:ascii="Times New Roman" w:hAnsi="Times New Roman" w:cs="Times New Roman"/>
          <w:i/>
          <w:iCs/>
          <w:lang w:bidi="ar-SY"/>
        </w:rPr>
        <w:t>(Photon</w:t>
      </w:r>
      <w:r w:rsidRPr="001C626A">
        <w:rPr>
          <w:rFonts w:ascii="Arabic Typesetting" w:hAnsi="Arabic Typesetting" w:cs="Arabic Typesetting"/>
          <w:sz w:val="32"/>
          <w:szCs w:val="32"/>
          <w:lang w:bidi="ar-SY"/>
        </w:rPr>
        <w:t>)</w:t>
      </w:r>
      <w:r w:rsidRPr="001C626A">
        <w:rPr>
          <w:rFonts w:ascii="Arabic Typesetting" w:hAnsi="Arabic Typesetting" w:cs="Arabic Typesetting" w:hint="cs"/>
          <w:sz w:val="32"/>
          <w:szCs w:val="32"/>
          <w:rtl/>
        </w:rPr>
        <w:t xml:space="preserve"> (إشعاع غامي ذات طاقة معينة) غامي يعطي عدة فوتونات ضوئية، حيث أن كل </w:t>
      </w:r>
      <w:r w:rsidRPr="001C626A">
        <w:rPr>
          <w:rFonts w:ascii="Arabic Typesetting" w:hAnsi="Arabic Typesetting" w:cs="Arabic Typesetting"/>
          <w:sz w:val="32"/>
          <w:szCs w:val="32"/>
          <w:lang w:bidi="ar-SY"/>
        </w:rPr>
        <w:t>30 eV</w:t>
      </w:r>
      <w:r w:rsidRPr="001C626A">
        <w:rPr>
          <w:rFonts w:ascii="Arabic Typesetting" w:hAnsi="Arabic Typesetting" w:cs="Arabic Typesetting" w:hint="cs"/>
          <w:sz w:val="32"/>
          <w:szCs w:val="32"/>
          <w:rtl/>
        </w:rPr>
        <w:t xml:space="preserve"> من طاقة الفوتون الغامي الممتص تعطي فوتوناً ضوئيا </w:t>
      </w:r>
      <w:r w:rsidRPr="001C626A">
        <w:rPr>
          <w:rFonts w:ascii="Arabic Typesetting" w:hAnsi="Arabic Typesetting" w:cs="Arabic Typesetting"/>
          <w:sz w:val="32"/>
          <w:szCs w:val="32"/>
          <w:lang w:bidi="ar-SY"/>
        </w:rPr>
        <w:t xml:space="preserve"> </w:t>
      </w:r>
      <w:r w:rsidRPr="00476B72">
        <w:rPr>
          <w:rFonts w:ascii="Times New Roman" w:hAnsi="Times New Roman" w:cs="Times New Roman"/>
          <w:i/>
          <w:iCs/>
          <w:lang w:bidi="ar-SY"/>
        </w:rPr>
        <w:t>(Light photon</w:t>
      </w:r>
      <w:r w:rsidRPr="001C626A">
        <w:rPr>
          <w:rFonts w:ascii="Arabic Typesetting" w:hAnsi="Arabic Typesetting" w:cs="Arabic Typesetting"/>
          <w:i/>
          <w:iCs/>
          <w:sz w:val="32"/>
          <w:szCs w:val="32"/>
          <w:lang w:bidi="ar-SY"/>
        </w:rPr>
        <w:t>)</w:t>
      </w:r>
      <w:r w:rsidRPr="001C626A">
        <w:rPr>
          <w:rFonts w:ascii="Arabic Typesetting" w:hAnsi="Arabic Typesetting" w:cs="Arabic Typesetting" w:hint="cs"/>
          <w:sz w:val="32"/>
          <w:szCs w:val="32"/>
          <w:rtl/>
        </w:rPr>
        <w:t xml:space="preserve">وعدد الفوتونات الضوئية المتشكلة يتناسب بالتالي مع طاقة الإشعاع الغامي الممتص. بالمناسبة، لا يتشكل فوتونات ضوئية متناسبة طرداً تماماً مع طاقة الإشعاع الساقط لأن قسماً من الطاقة يتبدد أو يتناثر بتأثير كومبتون. عندما تصل الفوتونات الضوئية إلى المهبط </w:t>
      </w:r>
      <w:r w:rsidRPr="001C626A">
        <w:rPr>
          <w:rFonts w:ascii="Arabic Typesetting" w:hAnsi="Arabic Typesetting" w:cs="Arabic Typesetting"/>
          <w:i/>
          <w:iCs/>
          <w:sz w:val="32"/>
          <w:szCs w:val="32"/>
          <w:lang w:bidi="ar-SY"/>
        </w:rPr>
        <w:t>(</w:t>
      </w:r>
      <w:r w:rsidRPr="00A04173">
        <w:rPr>
          <w:rFonts w:ascii="Times New Roman" w:hAnsi="Times New Roman" w:cs="Times New Roman"/>
          <w:i/>
          <w:iCs/>
          <w:lang w:bidi="ar-SY"/>
        </w:rPr>
        <w:t>Photocathode)</w:t>
      </w:r>
      <w:r w:rsidRPr="00A04173">
        <w:rPr>
          <w:rFonts w:ascii="Arabic Typesetting" w:hAnsi="Arabic Typesetting" w:cs="Arabic Typesetting" w:hint="cs"/>
          <w:rtl/>
        </w:rPr>
        <w:t xml:space="preserve"> </w:t>
      </w:r>
      <w:r w:rsidRPr="001C626A">
        <w:rPr>
          <w:rFonts w:ascii="Arabic Typesetting" w:hAnsi="Arabic Typesetting" w:cs="Arabic Typesetting" w:hint="cs"/>
          <w:sz w:val="32"/>
          <w:szCs w:val="32"/>
          <w:rtl/>
        </w:rPr>
        <w:t xml:space="preserve">، فإن كل 7-10 فوتونات ضوئية تحرر إلكتروناً ضوئياً واحداً </w:t>
      </w:r>
      <w:r w:rsidRPr="001C626A">
        <w:rPr>
          <w:rFonts w:ascii="Arabic Typesetting" w:hAnsi="Arabic Typesetting" w:cs="Arabic Typesetting"/>
          <w:i/>
          <w:iCs/>
          <w:sz w:val="32"/>
          <w:szCs w:val="32"/>
          <w:lang w:bidi="ar-SY"/>
        </w:rPr>
        <w:t>(</w:t>
      </w:r>
      <w:r w:rsidRPr="00A04173">
        <w:rPr>
          <w:rFonts w:ascii="Times New Roman" w:hAnsi="Times New Roman" w:cs="Times New Roman"/>
          <w:i/>
          <w:iCs/>
          <w:lang w:bidi="ar-SY"/>
        </w:rPr>
        <w:t>Photoelectron)</w:t>
      </w:r>
      <w:r w:rsidRPr="00A04173">
        <w:rPr>
          <w:rFonts w:ascii="Arabic Typesetting" w:hAnsi="Arabic Typesetting" w:cs="Arabic Typesetting" w:hint="cs"/>
          <w:i/>
          <w:iCs/>
          <w:rtl/>
        </w:rPr>
        <w:t xml:space="preserve"> </w:t>
      </w:r>
      <w:r w:rsidRPr="001C626A">
        <w:rPr>
          <w:rFonts w:ascii="Arabic Typesetting" w:hAnsi="Arabic Typesetting" w:cs="Arabic Typesetting" w:hint="cs"/>
          <w:sz w:val="32"/>
          <w:szCs w:val="32"/>
          <w:rtl/>
        </w:rPr>
        <w:t xml:space="preserve">، وبالتالي فإن إشعاع غاما بطاقة </w:t>
      </w:r>
      <w:r w:rsidRPr="001C626A">
        <w:rPr>
          <w:rFonts w:ascii="Arabic Typesetting" w:hAnsi="Arabic Typesetting" w:cs="Arabic Typesetting"/>
          <w:sz w:val="32"/>
          <w:szCs w:val="32"/>
          <w:lang w:bidi="ar-SY"/>
        </w:rPr>
        <w:t>1 MeV (10</w:t>
      </w:r>
      <w:r w:rsidRPr="001C626A">
        <w:rPr>
          <w:rFonts w:ascii="Arabic Typesetting" w:hAnsi="Arabic Typesetting" w:cs="Arabic Typesetting"/>
          <w:sz w:val="32"/>
          <w:szCs w:val="32"/>
          <w:vertAlign w:val="superscript"/>
          <w:lang w:bidi="ar-SY"/>
        </w:rPr>
        <w:t>6</w:t>
      </w:r>
      <w:r w:rsidRPr="001C626A">
        <w:rPr>
          <w:rFonts w:ascii="Arabic Typesetting" w:hAnsi="Arabic Typesetting" w:cs="Arabic Typesetting"/>
          <w:sz w:val="32"/>
          <w:szCs w:val="32"/>
          <w:lang w:bidi="ar-SY"/>
        </w:rPr>
        <w:t xml:space="preserve"> eV)</w:t>
      </w:r>
      <w:r w:rsidRPr="001C626A">
        <w:rPr>
          <w:rFonts w:ascii="Arabic Typesetting" w:hAnsi="Arabic Typesetting" w:cs="Arabic Typesetting" w:hint="cs"/>
          <w:sz w:val="32"/>
          <w:szCs w:val="32"/>
          <w:rtl/>
        </w:rPr>
        <w:t xml:space="preserve"> يمتص في البلورة معطياً حوالي </w:t>
      </w:r>
      <w:r w:rsidRPr="001C626A">
        <w:rPr>
          <w:rFonts w:ascii="Arabic Typesetting" w:hAnsi="Arabic Typesetting" w:cs="Arabic Typesetting"/>
          <w:sz w:val="32"/>
          <w:szCs w:val="32"/>
          <w:lang w:bidi="ar-SY"/>
        </w:rPr>
        <w:t>3 x 10</w:t>
      </w:r>
      <w:r w:rsidRPr="001C626A">
        <w:rPr>
          <w:rFonts w:ascii="Arabic Typesetting" w:hAnsi="Arabic Typesetting" w:cs="Arabic Typesetting"/>
          <w:sz w:val="32"/>
          <w:szCs w:val="32"/>
          <w:vertAlign w:val="superscript"/>
          <w:lang w:bidi="ar-SY"/>
        </w:rPr>
        <w:t>4</w:t>
      </w:r>
      <w:r w:rsidRPr="001C626A">
        <w:rPr>
          <w:rFonts w:ascii="Arabic Typesetting" w:hAnsi="Arabic Typesetting" w:cs="Arabic Typesetting" w:hint="cs"/>
          <w:sz w:val="32"/>
          <w:szCs w:val="32"/>
          <w:rtl/>
        </w:rPr>
        <w:t xml:space="preserve"> فوتوناً ضوئياً والتي تعطي بدورها حوالي </w:t>
      </w:r>
      <w:r w:rsidRPr="001C626A">
        <w:rPr>
          <w:rFonts w:ascii="Arabic Typesetting" w:hAnsi="Arabic Typesetting" w:cs="Arabic Typesetting"/>
          <w:sz w:val="32"/>
          <w:szCs w:val="32"/>
          <w:lang w:bidi="ar-SY"/>
        </w:rPr>
        <w:t>3 x 10</w:t>
      </w:r>
      <w:r w:rsidRPr="001C626A">
        <w:rPr>
          <w:rFonts w:ascii="Arabic Typesetting" w:hAnsi="Arabic Typesetting" w:cs="Arabic Typesetting"/>
          <w:sz w:val="32"/>
          <w:szCs w:val="32"/>
          <w:vertAlign w:val="superscript"/>
          <w:lang w:bidi="ar-SY"/>
        </w:rPr>
        <w:t>3</w:t>
      </w:r>
      <w:r w:rsidRPr="001C626A">
        <w:rPr>
          <w:rFonts w:ascii="Arabic Typesetting" w:hAnsi="Arabic Typesetting" w:cs="Arabic Typesetting" w:hint="cs"/>
          <w:sz w:val="32"/>
          <w:szCs w:val="32"/>
          <w:vertAlign w:val="superscript"/>
          <w:rtl/>
        </w:rPr>
        <w:t xml:space="preserve"> </w:t>
      </w:r>
      <w:r w:rsidRPr="001C626A">
        <w:rPr>
          <w:rFonts w:ascii="Arabic Typesetting" w:hAnsi="Arabic Typesetting" w:cs="Arabic Typesetting" w:hint="cs"/>
          <w:sz w:val="32"/>
          <w:szCs w:val="32"/>
          <w:rtl/>
        </w:rPr>
        <w:t xml:space="preserve"> إلكتروناً ضوئياً. </w:t>
      </w:r>
    </w:p>
    <w:p w14:paraId="69A90EBE" w14:textId="77777777" w:rsidR="00EA7D47" w:rsidRPr="001C626A"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hint="cs"/>
          <w:sz w:val="32"/>
          <w:szCs w:val="32"/>
          <w:rtl/>
          <w:lang w:bidi="ar-SY"/>
        </w:rPr>
        <w:t xml:space="preserve">يلعب </w:t>
      </w:r>
      <w:r w:rsidRPr="001C626A">
        <w:rPr>
          <w:rFonts w:ascii="Arabic Typesetting" w:hAnsi="Arabic Typesetting" w:cs="Arabic Typesetting" w:hint="cs"/>
          <w:sz w:val="32"/>
          <w:szCs w:val="32"/>
          <w:rtl/>
        </w:rPr>
        <w:t xml:space="preserve">تصميم البلورة </w:t>
      </w:r>
      <w:r w:rsidRPr="001C626A">
        <w:rPr>
          <w:rFonts w:ascii="Arabic Typesetting" w:hAnsi="Arabic Typesetting" w:cs="Arabic Typesetting" w:hint="cs"/>
          <w:sz w:val="32"/>
          <w:szCs w:val="32"/>
          <w:rtl/>
          <w:lang w:bidi="ar-SY"/>
        </w:rPr>
        <w:t xml:space="preserve">دوراً </w:t>
      </w:r>
      <w:r w:rsidRPr="001C626A">
        <w:rPr>
          <w:rFonts w:ascii="Arabic Typesetting" w:hAnsi="Arabic Typesetting" w:cs="Arabic Typesetting" w:hint="cs"/>
          <w:sz w:val="32"/>
          <w:szCs w:val="32"/>
          <w:rtl/>
        </w:rPr>
        <w:t>مهم</w:t>
      </w:r>
      <w:r w:rsidRPr="001C626A">
        <w:rPr>
          <w:rFonts w:ascii="Arabic Typesetting" w:hAnsi="Arabic Typesetting" w:cs="Arabic Typesetting" w:hint="cs"/>
          <w:sz w:val="32"/>
          <w:szCs w:val="32"/>
          <w:rtl/>
          <w:lang w:bidi="ar-SY"/>
        </w:rPr>
        <w:t>اً</w:t>
      </w:r>
      <w:r w:rsidRPr="001C626A">
        <w:rPr>
          <w:rFonts w:ascii="Arabic Typesetting" w:hAnsi="Arabic Typesetting" w:cs="Arabic Typesetting" w:hint="cs"/>
          <w:sz w:val="32"/>
          <w:szCs w:val="32"/>
          <w:rtl/>
        </w:rPr>
        <w:t xml:space="preserve"> وذلك من أجل وصول كل الضوء الناتج إلى المهبط فيما بعد. بلورة يوديد الصوديوم عاكس قوي للضوء، لذلك تقس</w:t>
      </w:r>
      <w:r w:rsidRPr="001C626A">
        <w:rPr>
          <w:rFonts w:ascii="Arabic Typesetting" w:hAnsi="Arabic Typesetting" w:cs="Arabic Typesetting" w:hint="cs"/>
          <w:sz w:val="32"/>
          <w:szCs w:val="32"/>
          <w:rtl/>
          <w:lang w:bidi="ar-SY"/>
        </w:rPr>
        <w:t>ّ</w:t>
      </w:r>
      <w:r w:rsidRPr="001C626A">
        <w:rPr>
          <w:rFonts w:ascii="Arabic Typesetting" w:hAnsi="Arabic Typesetting" w:cs="Arabic Typesetting" w:hint="cs"/>
          <w:sz w:val="32"/>
          <w:szCs w:val="32"/>
          <w:rtl/>
        </w:rPr>
        <w:t xml:space="preserve">ى البلورة لإنقاص الانعكاس بين البلورة والأنبوب الضوئي. تتأثر البلورة بالرطوبة، ولذلك يجب أن تكون محمية جيداً. يفصل البلورة عن المهبط أنبوب بلاستيكي يساعد في تجميع الضوء وإسقاطه على المهبط الضوئي. </w:t>
      </w:r>
      <w:r w:rsidRPr="001C626A">
        <w:rPr>
          <w:rFonts w:ascii="Arabic Typesetting" w:hAnsi="Arabic Typesetting" w:cs="Arabic Typesetting" w:hint="cs"/>
          <w:sz w:val="32"/>
          <w:szCs w:val="32"/>
          <w:rtl/>
          <w:lang w:bidi="ar-SY"/>
        </w:rPr>
        <w:t xml:space="preserve"> </w:t>
      </w:r>
    </w:p>
    <w:p w14:paraId="15A7844A" w14:textId="77777777" w:rsidR="00EA7D47" w:rsidRPr="001C626A" w:rsidRDefault="00EA7D47" w:rsidP="004877FB">
      <w:pPr>
        <w:bidi/>
        <w:spacing w:after="0" w:line="240" w:lineRule="auto"/>
        <w:jc w:val="both"/>
        <w:rPr>
          <w:rFonts w:ascii="Arabic Typesetting" w:hAnsi="Arabic Typesetting" w:cs="Arabic Typesetting"/>
          <w:b/>
          <w:bCs/>
          <w:sz w:val="32"/>
          <w:szCs w:val="32"/>
          <w:lang w:bidi="ar-SY"/>
        </w:rPr>
      </w:pPr>
      <w:r w:rsidRPr="001C626A">
        <w:rPr>
          <w:rFonts w:ascii="Arabic Typesetting" w:hAnsi="Arabic Typesetting" w:cs="Arabic Typesetting" w:hint="cs"/>
          <w:b/>
          <w:bCs/>
          <w:sz w:val="32"/>
          <w:szCs w:val="32"/>
          <w:rtl/>
        </w:rPr>
        <w:t xml:space="preserve">2-المهبط الضوئي </w:t>
      </w:r>
      <w:r w:rsidRPr="001C626A">
        <w:rPr>
          <w:rFonts w:ascii="Times New Roman" w:hAnsi="Times New Roman" w:cs="Times New Roman"/>
          <w:b/>
          <w:bCs/>
          <w:lang w:bidi="ar-SY"/>
        </w:rPr>
        <w:t>Photocathode</w:t>
      </w:r>
    </w:p>
    <w:p w14:paraId="568AC89F" w14:textId="77777777" w:rsidR="00EA7D47" w:rsidRPr="001C626A"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hint="cs"/>
          <w:sz w:val="32"/>
          <w:szCs w:val="32"/>
          <w:rtl/>
        </w:rPr>
        <w:t xml:space="preserve">وهي طبقة رقيقة نصف شفافة تطبق على الوجه الداخلي للمضخم الضوئي </w:t>
      </w:r>
      <w:r w:rsidRPr="00A04173">
        <w:rPr>
          <w:rFonts w:ascii="Times New Roman" w:hAnsi="Times New Roman" w:cs="Times New Roman"/>
          <w:i/>
          <w:iCs/>
          <w:lang w:bidi="ar-SY"/>
        </w:rPr>
        <w:t>Photomultiplier</w:t>
      </w:r>
      <w:r w:rsidRPr="00A04173">
        <w:rPr>
          <w:rFonts w:ascii="Times New Roman" w:hAnsi="Times New Roman" w:cs="Times New Roman"/>
          <w:rtl/>
        </w:rPr>
        <w:t xml:space="preserve"> </w:t>
      </w:r>
      <w:r w:rsidRPr="001C626A">
        <w:rPr>
          <w:rFonts w:ascii="Arabic Typesetting" w:hAnsi="Arabic Typesetting" w:cs="Arabic Typesetting" w:hint="cs"/>
          <w:sz w:val="32"/>
          <w:szCs w:val="32"/>
          <w:rtl/>
        </w:rPr>
        <w:t xml:space="preserve">. يضرب الفوتون الضوئي الناتج من البلورة مباشرة المهبط الضوئي ويقذف إلكترونات ضعيفة الارتباط مباشرة في جوف أنبوب المضخم الضوئي. </w:t>
      </w:r>
      <w:r w:rsidRPr="001C626A">
        <w:rPr>
          <w:rFonts w:ascii="Arabic Typesetting" w:hAnsi="Arabic Typesetting" w:cs="Arabic Typesetting" w:hint="cs"/>
          <w:sz w:val="32"/>
          <w:szCs w:val="32"/>
          <w:rtl/>
          <w:lang w:bidi="ar-SY"/>
        </w:rPr>
        <w:t xml:space="preserve"> </w:t>
      </w:r>
    </w:p>
    <w:p w14:paraId="253F6F61" w14:textId="77777777" w:rsidR="00EA7D47" w:rsidRPr="00A04173" w:rsidRDefault="00EA7D47" w:rsidP="004877FB">
      <w:pPr>
        <w:bidi/>
        <w:spacing w:after="0" w:line="240" w:lineRule="auto"/>
        <w:jc w:val="both"/>
        <w:rPr>
          <w:rFonts w:ascii="Arabic Typesetting" w:hAnsi="Arabic Typesetting" w:cs="Arabic Typesetting"/>
          <w:b/>
          <w:bCs/>
          <w:sz w:val="32"/>
          <w:szCs w:val="32"/>
          <w:rtl/>
        </w:rPr>
      </w:pPr>
      <w:r w:rsidRPr="00A04173">
        <w:rPr>
          <w:rFonts w:ascii="Arabic Typesetting" w:hAnsi="Arabic Typesetting" w:cs="Arabic Typesetting" w:hint="cs"/>
          <w:b/>
          <w:bCs/>
          <w:sz w:val="32"/>
          <w:szCs w:val="32"/>
          <w:rtl/>
        </w:rPr>
        <w:t>3-أناب</w:t>
      </w:r>
      <w:r w:rsidRPr="00A04173">
        <w:rPr>
          <w:rFonts w:ascii="Arabic Typesetting" w:hAnsi="Arabic Typesetting" w:cs="Arabic Typesetting" w:hint="cs"/>
          <w:b/>
          <w:bCs/>
          <w:sz w:val="32"/>
          <w:szCs w:val="32"/>
          <w:rtl/>
          <w:lang w:bidi="ar-SY"/>
        </w:rPr>
        <w:t>يب</w:t>
      </w:r>
      <w:r w:rsidRPr="00A04173">
        <w:rPr>
          <w:rFonts w:ascii="Arabic Typesetting" w:hAnsi="Arabic Typesetting" w:cs="Arabic Typesetting" w:hint="cs"/>
          <w:b/>
          <w:bCs/>
          <w:sz w:val="32"/>
          <w:szCs w:val="32"/>
          <w:rtl/>
        </w:rPr>
        <w:t xml:space="preserve"> التضخيم الضوئي </w:t>
      </w:r>
      <w:r w:rsidRPr="00A04173">
        <w:rPr>
          <w:rFonts w:ascii="Times New Roman" w:hAnsi="Times New Roman" w:cs="Times New Roman"/>
          <w:b/>
          <w:bCs/>
          <w:lang w:bidi="ar-SY"/>
        </w:rPr>
        <w:t>Photomultiplier tubes</w:t>
      </w:r>
    </w:p>
    <w:p w14:paraId="0DA09A22" w14:textId="77777777" w:rsidR="00EA7D47" w:rsidRPr="00F95EEA" w:rsidRDefault="00EA7D47" w:rsidP="004877FB">
      <w:pPr>
        <w:bidi/>
        <w:spacing w:after="0" w:line="240" w:lineRule="auto"/>
        <w:jc w:val="both"/>
        <w:rPr>
          <w:rFonts w:ascii="Arabic Typesetting" w:hAnsi="Arabic Typesetting" w:cs="Arabic Typesetting"/>
          <w:b/>
          <w:bCs/>
          <w:sz w:val="32"/>
          <w:szCs w:val="32"/>
          <w:rtl/>
          <w:lang w:bidi="ar-SY"/>
        </w:rPr>
      </w:pPr>
      <w:r w:rsidRPr="001C626A">
        <w:rPr>
          <w:rFonts w:ascii="Arabic Typesetting" w:hAnsi="Arabic Typesetting" w:cs="Arabic Typesetting" w:hint="cs"/>
          <w:sz w:val="32"/>
          <w:szCs w:val="32"/>
          <w:rtl/>
        </w:rPr>
        <w:t xml:space="preserve">تتسارع الإلكترونات المقذوفة من المهبط باتجاه المصعد المزدوج </w:t>
      </w:r>
      <w:r w:rsidRPr="00A04173">
        <w:rPr>
          <w:rFonts w:ascii="Times New Roman" w:hAnsi="Times New Roman" w:cs="Times New Roman"/>
          <w:i/>
          <w:iCs/>
          <w:lang w:bidi="ar-SY"/>
        </w:rPr>
        <w:t>Dynode</w:t>
      </w:r>
      <w:r w:rsidRPr="00A04173">
        <w:rPr>
          <w:rFonts w:ascii="Arabic Typesetting" w:hAnsi="Arabic Typesetting" w:cs="Arabic Typesetting" w:hint="cs"/>
          <w:rtl/>
        </w:rPr>
        <w:t xml:space="preserve"> </w:t>
      </w:r>
      <w:r w:rsidRPr="001C626A">
        <w:rPr>
          <w:rFonts w:ascii="Arabic Typesetting" w:hAnsi="Arabic Typesetting" w:cs="Arabic Typesetting" w:hint="cs"/>
          <w:sz w:val="32"/>
          <w:szCs w:val="32"/>
          <w:rtl/>
        </w:rPr>
        <w:t>الأول (المصعد عبارة عن صفيحة</w:t>
      </w: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hint="cs"/>
          <w:sz w:val="32"/>
          <w:szCs w:val="32"/>
          <w:rtl/>
        </w:rPr>
        <w:t xml:space="preserve"> معدنية مغطاة بنفس مادة المهبط، ولكنها مشحونة إيجابياً بالنسبة للمهبط). تتسارع الإلكترونات الصادرة من المهبط وتكسب طاقة إضافية كافية لإصدار إلكترونات ثانوية من المصاعد المتقابلة. تتسارع الإلكترونات الثانوية بدورها إلى المصعد الآخر وهكذا، حيث يحصل تضاعف أو تضخيم للإلكترونات خلال 10-14 مصعد مزدوج</w:t>
      </w: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hint="cs"/>
          <w:sz w:val="32"/>
          <w:szCs w:val="32"/>
          <w:rtl/>
        </w:rPr>
        <w:t xml:space="preserve"> بكفاءة تضخيم تتراوح بين </w:t>
      </w:r>
      <w:r w:rsidRPr="001C626A">
        <w:rPr>
          <w:rFonts w:ascii="Arabic Typesetting" w:hAnsi="Arabic Typesetting" w:cs="Arabic Typesetting"/>
          <w:sz w:val="32"/>
          <w:szCs w:val="32"/>
          <w:lang w:bidi="ar-SY"/>
        </w:rPr>
        <w:t>10</w:t>
      </w:r>
      <w:r w:rsidRPr="001C626A">
        <w:rPr>
          <w:rFonts w:ascii="Arabic Typesetting" w:hAnsi="Arabic Typesetting" w:cs="Arabic Typesetting"/>
          <w:sz w:val="32"/>
          <w:szCs w:val="32"/>
          <w:vertAlign w:val="superscript"/>
          <w:lang w:bidi="ar-SY"/>
        </w:rPr>
        <w:t>8</w:t>
      </w:r>
      <w:r w:rsidRPr="001C626A">
        <w:rPr>
          <w:rFonts w:ascii="Arabic Typesetting" w:hAnsi="Arabic Typesetting" w:cs="Arabic Typesetting"/>
          <w:sz w:val="32"/>
          <w:szCs w:val="32"/>
          <w:lang w:bidi="ar-SY"/>
        </w:rPr>
        <w:t>-10</w:t>
      </w:r>
      <w:r w:rsidRPr="001C626A">
        <w:rPr>
          <w:rFonts w:ascii="Arabic Typesetting" w:hAnsi="Arabic Typesetting" w:cs="Arabic Typesetting"/>
          <w:sz w:val="32"/>
          <w:szCs w:val="32"/>
          <w:vertAlign w:val="superscript"/>
          <w:lang w:bidi="ar-SY"/>
        </w:rPr>
        <w:t>6</w:t>
      </w:r>
      <w:r w:rsidRPr="001C626A">
        <w:rPr>
          <w:rFonts w:ascii="Arabic Typesetting" w:hAnsi="Arabic Typesetting" w:cs="Arabic Typesetting" w:hint="cs"/>
          <w:sz w:val="32"/>
          <w:szCs w:val="32"/>
          <w:rtl/>
        </w:rPr>
        <w:t xml:space="preserve"> (الشكل </w:t>
      </w:r>
      <w:r>
        <w:rPr>
          <w:rFonts w:ascii="Arabic Typesetting" w:hAnsi="Arabic Typesetting" w:cs="Arabic Typesetting" w:hint="cs"/>
          <w:sz w:val="32"/>
          <w:szCs w:val="32"/>
          <w:rtl/>
          <w:lang w:bidi="ar-SY"/>
        </w:rPr>
        <w:t>16</w:t>
      </w:r>
      <w:r w:rsidRPr="001C626A">
        <w:rPr>
          <w:rFonts w:ascii="Arabic Typesetting" w:hAnsi="Arabic Typesetting" w:cs="Arabic Typesetting" w:hint="cs"/>
          <w:sz w:val="32"/>
          <w:szCs w:val="32"/>
          <w:rtl/>
        </w:rPr>
        <w:t>). الاكتساب الإلكتروني الثابت لكل مصعد أساسي للمحافظة على التناسبية، لأن التغيرات على مصعد واحد تتضاعف لاحقاً وتسبب تضاعف الأخطاء وبالتالي فقدان التناسب المطلوب بين الحادثة الومضانية المسببة والنبض الناشئ عنها ( أي فقدان التناسب بين طاقة الإشعاع وبين</w:t>
      </w:r>
      <w:r w:rsidRPr="004A373B">
        <w:rPr>
          <w:rFonts w:ascii="Arabic Typesetting" w:hAnsi="Arabic Typesetting" w:cs="Arabic Typesetting" w:hint="cs"/>
          <w:b/>
          <w:bCs/>
          <w:sz w:val="32"/>
          <w:szCs w:val="32"/>
          <w:rtl/>
        </w:rPr>
        <w:t xml:space="preserve"> عدد وعلو النبض الناشئ).</w:t>
      </w:r>
      <w:r>
        <w:rPr>
          <w:rFonts w:ascii="Arabic Typesetting" w:hAnsi="Arabic Typesetting" w:cs="Arabic Typesetting" w:hint="cs"/>
          <w:b/>
          <w:bCs/>
          <w:sz w:val="32"/>
          <w:szCs w:val="32"/>
          <w:rtl/>
          <w:lang w:bidi="ar-SY"/>
        </w:rPr>
        <w:t xml:space="preserve"> </w:t>
      </w:r>
      <w:r w:rsidRPr="00F95EEA">
        <w:rPr>
          <w:rFonts w:ascii="Arabic Typesetting" w:hAnsi="Arabic Typesetting" w:cs="Arabic Typesetting" w:hint="cs"/>
          <w:sz w:val="32"/>
          <w:szCs w:val="32"/>
          <w:rtl/>
        </w:rPr>
        <w:t>وبشكل مختصر يمكن القول أن وظيفة المضخمات الضوئية</w:t>
      </w:r>
      <w:r w:rsidRPr="00F95EEA">
        <w:rPr>
          <w:rFonts w:ascii="Arabic Typesetting" w:hAnsi="Arabic Typesetting" w:cs="Arabic Typesetting" w:hint="cs"/>
          <w:b/>
          <w:bCs/>
          <w:sz w:val="32"/>
          <w:szCs w:val="32"/>
          <w:rtl/>
        </w:rPr>
        <w:t xml:space="preserve"> هي تحويل الضوء الوارد من البلورة إلى إشارة أو نبضة كهربائية.</w:t>
      </w:r>
    </w:p>
    <w:p w14:paraId="6545BF2D"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3FC3FD5C" w14:textId="77777777" w:rsidR="00EA7D47" w:rsidRDefault="00EA7D47" w:rsidP="004877FB">
      <w:pPr>
        <w:bidi/>
        <w:spacing w:after="0" w:line="240" w:lineRule="auto"/>
        <w:jc w:val="both"/>
        <w:rPr>
          <w:rFonts w:ascii="Arabic Typesetting" w:hAnsi="Arabic Typesetting" w:cs="Arabic Typesetting"/>
          <w:b/>
          <w:bCs/>
          <w:sz w:val="32"/>
          <w:szCs w:val="32"/>
          <w:lang w:bidi="ar-SY"/>
        </w:rPr>
      </w:pPr>
    </w:p>
    <w:p w14:paraId="5CDB8E5C" w14:textId="77777777" w:rsidR="00EA7D47" w:rsidRDefault="004641D4" w:rsidP="004877FB">
      <w:pPr>
        <w:bidi/>
        <w:spacing w:after="0" w:line="240" w:lineRule="auto"/>
        <w:jc w:val="both"/>
        <w:rPr>
          <w:rFonts w:ascii="Arabic Typesetting" w:hAnsi="Arabic Typesetting" w:cs="Arabic Typesetting"/>
          <w:b/>
          <w:bCs/>
          <w:sz w:val="32"/>
          <w:szCs w:val="32"/>
          <w:lang w:bidi="ar-SY"/>
        </w:rPr>
      </w:pPr>
      <w:r>
        <w:rPr>
          <w:rFonts w:ascii="Arabic Typesetting" w:hAnsi="Arabic Typesetting" w:cs="Arabic Typesetting"/>
          <w:b/>
          <w:bCs/>
          <w:sz w:val="32"/>
          <w:szCs w:val="32"/>
          <w:lang w:bidi="ar-SY"/>
        </w:rPr>
        <w:pict w14:anchorId="071A6A56">
          <v:shape id="_x0000_s1047" type="#_x0000_t75" style="position:absolute;left:0;text-align:left;margin-left:-5.25pt;margin-top:-.1pt;width:338.25pt;height:102.75pt;z-index:251676672">
            <v:imagedata r:id="rId33" o:title="scintilator" blacklevel="-6554f"/>
            <w10:wrap type="square"/>
          </v:shape>
        </w:pict>
      </w:r>
    </w:p>
    <w:p w14:paraId="6DF13463" w14:textId="77777777" w:rsidR="00EA7D47" w:rsidRDefault="00EA7D47" w:rsidP="004877FB">
      <w:pPr>
        <w:bidi/>
        <w:spacing w:after="0" w:line="240" w:lineRule="auto"/>
        <w:jc w:val="both"/>
        <w:rPr>
          <w:rFonts w:ascii="Arabic Typesetting" w:hAnsi="Arabic Typesetting" w:cs="Arabic Typesetting"/>
          <w:b/>
          <w:bCs/>
          <w:sz w:val="32"/>
          <w:szCs w:val="32"/>
          <w:lang w:bidi="ar-SY"/>
        </w:rPr>
      </w:pPr>
    </w:p>
    <w:p w14:paraId="5973B96B" w14:textId="77777777" w:rsidR="00EA7D47" w:rsidRDefault="00EA7D47" w:rsidP="004877FB">
      <w:pPr>
        <w:bidi/>
        <w:spacing w:after="0" w:line="240" w:lineRule="auto"/>
        <w:jc w:val="both"/>
        <w:rPr>
          <w:rFonts w:ascii="Arabic Typesetting" w:hAnsi="Arabic Typesetting" w:cs="Arabic Typesetting"/>
          <w:b/>
          <w:bCs/>
          <w:sz w:val="32"/>
          <w:szCs w:val="32"/>
          <w:lang w:bidi="ar-SY"/>
        </w:rPr>
      </w:pPr>
    </w:p>
    <w:p w14:paraId="479D16A9" w14:textId="77777777" w:rsidR="00EA7D47" w:rsidRDefault="00EA7D47" w:rsidP="004877FB">
      <w:pPr>
        <w:bidi/>
        <w:spacing w:after="0" w:line="240" w:lineRule="auto"/>
        <w:jc w:val="both"/>
        <w:rPr>
          <w:rFonts w:ascii="Arabic Typesetting" w:hAnsi="Arabic Typesetting" w:cs="Arabic Typesetting"/>
          <w:b/>
          <w:bCs/>
          <w:sz w:val="32"/>
          <w:szCs w:val="32"/>
          <w:lang w:bidi="ar-SY"/>
        </w:rPr>
      </w:pPr>
    </w:p>
    <w:p w14:paraId="707B3499"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19DBE4E"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5B9A7F64"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5115FCFD" w14:textId="77777777" w:rsidR="00EA7D47" w:rsidRPr="004A373B" w:rsidRDefault="00EA7D47" w:rsidP="006440AA">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الشكل </w:t>
      </w:r>
      <w:r>
        <w:rPr>
          <w:rFonts w:ascii="Arabic Typesetting" w:hAnsi="Arabic Typesetting" w:cs="Arabic Typesetting" w:hint="cs"/>
          <w:b/>
          <w:bCs/>
          <w:sz w:val="32"/>
          <w:szCs w:val="32"/>
          <w:rtl/>
          <w:lang w:bidi="ar-SY"/>
        </w:rPr>
        <w:t>16</w:t>
      </w:r>
      <w:r w:rsidRPr="004A373B">
        <w:rPr>
          <w:rFonts w:ascii="Arabic Typesetting" w:hAnsi="Arabic Typesetting" w:cs="Arabic Typesetting" w:hint="cs"/>
          <w:b/>
          <w:bCs/>
          <w:sz w:val="32"/>
          <w:szCs w:val="32"/>
          <w:rtl/>
          <w:lang w:bidi="ar-SY"/>
        </w:rPr>
        <w:t>: أنبوب التضخيم الضوئي</w:t>
      </w:r>
    </w:p>
    <w:p w14:paraId="539751B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6F26070F"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4-</w:t>
      </w:r>
      <w:r w:rsidRPr="004A373B">
        <w:rPr>
          <w:rFonts w:ascii="Arabic Typesetting" w:hAnsi="Arabic Typesetting" w:cs="Arabic Typesetting" w:hint="cs"/>
          <w:b/>
          <w:bCs/>
          <w:sz w:val="32"/>
          <w:szCs w:val="32"/>
          <w:rtl/>
          <w:lang w:bidi="ar-SY"/>
        </w:rPr>
        <w:t>مزوّد</w:t>
      </w:r>
      <w:r w:rsidRPr="004A373B">
        <w:rPr>
          <w:rFonts w:ascii="Arabic Typesetting" w:hAnsi="Arabic Typesetting" w:cs="Arabic Typesetting" w:hint="cs"/>
          <w:b/>
          <w:bCs/>
          <w:sz w:val="32"/>
          <w:szCs w:val="32"/>
          <w:rtl/>
        </w:rPr>
        <w:t xml:space="preserve"> التوتر العالي </w:t>
      </w:r>
      <w:r w:rsidRPr="001C626A">
        <w:rPr>
          <w:rFonts w:ascii="Times New Roman" w:hAnsi="Times New Roman" w:cs="Times New Roman"/>
          <w:b/>
          <w:bCs/>
          <w:lang w:bidi="ar-SY"/>
        </w:rPr>
        <w:t>High-voltage supply</w:t>
      </w:r>
      <w:r w:rsidRPr="004A373B">
        <w:rPr>
          <w:rFonts w:ascii="Arabic Typesetting" w:hAnsi="Arabic Typesetting" w:cs="Arabic Typesetting" w:hint="cs"/>
          <w:b/>
          <w:bCs/>
          <w:sz w:val="32"/>
          <w:szCs w:val="32"/>
          <w:rtl/>
        </w:rPr>
        <w:t xml:space="preserve"> </w:t>
      </w:r>
    </w:p>
    <w:p w14:paraId="20E9ABC9" w14:textId="77777777" w:rsidR="00EA7D47" w:rsidRPr="001C626A"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hint="cs"/>
          <w:sz w:val="32"/>
          <w:szCs w:val="32"/>
          <w:rtl/>
        </w:rPr>
        <w:t xml:space="preserve">تزود أنابيب التضخيم الضوئي بمنابع توتر منفصلة لتزويد المصاعد بالتوتر العالي. </w:t>
      </w:r>
      <w:r w:rsidRPr="001C626A">
        <w:rPr>
          <w:rFonts w:ascii="Arabic Typesetting" w:hAnsi="Arabic Typesetting" w:cs="Arabic Typesetting" w:hint="cs"/>
          <w:sz w:val="32"/>
          <w:szCs w:val="32"/>
          <w:rtl/>
          <w:lang w:bidi="ar-SY"/>
        </w:rPr>
        <w:t xml:space="preserve">يحتوي أنبوب التضخيم الضوئي على عدد كبير من المصاعد المتقابلة (المزدوجة). </w:t>
      </w:r>
      <w:r w:rsidRPr="001C626A">
        <w:rPr>
          <w:rFonts w:ascii="Arabic Typesetting" w:hAnsi="Arabic Typesetting" w:cs="Arabic Typesetting" w:hint="cs"/>
          <w:sz w:val="32"/>
          <w:szCs w:val="32"/>
          <w:rtl/>
        </w:rPr>
        <w:t>يشحن كل مصعد بتوتر</w:t>
      </w: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hint="cs"/>
          <w:sz w:val="32"/>
          <w:szCs w:val="32"/>
          <w:rtl/>
        </w:rPr>
        <w:t xml:space="preserve"> أعلى تدريجياً بواسطة دارة توزيع التوتر</w:t>
      </w: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hint="cs"/>
          <w:sz w:val="32"/>
          <w:szCs w:val="32"/>
          <w:rtl/>
        </w:rPr>
        <w:t xml:space="preserve"> (الشكل </w:t>
      </w:r>
      <w:r>
        <w:rPr>
          <w:rFonts w:ascii="Arabic Typesetting" w:hAnsi="Arabic Typesetting" w:cs="Arabic Typesetting" w:hint="cs"/>
          <w:sz w:val="32"/>
          <w:szCs w:val="32"/>
          <w:rtl/>
          <w:lang w:bidi="ar-SY"/>
        </w:rPr>
        <w:t>15</w:t>
      </w:r>
      <w:r w:rsidRPr="001C626A">
        <w:rPr>
          <w:rFonts w:ascii="Arabic Typesetting" w:hAnsi="Arabic Typesetting" w:cs="Arabic Typesetting" w:hint="cs"/>
          <w:sz w:val="32"/>
          <w:szCs w:val="32"/>
          <w:rtl/>
        </w:rPr>
        <w:t xml:space="preserve">). إذا تم  تزويد الدارة بـ </w:t>
      </w:r>
      <w:r w:rsidRPr="001C626A">
        <w:rPr>
          <w:rFonts w:ascii="Arabic Typesetting" w:hAnsi="Arabic Typesetting" w:cs="Arabic Typesetting" w:hint="cs"/>
          <w:sz w:val="32"/>
          <w:szCs w:val="32"/>
          <w:rtl/>
        </w:rPr>
        <w:lastRenderedPageBreak/>
        <w:t>1000 فولت خلال 10 مصاعد، فإن فرق الكمون بين مصعدين متتاليين يكون 100 فولت. في هذه الحالة، فإن اتجاه الإلكترونات يكون دائماً باتجاه المصعد</w:t>
      </w:r>
      <w:r w:rsidRPr="001C626A">
        <w:rPr>
          <w:rFonts w:ascii="Arabic Typesetting" w:hAnsi="Arabic Typesetting" w:cs="Arabic Typesetting" w:hint="cs"/>
          <w:sz w:val="32"/>
          <w:szCs w:val="32"/>
          <w:rtl/>
          <w:lang w:bidi="ar-SY"/>
        </w:rPr>
        <w:t xml:space="preserve"> التالي</w:t>
      </w:r>
      <w:r w:rsidRPr="001C626A">
        <w:rPr>
          <w:rFonts w:ascii="Arabic Typesetting" w:hAnsi="Arabic Typesetting" w:cs="Arabic Typesetting" w:hint="cs"/>
          <w:sz w:val="32"/>
          <w:szCs w:val="32"/>
          <w:rtl/>
        </w:rPr>
        <w:t>، والتضخيم بين المصاعد يكون مساوياً تقريباً لعدد الإلكترونات الضاربة للمصعد. هذا التناغم في الدارة الموزعة للتوتر يحفظ التناسبية بين طاقة الإشعاع و علو النبض الناتج، مع التنويه أن التوتر المزود</w:t>
      </w:r>
      <w:r>
        <w:rPr>
          <w:rFonts w:ascii="Arabic Typesetting" w:hAnsi="Arabic Typesetting" w:cs="Arabic Typesetting" w:hint="cs"/>
          <w:sz w:val="32"/>
          <w:szCs w:val="32"/>
          <w:rtl/>
        </w:rPr>
        <w:t xml:space="preserve"> للدارة يجب أن يكون ثابتاً. </w:t>
      </w:r>
    </w:p>
    <w:p w14:paraId="3F6FEFB3" w14:textId="77777777" w:rsidR="00EA7D47" w:rsidRPr="00F95EEA" w:rsidRDefault="00EA7D47" w:rsidP="004877FB">
      <w:pPr>
        <w:bidi/>
        <w:spacing w:after="0" w:line="240" w:lineRule="auto"/>
        <w:jc w:val="both"/>
        <w:rPr>
          <w:rFonts w:ascii="Arabic Typesetting" w:hAnsi="Arabic Typesetting" w:cs="Arabic Typesetting"/>
          <w:b/>
          <w:bCs/>
          <w:sz w:val="32"/>
          <w:szCs w:val="32"/>
          <w:rtl/>
        </w:rPr>
      </w:pPr>
      <w:r w:rsidRPr="00F95EEA">
        <w:rPr>
          <w:rFonts w:ascii="Arabic Typesetting" w:hAnsi="Arabic Typesetting" w:cs="Arabic Typesetting" w:hint="cs"/>
          <w:b/>
          <w:bCs/>
          <w:sz w:val="32"/>
          <w:szCs w:val="32"/>
          <w:rtl/>
        </w:rPr>
        <w:t xml:space="preserve">5-مضخمات الإشارات </w:t>
      </w:r>
      <w:r w:rsidRPr="00F95EEA">
        <w:rPr>
          <w:rFonts w:ascii="Times New Roman" w:hAnsi="Times New Roman" w:cs="Times New Roman"/>
          <w:b/>
          <w:bCs/>
          <w:sz w:val="20"/>
          <w:szCs w:val="20"/>
          <w:lang w:bidi="ar-SY"/>
        </w:rPr>
        <w:t>Preamplifiers and amplifiers</w:t>
      </w:r>
    </w:p>
    <w:p w14:paraId="444B69EA" w14:textId="77777777" w:rsidR="00EA7D47" w:rsidRPr="001C626A" w:rsidRDefault="00EA7D47" w:rsidP="004877FB">
      <w:pPr>
        <w:bidi/>
        <w:spacing w:after="0" w:line="240" w:lineRule="auto"/>
        <w:jc w:val="both"/>
        <w:rPr>
          <w:rFonts w:ascii="Arabic Typesetting" w:hAnsi="Arabic Typesetting" w:cs="Arabic Typesetting"/>
          <w:sz w:val="32"/>
          <w:szCs w:val="32"/>
          <w:rtl/>
        </w:rPr>
      </w:pPr>
      <w:r w:rsidRPr="001C626A">
        <w:rPr>
          <w:rFonts w:ascii="Arabic Typesetting" w:hAnsi="Arabic Typesetting" w:cs="Arabic Typesetting" w:hint="cs"/>
          <w:sz w:val="32"/>
          <w:szCs w:val="32"/>
          <w:rtl/>
        </w:rPr>
        <w:t>تكون النبضات أو الإشارات الصادرة من المضخم الضوئي ضعيفة التوتر ، شدتها من رتبة الميلي فولت، وتكون عادة غير مرغوبة الخصائص من أجل معالجتها الإلكترونية اللاحقة.</w:t>
      </w:r>
      <w:r>
        <w:rPr>
          <w:rFonts w:ascii="Arabic Typesetting" w:hAnsi="Arabic Typesetting" w:cs="Arabic Typesetting" w:hint="cs"/>
          <w:sz w:val="32"/>
          <w:szCs w:val="32"/>
          <w:rtl/>
        </w:rPr>
        <w:t xml:space="preserve"> </w:t>
      </w:r>
      <w:r w:rsidRPr="001C626A">
        <w:rPr>
          <w:rFonts w:ascii="Arabic Typesetting" w:hAnsi="Arabic Typesetting" w:cs="Arabic Typesetting" w:hint="cs"/>
          <w:sz w:val="32"/>
          <w:szCs w:val="32"/>
          <w:rtl/>
        </w:rPr>
        <w:t xml:space="preserve">يقوم مضخم الإشارات الرئيسي بالمهام التالية: 1-يقوم بتشكيل الإشارة على الوجه الأمثل، 2-يزيد من مستوى الإشارة بالنسبة للتشويش </w:t>
      </w:r>
      <w:r w:rsidRPr="001C626A">
        <w:rPr>
          <w:rFonts w:ascii="Arabic Typesetting" w:hAnsi="Arabic Typesetting" w:cs="Arabic Typesetting"/>
          <w:i/>
          <w:iCs/>
          <w:sz w:val="32"/>
          <w:szCs w:val="32"/>
          <w:lang w:bidi="ar-SY"/>
        </w:rPr>
        <w:t>Signal-to-noise ratio</w:t>
      </w:r>
      <w:r w:rsidRPr="001C626A">
        <w:rPr>
          <w:rFonts w:ascii="Arabic Typesetting" w:hAnsi="Arabic Typesetting" w:cs="Arabic Typesetting" w:hint="cs"/>
          <w:i/>
          <w:iCs/>
          <w:sz w:val="32"/>
          <w:szCs w:val="32"/>
          <w:rtl/>
        </w:rPr>
        <w:t>،</w:t>
      </w:r>
      <w:r w:rsidRPr="001C626A">
        <w:rPr>
          <w:rFonts w:ascii="Arabic Typesetting" w:hAnsi="Arabic Typesetting" w:cs="Arabic Typesetting" w:hint="cs"/>
          <w:sz w:val="32"/>
          <w:szCs w:val="32"/>
          <w:rtl/>
        </w:rPr>
        <w:t xml:space="preserve"> 3-يحافظ على </w:t>
      </w:r>
      <w:proofErr w:type="spellStart"/>
      <w:r w:rsidRPr="001C626A">
        <w:rPr>
          <w:rFonts w:ascii="Arabic Typesetting" w:hAnsi="Arabic Typesetting" w:cs="Arabic Typesetting" w:hint="cs"/>
          <w:sz w:val="32"/>
          <w:szCs w:val="32"/>
          <w:rtl/>
        </w:rPr>
        <w:t>حصيل</w:t>
      </w:r>
      <w:proofErr w:type="spellEnd"/>
      <w:r w:rsidRPr="001C626A">
        <w:rPr>
          <w:rFonts w:ascii="Arabic Typesetting" w:hAnsi="Arabic Typesetting" w:cs="Arabic Typesetting" w:hint="cs"/>
          <w:sz w:val="32"/>
          <w:szCs w:val="32"/>
          <w:rtl/>
        </w:rPr>
        <w:t xml:space="preserve"> نبض ثابت ليبقى تناسب جيد بين علو النبض الناتج وطاقة الفوتون المترسبة في البلورة و 4- يؤمن استقطاباً مناسباً للنبض الحاصل (عادة إيجابي).</w:t>
      </w:r>
    </w:p>
    <w:p w14:paraId="1C2AFF37" w14:textId="77777777" w:rsidR="00EA7D47" w:rsidRPr="00F95EEA" w:rsidRDefault="00EA7D47" w:rsidP="004877FB">
      <w:pPr>
        <w:bidi/>
        <w:spacing w:after="0" w:line="240" w:lineRule="auto"/>
        <w:jc w:val="both"/>
        <w:rPr>
          <w:rFonts w:ascii="Times New Roman" w:hAnsi="Times New Roman" w:cs="Times New Roman"/>
          <w:b/>
          <w:bCs/>
          <w:rtl/>
        </w:rPr>
      </w:pPr>
      <w:r w:rsidRPr="00F95EEA">
        <w:rPr>
          <w:rFonts w:ascii="Times New Roman" w:hAnsi="Times New Roman" w:cs="Times New Roman"/>
          <w:b/>
          <w:bCs/>
          <w:rtl/>
        </w:rPr>
        <w:t xml:space="preserve">6-محلل علو أو ارتفاع النبض </w:t>
      </w:r>
      <w:r w:rsidRPr="00F95EEA">
        <w:rPr>
          <w:rFonts w:ascii="Times New Roman" w:hAnsi="Times New Roman" w:cs="Times New Roman"/>
          <w:b/>
          <w:bCs/>
          <w:lang w:bidi="ar-SY"/>
        </w:rPr>
        <w:t>Pulse-Height Analyzer</w:t>
      </w:r>
    </w:p>
    <w:p w14:paraId="388DA637" w14:textId="77777777" w:rsidR="00EA7D47" w:rsidRPr="001C626A" w:rsidRDefault="00EA7D47" w:rsidP="004877FB">
      <w:pPr>
        <w:bidi/>
        <w:spacing w:after="0" w:line="240" w:lineRule="auto"/>
        <w:jc w:val="both"/>
        <w:rPr>
          <w:rFonts w:ascii="Times New Roman,Bold" w:hAnsi="Times New Roman,Bold" w:cs="Times New Roman"/>
          <w:color w:val="000000"/>
          <w:sz w:val="32"/>
          <w:szCs w:val="32"/>
          <w:rtl/>
          <w:lang w:bidi="ar-SY"/>
        </w:rPr>
      </w:pPr>
      <w:r w:rsidRPr="001C626A">
        <w:rPr>
          <w:rFonts w:ascii="Arabic Typesetting" w:hAnsi="Arabic Typesetting" w:cs="Arabic Typesetting"/>
          <w:sz w:val="32"/>
          <w:szCs w:val="32"/>
          <w:rtl/>
        </w:rPr>
        <w:t>وهو</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الذي</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يسمح</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فقط</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بمرور</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الإشارات</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الكهربائية</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التي</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تتجاوز</w:t>
      </w:r>
      <w:r w:rsidRPr="001C626A">
        <w:rPr>
          <w:rFonts w:ascii="Arabic Typesetting" w:hAnsi="Arabic Typesetting" w:cs="Arabic Typesetting" w:hint="cs"/>
          <w:sz w:val="32"/>
          <w:szCs w:val="32"/>
          <w:rtl/>
        </w:rPr>
        <w:t xml:space="preserve"> </w:t>
      </w:r>
      <w:r w:rsidRPr="001C626A">
        <w:rPr>
          <w:rFonts w:ascii="Arabic Typesetting" w:hAnsi="Arabic Typesetting" w:cs="Arabic Typesetting"/>
          <w:sz w:val="32"/>
          <w:szCs w:val="32"/>
          <w:rtl/>
        </w:rPr>
        <w:t>شدتها</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عتبة</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معينة</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وتتم</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معايرته</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حسب</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طاقة</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الإصدار</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الإشعاعي</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للعنصر</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المشع</w:t>
      </w:r>
      <w:r w:rsidRPr="001C626A">
        <w:rPr>
          <w:rFonts w:ascii="Arabic Typesetting" w:hAnsi="Arabic Typesetting" w:cs="Arabic Typesetting"/>
          <w:sz w:val="32"/>
          <w:szCs w:val="32"/>
        </w:rPr>
        <w:t xml:space="preserve"> </w:t>
      </w:r>
      <w:r w:rsidRPr="001C626A">
        <w:rPr>
          <w:rFonts w:ascii="Arabic Typesetting" w:hAnsi="Arabic Typesetting" w:cs="Arabic Typesetting"/>
          <w:sz w:val="32"/>
          <w:szCs w:val="32"/>
          <w:rtl/>
        </w:rPr>
        <w:t>المراد</w:t>
      </w:r>
      <w:r w:rsidRPr="001C626A">
        <w:rPr>
          <w:rFonts w:ascii="Arabic Typesetting" w:hAnsi="Arabic Typesetting" w:cs="Arabic Typesetting" w:hint="cs"/>
          <w:sz w:val="32"/>
          <w:szCs w:val="32"/>
          <w:rtl/>
        </w:rPr>
        <w:t xml:space="preserve"> </w:t>
      </w:r>
      <w:r w:rsidRPr="001C626A">
        <w:rPr>
          <w:rFonts w:ascii="Arabic Typesetting" w:hAnsi="Arabic Typesetting" w:cs="Arabic Typesetting"/>
          <w:sz w:val="32"/>
          <w:szCs w:val="32"/>
          <w:rtl/>
        </w:rPr>
        <w:t>قياسه</w:t>
      </w:r>
      <w:r w:rsidRPr="001C626A">
        <w:rPr>
          <w:rFonts w:ascii="Arabic Typesetting" w:hAnsi="Arabic Typesetting" w:cs="Arabic Typesetting"/>
          <w:sz w:val="32"/>
          <w:szCs w:val="32"/>
        </w:rPr>
        <w:t>.</w:t>
      </w:r>
      <w:r w:rsidRPr="001C626A">
        <w:rPr>
          <w:rFonts w:ascii="Times New Roman,Bold" w:hAnsi="Times New Roman,Bold" w:cs="Times New Roman"/>
          <w:color w:val="000000"/>
          <w:sz w:val="32"/>
          <w:szCs w:val="32"/>
          <w:rtl/>
        </w:rPr>
        <w:t xml:space="preserve"> </w:t>
      </w:r>
    </w:p>
    <w:p w14:paraId="2D2E5F87" w14:textId="77777777" w:rsidR="00EA7D47" w:rsidRPr="00F95EEA" w:rsidRDefault="00EA7D47" w:rsidP="004877FB">
      <w:pPr>
        <w:bidi/>
        <w:spacing w:after="0" w:line="240" w:lineRule="auto"/>
        <w:jc w:val="both"/>
        <w:rPr>
          <w:rFonts w:ascii="Arabic Typesetting" w:hAnsi="Arabic Typesetting" w:cs="Arabic Typesetting"/>
          <w:b/>
          <w:bCs/>
          <w:sz w:val="36"/>
          <w:szCs w:val="36"/>
          <w:u w:val="single"/>
          <w:lang w:bidi="ar-SY"/>
        </w:rPr>
      </w:pPr>
      <w:r w:rsidRPr="00F95EEA">
        <w:rPr>
          <w:rFonts w:ascii="Arabic Typesetting" w:hAnsi="Arabic Typesetting" w:cs="Arabic Typesetting"/>
          <w:b/>
          <w:bCs/>
          <w:sz w:val="36"/>
          <w:szCs w:val="36"/>
          <w:u w:val="single"/>
          <w:rtl/>
        </w:rPr>
        <w:t>العداد</w:t>
      </w:r>
      <w:r w:rsidRPr="00F95EEA">
        <w:rPr>
          <w:rFonts w:ascii="Arabic Typesetting" w:hAnsi="Arabic Typesetting" w:cs="Arabic Typesetting"/>
          <w:b/>
          <w:bCs/>
          <w:sz w:val="36"/>
          <w:szCs w:val="36"/>
          <w:u w:val="single"/>
          <w:lang w:bidi="ar-SY"/>
        </w:rPr>
        <w:t xml:space="preserve"> </w:t>
      </w:r>
      <w:r w:rsidRPr="00F95EEA">
        <w:rPr>
          <w:rFonts w:ascii="Arabic Typesetting" w:hAnsi="Arabic Typesetting" w:cs="Arabic Typesetting"/>
          <w:b/>
          <w:bCs/>
          <w:sz w:val="36"/>
          <w:szCs w:val="36"/>
          <w:u w:val="single"/>
          <w:rtl/>
        </w:rPr>
        <w:t>الومضاني</w:t>
      </w:r>
      <w:r w:rsidRPr="00F95EEA">
        <w:rPr>
          <w:rFonts w:ascii="Arabic Typesetting" w:hAnsi="Arabic Typesetting" w:cs="Arabic Typesetting"/>
          <w:b/>
          <w:bCs/>
          <w:sz w:val="36"/>
          <w:szCs w:val="36"/>
          <w:u w:val="single"/>
          <w:lang w:bidi="ar-SY"/>
        </w:rPr>
        <w:t xml:space="preserve"> </w:t>
      </w:r>
      <w:r w:rsidRPr="00F95EEA">
        <w:rPr>
          <w:rFonts w:ascii="Times New Roman" w:hAnsi="Times New Roman" w:cs="Times New Roman"/>
          <w:b/>
          <w:bCs/>
          <w:sz w:val="24"/>
          <w:szCs w:val="24"/>
          <w:u w:val="single"/>
          <w:lang w:bidi="ar-SY"/>
        </w:rPr>
        <w:t>Scintillation Counter</w:t>
      </w:r>
      <w:r w:rsidRPr="00F95EEA">
        <w:rPr>
          <w:rFonts w:ascii="Arabic Typesetting" w:hAnsi="Arabic Typesetting" w:cs="Arabic Typesetting"/>
          <w:b/>
          <w:bCs/>
          <w:sz w:val="36"/>
          <w:szCs w:val="36"/>
          <w:u w:val="single"/>
          <w:lang w:bidi="ar-SY"/>
        </w:rPr>
        <w:t xml:space="preserve"> :</w:t>
      </w:r>
    </w:p>
    <w:p w14:paraId="671385D2" w14:textId="77777777" w:rsidR="00EA7D47" w:rsidRPr="001C626A"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sz w:val="32"/>
          <w:szCs w:val="32"/>
          <w:rtl/>
        </w:rPr>
        <w:t>جهاز</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يقيس</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أشعة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غاما</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الصادرة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من</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منبع</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شعاعي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ما</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ويعطينا</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النتيجة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على</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شكل</w:t>
      </w: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sz w:val="32"/>
          <w:szCs w:val="32"/>
          <w:rtl/>
        </w:rPr>
        <w:t>عدد</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نبضات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خلال</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وحدة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الزمن</w:t>
      </w:r>
      <w:r w:rsidRPr="001C626A">
        <w:rPr>
          <w:rFonts w:ascii="Arabic Typesetting" w:hAnsi="Arabic Typesetting" w:cs="Arabic Typesetting"/>
          <w:sz w:val="32"/>
          <w:szCs w:val="32"/>
          <w:lang w:bidi="ar-SY"/>
        </w:rPr>
        <w:t xml:space="preserve"> . </w:t>
      </w:r>
      <w:r w:rsidRPr="001C626A">
        <w:rPr>
          <w:rFonts w:ascii="Arabic Typesetting" w:hAnsi="Arabic Typesetting" w:cs="Arabic Typesetting"/>
          <w:sz w:val="32"/>
          <w:szCs w:val="32"/>
          <w:rtl/>
        </w:rPr>
        <w:t>المكونات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الرئيسية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للعداد</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الومضاني</w:t>
      </w:r>
      <w:r w:rsidRPr="001C626A">
        <w:rPr>
          <w:rFonts w:ascii="Arabic Typesetting" w:hAnsi="Arabic Typesetting" w:cs="Arabic Typesetting"/>
          <w:sz w:val="32"/>
          <w:szCs w:val="32"/>
          <w:lang w:bidi="ar-SY"/>
        </w:rPr>
        <w:t xml:space="preserve"> ) </w:t>
      </w:r>
      <w:r w:rsidRPr="001C626A">
        <w:rPr>
          <w:rFonts w:ascii="Arabic Typesetting" w:hAnsi="Arabic Typesetting" w:cs="Arabic Typesetting"/>
          <w:sz w:val="32"/>
          <w:szCs w:val="32"/>
          <w:rtl/>
        </w:rPr>
        <w:t>الشكل</w:t>
      </w:r>
      <w:r>
        <w:rPr>
          <w:rFonts w:ascii="Arabic Typesetting" w:hAnsi="Arabic Typesetting" w:cs="Arabic Typesetting" w:hint="cs"/>
          <w:sz w:val="32"/>
          <w:szCs w:val="32"/>
          <w:rtl/>
          <w:lang w:bidi="ar-SY"/>
        </w:rPr>
        <w:t xml:space="preserve"> 17).</w:t>
      </w:r>
      <w:r>
        <w:rPr>
          <w:rFonts w:ascii="Arabic Typesetting" w:hAnsi="Arabic Typesetting" w:cs="Arabic Typesetting"/>
          <w:sz w:val="32"/>
          <w:szCs w:val="32"/>
          <w:lang w:bidi="ar-SY"/>
        </w:rPr>
        <w:t xml:space="preserve"> </w:t>
      </w:r>
    </w:p>
    <w:p w14:paraId="7301C9F0" w14:textId="77777777" w:rsidR="00EA7D47" w:rsidRPr="001C626A" w:rsidRDefault="00EA7D47" w:rsidP="004877FB">
      <w:pPr>
        <w:bidi/>
        <w:spacing w:after="0" w:line="240" w:lineRule="auto"/>
        <w:jc w:val="both"/>
        <w:rPr>
          <w:rFonts w:ascii="Arabic Typesetting" w:hAnsi="Arabic Typesetting" w:cs="Arabic Typesetting"/>
          <w:sz w:val="32"/>
          <w:szCs w:val="32"/>
          <w:lang w:bidi="ar-SY"/>
        </w:rPr>
      </w:pP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الكاشف</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الومضاني</w:t>
      </w:r>
      <w:r w:rsidRPr="001C626A">
        <w:rPr>
          <w:rFonts w:ascii="Arabic Typesetting" w:hAnsi="Arabic Typesetting" w:cs="Arabic Typesetting"/>
          <w:sz w:val="32"/>
          <w:szCs w:val="32"/>
          <w:lang w:bidi="ar-SY"/>
        </w:rPr>
        <w:t xml:space="preserve"> : </w:t>
      </w:r>
      <w:r w:rsidRPr="001C626A">
        <w:rPr>
          <w:rFonts w:ascii="Arabic Typesetting" w:hAnsi="Arabic Typesetting" w:cs="Arabic Typesetting"/>
          <w:sz w:val="32"/>
          <w:szCs w:val="32"/>
          <w:rtl/>
        </w:rPr>
        <w:t>شكله</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عادة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اسطواني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قطره</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بين</w:t>
      </w:r>
      <w:r w:rsidRPr="001C626A">
        <w:rPr>
          <w:rFonts w:ascii="Arabic Typesetting" w:hAnsi="Arabic Typesetting" w:cs="Arabic Typesetting"/>
          <w:sz w:val="32"/>
          <w:szCs w:val="32"/>
          <w:lang w:bidi="ar-SY"/>
        </w:rPr>
        <w:t xml:space="preserve"> 83</w:t>
      </w:r>
      <w:r w:rsidRPr="001C626A">
        <w:rPr>
          <w:rFonts w:ascii="Arabic Typesetting" w:hAnsi="Arabic Typesetting" w:cs="Arabic Typesetting" w:hint="cs"/>
          <w:sz w:val="32"/>
          <w:szCs w:val="32"/>
          <w:rtl/>
          <w:lang w:bidi="ar-SY"/>
        </w:rPr>
        <w:t>و</w:t>
      </w:r>
      <w:r w:rsidRPr="001C626A">
        <w:rPr>
          <w:rFonts w:ascii="Arabic Typesetting" w:hAnsi="Arabic Typesetting" w:cs="Arabic Typesetting"/>
          <w:sz w:val="32"/>
          <w:szCs w:val="32"/>
          <w:lang w:bidi="ar-SY"/>
        </w:rPr>
        <w:t xml:space="preserve"> 84 </w:t>
      </w:r>
      <w:r w:rsidRPr="001C626A">
        <w:rPr>
          <w:rFonts w:ascii="Arabic Typesetting" w:hAnsi="Arabic Typesetting" w:cs="Arabic Typesetting"/>
          <w:sz w:val="32"/>
          <w:szCs w:val="32"/>
          <w:rtl/>
        </w:rPr>
        <w:t>سم</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وسماكته</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بين</w:t>
      </w:r>
      <w:r w:rsidRPr="001C626A">
        <w:rPr>
          <w:rFonts w:ascii="Arabic Typesetting" w:hAnsi="Arabic Typesetting" w:cs="Arabic Typesetting"/>
          <w:sz w:val="32"/>
          <w:szCs w:val="32"/>
          <w:lang w:bidi="ar-SY"/>
        </w:rPr>
        <w:t xml:space="preserve"> 5</w:t>
      </w:r>
      <w:r w:rsidRPr="001C626A">
        <w:rPr>
          <w:rFonts w:ascii="Arabic Typesetting" w:hAnsi="Arabic Typesetting" w:cs="Arabic Typesetting" w:hint="cs"/>
          <w:sz w:val="32"/>
          <w:szCs w:val="32"/>
          <w:rtl/>
          <w:lang w:bidi="ar-SY"/>
        </w:rPr>
        <w:t>و</w:t>
      </w:r>
      <w:r w:rsidRPr="001C626A">
        <w:rPr>
          <w:rFonts w:ascii="Arabic Typesetting" w:hAnsi="Arabic Typesetting" w:cs="Arabic Typesetting"/>
          <w:sz w:val="32"/>
          <w:szCs w:val="32"/>
          <w:lang w:bidi="ar-SY"/>
        </w:rPr>
        <w:t xml:space="preserve"> 8 </w:t>
      </w:r>
      <w:r w:rsidRPr="001C626A">
        <w:rPr>
          <w:rFonts w:ascii="Arabic Typesetting" w:hAnsi="Arabic Typesetting" w:cs="Arabic Typesetting"/>
          <w:sz w:val="32"/>
          <w:szCs w:val="32"/>
          <w:rtl/>
        </w:rPr>
        <w:t>سم</w:t>
      </w:r>
      <w:r>
        <w:rPr>
          <w:rFonts w:ascii="Arabic Typesetting" w:hAnsi="Arabic Typesetting" w:cs="Arabic Typesetting" w:hint="cs"/>
          <w:sz w:val="32"/>
          <w:szCs w:val="32"/>
          <w:rtl/>
          <w:lang w:bidi="ar-SY"/>
        </w:rPr>
        <w:t xml:space="preserve"> </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يولد</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الإشارات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الكهربائية</w:t>
      </w:r>
      <w:r w:rsidRPr="001C626A">
        <w:rPr>
          <w:rFonts w:ascii="Arabic Typesetting" w:hAnsi="Arabic Typesetting" w:cs="Arabic Typesetting"/>
          <w:sz w:val="32"/>
          <w:szCs w:val="32"/>
          <w:lang w:bidi="ar-SY"/>
        </w:rPr>
        <w:t xml:space="preserve"> ) </w:t>
      </w:r>
      <w:r w:rsidRPr="001C626A">
        <w:rPr>
          <w:rFonts w:ascii="Arabic Typesetting" w:hAnsi="Arabic Typesetting" w:cs="Arabic Typesetting"/>
          <w:sz w:val="32"/>
          <w:szCs w:val="32"/>
          <w:rtl/>
        </w:rPr>
        <w:t>النبضات</w:t>
      </w:r>
      <w:r w:rsidRPr="001C626A">
        <w:rPr>
          <w:rFonts w:ascii="Arabic Typesetting" w:hAnsi="Arabic Typesetting" w:cs="Arabic Typesetting"/>
          <w:sz w:val="32"/>
          <w:szCs w:val="32"/>
          <w:lang w:bidi="ar-SY"/>
        </w:rPr>
        <w:t xml:space="preserve"> ( </w:t>
      </w:r>
      <w:r w:rsidRPr="001C626A">
        <w:rPr>
          <w:rFonts w:ascii="Arabic Typesetting" w:hAnsi="Arabic Typesetting" w:cs="Arabic Typesetting"/>
          <w:sz w:val="32"/>
          <w:szCs w:val="32"/>
          <w:rtl/>
        </w:rPr>
        <w:t>التي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تتناسب</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شدتها</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مع</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طاقة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الأشعة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الممتصة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من</w:t>
      </w:r>
      <w:r w:rsidRPr="001C626A">
        <w:rPr>
          <w:rFonts w:ascii="Arabic Typesetting" w:hAnsi="Arabic Typesetting" w:cs="Arabic Typesetting" w:hint="cs"/>
          <w:sz w:val="32"/>
          <w:szCs w:val="32"/>
          <w:rtl/>
          <w:lang w:bidi="ar-SY"/>
        </w:rPr>
        <w:t xml:space="preserve"> </w:t>
      </w:r>
      <w:r w:rsidRPr="001C626A">
        <w:rPr>
          <w:rFonts w:ascii="Arabic Typesetting" w:hAnsi="Arabic Typesetting" w:cs="Arabic Typesetting"/>
          <w:sz w:val="32"/>
          <w:szCs w:val="32"/>
          <w:rtl/>
        </w:rPr>
        <w:t>قبل</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الكاشف</w:t>
      </w:r>
      <w:r w:rsidRPr="001C626A">
        <w:rPr>
          <w:rFonts w:ascii="Arabic Typesetting" w:hAnsi="Arabic Typesetting" w:cs="Arabic Typesetting"/>
          <w:sz w:val="32"/>
          <w:szCs w:val="32"/>
          <w:lang w:bidi="ar-SY"/>
        </w:rPr>
        <w:t xml:space="preserve"> .</w:t>
      </w:r>
    </w:p>
    <w:p w14:paraId="26ACF7AC" w14:textId="77777777" w:rsidR="00EA7D47" w:rsidRPr="001C626A" w:rsidRDefault="00EA7D47" w:rsidP="004877FB">
      <w:pPr>
        <w:bidi/>
        <w:spacing w:after="0" w:line="240" w:lineRule="auto"/>
        <w:jc w:val="both"/>
        <w:rPr>
          <w:rFonts w:ascii="Arabic Typesetting" w:hAnsi="Arabic Typesetting" w:cs="Arabic Typesetting"/>
          <w:sz w:val="32"/>
          <w:szCs w:val="32"/>
          <w:lang w:bidi="ar-SY"/>
        </w:rPr>
      </w:pP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مضخم</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الكتروني</w:t>
      </w:r>
      <w:r w:rsidRPr="001C626A">
        <w:rPr>
          <w:rFonts w:ascii="Arabic Typesetting" w:hAnsi="Arabic Typesetting" w:cs="Arabic Typesetting"/>
          <w:sz w:val="32"/>
          <w:szCs w:val="32"/>
          <w:lang w:bidi="ar-SY"/>
        </w:rPr>
        <w:t xml:space="preserve"> : </w:t>
      </w:r>
      <w:r w:rsidRPr="001C626A">
        <w:rPr>
          <w:rFonts w:ascii="Arabic Typesetting" w:hAnsi="Arabic Typesetting" w:cs="Arabic Typesetting"/>
          <w:sz w:val="32"/>
          <w:szCs w:val="32"/>
          <w:rtl/>
        </w:rPr>
        <w:t>يقوم</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بتضخيم</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النبضات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الناتجة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ليتم</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التعامل</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معها</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في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المكونات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التالية</w:t>
      </w:r>
    </w:p>
    <w:p w14:paraId="54A64226" w14:textId="77777777" w:rsidR="00EA7D47" w:rsidRPr="001C626A" w:rsidRDefault="00EA7D47" w:rsidP="004877FB">
      <w:pPr>
        <w:bidi/>
        <w:spacing w:after="0" w:line="240" w:lineRule="auto"/>
        <w:jc w:val="both"/>
        <w:rPr>
          <w:rFonts w:ascii="Arabic Typesetting" w:hAnsi="Arabic Typesetting" w:cs="Arabic Typesetting"/>
          <w:sz w:val="32"/>
          <w:szCs w:val="32"/>
          <w:lang w:bidi="ar-SY"/>
        </w:rPr>
      </w:pPr>
      <w:r>
        <w:rPr>
          <w:rFonts w:ascii="Arabic Typesetting" w:hAnsi="Arabic Typesetting" w:cs="Arabic Typesetting"/>
          <w:sz w:val="32"/>
          <w:szCs w:val="32"/>
          <w:lang w:bidi="ar-SY"/>
        </w:rPr>
        <w:t>-</w:t>
      </w:r>
      <w:r w:rsidRPr="001C626A">
        <w:rPr>
          <w:rFonts w:ascii="Arabic Typesetting" w:hAnsi="Arabic Typesetting" w:cs="Arabic Typesetting"/>
          <w:sz w:val="32"/>
          <w:szCs w:val="32"/>
          <w:rtl/>
        </w:rPr>
        <w:t>المحلل</w:t>
      </w:r>
      <w:r w:rsidRPr="001C626A">
        <w:rPr>
          <w:rFonts w:ascii="Arabic Typesetting" w:hAnsi="Arabic Typesetting" w:cs="Arabic Typesetting"/>
          <w:sz w:val="32"/>
          <w:szCs w:val="32"/>
          <w:lang w:bidi="ar-SY"/>
        </w:rPr>
        <w:t xml:space="preserve"> - Analysator </w:t>
      </w:r>
      <w:r w:rsidRPr="001C626A">
        <w:rPr>
          <w:rFonts w:ascii="Arabic Typesetting" w:hAnsi="Arabic Typesetting" w:cs="Arabic Typesetting"/>
          <w:sz w:val="32"/>
          <w:szCs w:val="32"/>
          <w:rtl/>
        </w:rPr>
        <w:t>وهو</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الذي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يسمح</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فقط</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بمرور</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الإشارات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الكهربائية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التي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تتجاوز</w:t>
      </w:r>
      <w:r w:rsidRPr="001C626A">
        <w:rPr>
          <w:rFonts w:ascii="Arabic Typesetting" w:hAnsi="Arabic Typesetting" w:cs="Arabic Typesetting" w:hint="cs"/>
          <w:sz w:val="32"/>
          <w:szCs w:val="32"/>
          <w:rtl/>
        </w:rPr>
        <w:t xml:space="preserve"> </w:t>
      </w:r>
      <w:r w:rsidRPr="001C626A">
        <w:rPr>
          <w:rFonts w:ascii="Arabic Typesetting" w:hAnsi="Arabic Typesetting" w:cs="Arabic Typesetting"/>
          <w:sz w:val="32"/>
          <w:szCs w:val="32"/>
          <w:rtl/>
        </w:rPr>
        <w:t>شدتها</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عتبة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معينة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وتتم</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معايرته</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حسب</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طاقة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الإصدار</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الإشعاعي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للعنصر</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المشع</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المراد</w:t>
      </w:r>
      <w:r w:rsidRPr="001C626A">
        <w:rPr>
          <w:rFonts w:ascii="Arabic Typesetting" w:hAnsi="Arabic Typesetting" w:cs="Arabic Typesetting" w:hint="cs"/>
          <w:sz w:val="32"/>
          <w:szCs w:val="32"/>
          <w:rtl/>
        </w:rPr>
        <w:t xml:space="preserve"> </w:t>
      </w:r>
      <w:r w:rsidRPr="001C626A">
        <w:rPr>
          <w:rFonts w:ascii="Arabic Typesetting" w:hAnsi="Arabic Typesetting" w:cs="Arabic Typesetting"/>
          <w:sz w:val="32"/>
          <w:szCs w:val="32"/>
          <w:rtl/>
        </w:rPr>
        <w:t>قياسه</w:t>
      </w:r>
      <w:r w:rsidRPr="001C626A">
        <w:rPr>
          <w:rFonts w:ascii="Arabic Typesetting" w:hAnsi="Arabic Typesetting" w:cs="Arabic Typesetting"/>
          <w:sz w:val="32"/>
          <w:szCs w:val="32"/>
          <w:lang w:bidi="ar-SY"/>
        </w:rPr>
        <w:t>.</w:t>
      </w:r>
    </w:p>
    <w:p w14:paraId="09447C48" w14:textId="77777777" w:rsidR="00EA7D47" w:rsidRPr="001C626A" w:rsidRDefault="00EA7D47" w:rsidP="004877FB">
      <w:pPr>
        <w:bidi/>
        <w:spacing w:after="0" w:line="240" w:lineRule="auto"/>
        <w:jc w:val="both"/>
        <w:rPr>
          <w:rFonts w:ascii="Arabic Typesetting" w:hAnsi="Arabic Typesetting" w:cs="Arabic Typesetting"/>
          <w:sz w:val="32"/>
          <w:szCs w:val="32"/>
          <w:lang w:bidi="ar-SY"/>
        </w:rPr>
      </w:pP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محول</w:t>
      </w:r>
      <w:r w:rsidRPr="001C626A">
        <w:rPr>
          <w:rFonts w:ascii="Arabic Typesetting" w:hAnsi="Arabic Typesetting" w:cs="Arabic Typesetting"/>
          <w:sz w:val="32"/>
          <w:szCs w:val="32"/>
          <w:lang w:bidi="ar-SY"/>
        </w:rPr>
        <w:t xml:space="preserve"> Analog – Digital converter </w:t>
      </w:r>
      <w:r w:rsidRPr="001C626A">
        <w:rPr>
          <w:rFonts w:ascii="Arabic Typesetting" w:hAnsi="Arabic Typesetting" w:cs="Arabic Typesetting"/>
          <w:sz w:val="32"/>
          <w:szCs w:val="32"/>
          <w:rtl/>
        </w:rPr>
        <w:t>الذي</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يحول</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الإشارات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الكهربائية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الناتجة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إلى</w:t>
      </w:r>
    </w:p>
    <w:p w14:paraId="23608CC8" w14:textId="77777777" w:rsidR="00EA7D47" w:rsidRPr="001C626A" w:rsidRDefault="00EA7D47" w:rsidP="004877FB">
      <w:pPr>
        <w:bidi/>
        <w:spacing w:after="0" w:line="240" w:lineRule="auto"/>
        <w:jc w:val="both"/>
        <w:rPr>
          <w:rFonts w:ascii="Arabic Typesetting" w:hAnsi="Arabic Typesetting" w:cs="Arabic Typesetting"/>
          <w:sz w:val="32"/>
          <w:szCs w:val="32"/>
          <w:lang w:bidi="ar-SY"/>
        </w:rPr>
      </w:pPr>
      <w:r w:rsidRPr="001C626A">
        <w:rPr>
          <w:rFonts w:ascii="Arabic Typesetting" w:hAnsi="Arabic Typesetting" w:cs="Arabic Typesetting"/>
          <w:sz w:val="32"/>
          <w:szCs w:val="32"/>
          <w:rtl/>
        </w:rPr>
        <w:t>أرقام</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للتعامل</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معها</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حاسوبيا</w:t>
      </w:r>
      <w:r w:rsidRPr="001C626A">
        <w:rPr>
          <w:rFonts w:ascii="Arabic Typesetting" w:hAnsi="Arabic Typesetting" w:cs="Arabic Typesetting"/>
          <w:sz w:val="32"/>
          <w:szCs w:val="32"/>
          <w:lang w:bidi="ar-SY"/>
        </w:rPr>
        <w:t>.</w:t>
      </w:r>
      <w:r w:rsidRPr="001C626A">
        <w:rPr>
          <w:rFonts w:ascii="Arabic Typesetting" w:hAnsi="Arabic Typesetting" w:cs="Arabic Typesetting" w:hint="cs"/>
          <w:sz w:val="32"/>
          <w:szCs w:val="32"/>
          <w:rtl/>
          <w:lang w:bidi="ar-SY"/>
        </w:rPr>
        <w:t xml:space="preserve"> </w:t>
      </w:r>
    </w:p>
    <w:p w14:paraId="4A059817" w14:textId="77777777" w:rsidR="00EA7D47" w:rsidRDefault="00EA7D47" w:rsidP="004877FB">
      <w:pPr>
        <w:bidi/>
        <w:spacing w:after="0" w:line="240" w:lineRule="auto"/>
        <w:jc w:val="both"/>
        <w:rPr>
          <w:rFonts w:ascii="Arabic Typesetting" w:hAnsi="Arabic Typesetting" w:cs="Arabic Typesetting"/>
          <w:sz w:val="32"/>
          <w:szCs w:val="32"/>
          <w:rtl/>
          <w:lang w:bidi="ar-SY"/>
        </w:rPr>
      </w:pP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عداد</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أو</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كومبيوتر</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مرتبطين</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بساعة</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توقيت</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لضبط</w:t>
      </w:r>
      <w:r w:rsidRPr="001C626A">
        <w:rPr>
          <w:rFonts w:ascii="Arabic Typesetting" w:hAnsi="Arabic Typesetting" w:cs="Arabic Typesetting"/>
          <w:sz w:val="32"/>
          <w:szCs w:val="32"/>
          <w:lang w:bidi="ar-SY"/>
        </w:rPr>
        <w:t xml:space="preserve"> </w:t>
      </w:r>
      <w:r w:rsidRPr="001C626A">
        <w:rPr>
          <w:rFonts w:ascii="Arabic Typesetting" w:hAnsi="Arabic Typesetting" w:cs="Arabic Typesetting"/>
          <w:sz w:val="32"/>
          <w:szCs w:val="32"/>
          <w:rtl/>
        </w:rPr>
        <w:t>الزمن</w:t>
      </w:r>
      <w:r w:rsidRPr="001C626A">
        <w:rPr>
          <w:rFonts w:ascii="Arabic Typesetting" w:hAnsi="Arabic Typesetting" w:cs="Arabic Typesetting"/>
          <w:sz w:val="32"/>
          <w:szCs w:val="32"/>
          <w:lang w:bidi="ar-SY"/>
        </w:rPr>
        <w:t>.</w:t>
      </w:r>
    </w:p>
    <w:p w14:paraId="53A8967A" w14:textId="77777777" w:rsidR="00EA7D47" w:rsidRPr="001C626A"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1B6E1BDE">
          <v:shape id="_x0000_s1050" type="#_x0000_t75" style="position:absolute;left:0;text-align:left;margin-left:55.5pt;margin-top:15.5pt;width:228.75pt;height:142.3pt;z-index:251679744">
            <v:imagedata r:id="rId34" o:title=""/>
            <w10:wrap type="square"/>
          </v:shape>
        </w:pict>
      </w:r>
    </w:p>
    <w:p w14:paraId="05A1A449"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25282F75"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1B1520E"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5AA59F8D"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EE6D478"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871B6D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5D7F44BE"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767D1E89"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39097517" w14:textId="77777777" w:rsidR="00EA7D47" w:rsidRDefault="00EA7D47" w:rsidP="004877FB">
      <w:pPr>
        <w:bidi/>
        <w:spacing w:after="0" w:line="240" w:lineRule="auto"/>
        <w:jc w:val="both"/>
        <w:rPr>
          <w:rFonts w:ascii="Arabic Typesetting" w:hAnsi="Arabic Typesetting" w:cs="Arabic Typesetting"/>
          <w:b/>
          <w:bCs/>
          <w:sz w:val="36"/>
          <w:szCs w:val="36"/>
          <w:rtl/>
        </w:rPr>
      </w:pPr>
    </w:p>
    <w:p w14:paraId="3ADDCEFE" w14:textId="77777777" w:rsidR="00EA7D47" w:rsidRPr="00F95EEA" w:rsidRDefault="00EA7D47" w:rsidP="006440AA">
      <w:pPr>
        <w:bidi/>
        <w:spacing w:after="0" w:line="240" w:lineRule="auto"/>
        <w:jc w:val="center"/>
        <w:rPr>
          <w:rFonts w:ascii="Arabic Typesetting" w:hAnsi="Arabic Typesetting" w:cs="Arabic Typesetting"/>
          <w:b/>
          <w:bCs/>
          <w:sz w:val="36"/>
          <w:szCs w:val="36"/>
          <w:rtl/>
        </w:rPr>
      </w:pPr>
      <w:r w:rsidRPr="00F95EEA">
        <w:rPr>
          <w:rFonts w:ascii="Arabic Typesetting" w:hAnsi="Arabic Typesetting" w:cs="Arabic Typesetting"/>
          <w:b/>
          <w:bCs/>
          <w:sz w:val="36"/>
          <w:szCs w:val="36"/>
          <w:rtl/>
        </w:rPr>
        <w:t>الشكل</w:t>
      </w:r>
      <w:r w:rsidRPr="00F95EEA">
        <w:rPr>
          <w:rFonts w:ascii="Arabic Typesetting" w:hAnsi="Arabic Typesetting" w:cs="Arabic Typesetting"/>
          <w:b/>
          <w:bCs/>
          <w:sz w:val="36"/>
          <w:szCs w:val="36"/>
          <w:lang w:bidi="ar-SY"/>
        </w:rPr>
        <w:t xml:space="preserve"> </w:t>
      </w:r>
      <w:r w:rsidRPr="00F95EEA">
        <w:rPr>
          <w:rFonts w:ascii="Arabic Typesetting" w:hAnsi="Arabic Typesetting" w:cs="Arabic Typesetting" w:hint="cs"/>
          <w:b/>
          <w:bCs/>
          <w:sz w:val="36"/>
          <w:szCs w:val="36"/>
          <w:rtl/>
          <w:lang w:bidi="ar-SY"/>
        </w:rPr>
        <w:t>17:</w:t>
      </w:r>
      <w:r w:rsidRPr="00F95EEA">
        <w:rPr>
          <w:rFonts w:ascii="Arabic Typesetting" w:hAnsi="Arabic Typesetting" w:cs="Arabic Typesetting"/>
          <w:b/>
          <w:bCs/>
          <w:sz w:val="36"/>
          <w:szCs w:val="36"/>
          <w:lang w:bidi="ar-SY"/>
        </w:rPr>
        <w:t xml:space="preserve"> </w:t>
      </w:r>
      <w:r w:rsidRPr="00F95EEA">
        <w:rPr>
          <w:rFonts w:ascii="Arabic Typesetting" w:hAnsi="Arabic Typesetting" w:cs="Arabic Typesetting"/>
          <w:b/>
          <w:bCs/>
          <w:sz w:val="36"/>
          <w:szCs w:val="36"/>
          <w:rtl/>
        </w:rPr>
        <w:t>يظهر</w:t>
      </w:r>
      <w:r w:rsidRPr="00F95EEA">
        <w:rPr>
          <w:rFonts w:ascii="Arabic Typesetting" w:hAnsi="Arabic Typesetting" w:cs="Arabic Typesetting"/>
          <w:b/>
          <w:bCs/>
          <w:sz w:val="36"/>
          <w:szCs w:val="36"/>
          <w:lang w:bidi="ar-SY"/>
        </w:rPr>
        <w:t xml:space="preserve"> </w:t>
      </w:r>
      <w:r w:rsidRPr="00F95EEA">
        <w:rPr>
          <w:rFonts w:ascii="Arabic Typesetting" w:hAnsi="Arabic Typesetting" w:cs="Arabic Typesetting"/>
          <w:b/>
          <w:bCs/>
          <w:sz w:val="36"/>
          <w:szCs w:val="36"/>
          <w:rtl/>
        </w:rPr>
        <w:t>رسما</w:t>
      </w:r>
      <w:r w:rsidRPr="00F95EEA">
        <w:rPr>
          <w:rFonts w:ascii="Arabic Typesetting" w:hAnsi="Arabic Typesetting" w:cs="Arabic Typesetting"/>
          <w:b/>
          <w:bCs/>
          <w:sz w:val="36"/>
          <w:szCs w:val="36"/>
          <w:lang w:bidi="ar-SY"/>
        </w:rPr>
        <w:t xml:space="preserve"> </w:t>
      </w:r>
      <w:r w:rsidRPr="00F95EEA">
        <w:rPr>
          <w:rFonts w:ascii="Arabic Typesetting" w:hAnsi="Arabic Typesetting" w:cs="Arabic Typesetting"/>
          <w:b/>
          <w:bCs/>
          <w:sz w:val="36"/>
          <w:szCs w:val="36"/>
          <w:rtl/>
        </w:rPr>
        <w:t>تخطيطيا</w:t>
      </w:r>
      <w:r w:rsidRPr="00F95EEA">
        <w:rPr>
          <w:rFonts w:ascii="Arabic Typesetting" w:hAnsi="Arabic Typesetting" w:cs="Arabic Typesetting"/>
          <w:b/>
          <w:bCs/>
          <w:sz w:val="36"/>
          <w:szCs w:val="36"/>
          <w:lang w:bidi="ar-SY"/>
        </w:rPr>
        <w:t xml:space="preserve"> </w:t>
      </w:r>
      <w:r w:rsidRPr="00F95EEA">
        <w:rPr>
          <w:rFonts w:ascii="Arabic Typesetting" w:hAnsi="Arabic Typesetting" w:cs="Arabic Typesetting"/>
          <w:b/>
          <w:bCs/>
          <w:sz w:val="36"/>
          <w:szCs w:val="36"/>
          <w:rtl/>
        </w:rPr>
        <w:t>للعداد</w:t>
      </w:r>
      <w:r w:rsidRPr="00F95EEA">
        <w:rPr>
          <w:rFonts w:ascii="Arabic Typesetting" w:hAnsi="Arabic Typesetting" w:cs="Arabic Typesetting"/>
          <w:b/>
          <w:bCs/>
          <w:sz w:val="36"/>
          <w:szCs w:val="36"/>
          <w:lang w:bidi="ar-SY"/>
        </w:rPr>
        <w:t xml:space="preserve"> </w:t>
      </w:r>
      <w:r w:rsidRPr="00F95EEA">
        <w:rPr>
          <w:rFonts w:ascii="Arabic Typesetting" w:hAnsi="Arabic Typesetting" w:cs="Arabic Typesetting"/>
          <w:b/>
          <w:bCs/>
          <w:sz w:val="36"/>
          <w:szCs w:val="36"/>
          <w:rtl/>
        </w:rPr>
        <w:t>الومضاني</w:t>
      </w:r>
    </w:p>
    <w:p w14:paraId="6A5AC5BB" w14:textId="77777777" w:rsidR="00EA7D47" w:rsidRPr="006440AA" w:rsidRDefault="00EA7D47" w:rsidP="004877FB">
      <w:pPr>
        <w:bidi/>
        <w:spacing w:after="0" w:line="240" w:lineRule="auto"/>
        <w:jc w:val="both"/>
        <w:rPr>
          <w:rFonts w:ascii="Arabic Typesetting" w:hAnsi="Arabic Typesetting" w:cs="Arabic Typesetting"/>
          <w:sz w:val="32"/>
          <w:szCs w:val="32"/>
          <w:rtl/>
          <w:lang w:bidi="ar-SY"/>
        </w:rPr>
      </w:pPr>
      <w:r w:rsidRPr="006440AA">
        <w:rPr>
          <w:rFonts w:ascii="Arabic Typesetting" w:hAnsi="Arabic Typesetting" w:cs="Arabic Typesetting"/>
          <w:sz w:val="32"/>
          <w:szCs w:val="32"/>
          <w:rtl/>
        </w:rPr>
        <w:t>هناك</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أنواع</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متعددة</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b/>
          <w:bCs/>
          <w:sz w:val="32"/>
          <w:szCs w:val="32"/>
          <w:rtl/>
        </w:rPr>
        <w:t>للعدادات</w:t>
      </w:r>
      <w:r w:rsidRPr="006440AA">
        <w:rPr>
          <w:rFonts w:ascii="Arabic Typesetting" w:hAnsi="Arabic Typesetting" w:cs="Arabic Typesetting"/>
          <w:b/>
          <w:bCs/>
          <w:sz w:val="32"/>
          <w:szCs w:val="32"/>
          <w:lang w:bidi="ar-SY"/>
        </w:rPr>
        <w:t xml:space="preserve"> </w:t>
      </w:r>
      <w:r w:rsidRPr="006440AA">
        <w:rPr>
          <w:rFonts w:ascii="Arabic Typesetting" w:hAnsi="Arabic Typesetting" w:cs="Arabic Typesetting"/>
          <w:b/>
          <w:bCs/>
          <w:sz w:val="32"/>
          <w:szCs w:val="32"/>
          <w:rtl/>
        </w:rPr>
        <w:t>الومضانية</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مصممة</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حسب</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حاجة</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الاستخدام،</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أهمها</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عداد</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قياس</w:t>
      </w:r>
      <w:r w:rsidRPr="006440AA">
        <w:rPr>
          <w:rFonts w:ascii="Arabic Typesetting" w:hAnsi="Arabic Typesetting" w:cs="Arabic Typesetting" w:hint="cs"/>
          <w:sz w:val="32"/>
          <w:szCs w:val="32"/>
          <w:rtl/>
        </w:rPr>
        <w:t xml:space="preserve"> </w:t>
      </w:r>
      <w:r w:rsidRPr="006440AA">
        <w:rPr>
          <w:rFonts w:ascii="Arabic Typesetting" w:hAnsi="Arabic Typesetting" w:cs="Arabic Typesetting"/>
          <w:sz w:val="32"/>
          <w:szCs w:val="32"/>
          <w:rtl/>
        </w:rPr>
        <w:t>الأعضاء</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وعداد</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قياس</w:t>
      </w:r>
      <w:r w:rsidRPr="006440AA">
        <w:rPr>
          <w:rFonts w:ascii="Arabic Typesetting" w:hAnsi="Arabic Typesetting" w:cs="Arabic Typesetting"/>
          <w:sz w:val="32"/>
          <w:szCs w:val="32"/>
          <w:lang w:bidi="ar-SY"/>
        </w:rPr>
        <w:t xml:space="preserve"> </w:t>
      </w:r>
      <w:r w:rsidRPr="006440AA">
        <w:rPr>
          <w:rFonts w:ascii="Arabic Typesetting" w:hAnsi="Arabic Typesetting" w:cs="Arabic Typesetting"/>
          <w:sz w:val="32"/>
          <w:szCs w:val="32"/>
          <w:rtl/>
        </w:rPr>
        <w:t>العينات</w:t>
      </w:r>
      <w:r w:rsidRPr="006440AA">
        <w:rPr>
          <w:rFonts w:ascii="Arabic Typesetting" w:hAnsi="Arabic Typesetting" w:cs="Arabic Typesetting"/>
          <w:sz w:val="32"/>
          <w:szCs w:val="32"/>
          <w:lang w:bidi="ar-SY"/>
        </w:rPr>
        <w:t>.</w:t>
      </w:r>
    </w:p>
    <w:p w14:paraId="37608082" w14:textId="77777777" w:rsidR="00EA7D47" w:rsidRPr="006440AA" w:rsidRDefault="00EA7D47" w:rsidP="004877FB">
      <w:pPr>
        <w:bidi/>
        <w:spacing w:after="0" w:line="240" w:lineRule="auto"/>
        <w:jc w:val="both"/>
        <w:rPr>
          <w:rFonts w:ascii="Arabic Typesetting" w:hAnsi="Arabic Typesetting" w:cs="Arabic Typesetting"/>
          <w:sz w:val="32"/>
          <w:szCs w:val="32"/>
          <w:rtl/>
          <w:lang w:bidi="ar-SY"/>
        </w:rPr>
      </w:pPr>
      <w:r w:rsidRPr="006440AA">
        <w:rPr>
          <w:rFonts w:ascii="Arabic Typesetting" w:hAnsi="Arabic Typesetting" w:cs="Arabic Typesetting" w:hint="cs"/>
          <w:sz w:val="32"/>
          <w:szCs w:val="32"/>
          <w:rtl/>
          <w:lang w:bidi="ar-SY"/>
        </w:rPr>
        <w:t>عداد قياس الأعضاء</w:t>
      </w:r>
    </w:p>
    <w:p w14:paraId="0C2ED272" w14:textId="77777777" w:rsidR="00EA7D47" w:rsidRPr="007F1578" w:rsidRDefault="00EA7D47" w:rsidP="004877FB">
      <w:pPr>
        <w:bidi/>
        <w:spacing w:after="0" w:line="240" w:lineRule="auto"/>
        <w:jc w:val="both"/>
        <w:rPr>
          <w:rFonts w:ascii="Arabic Typesetting" w:hAnsi="Arabic Typesetting" w:cs="Arabic Typesetting"/>
          <w:sz w:val="32"/>
          <w:szCs w:val="32"/>
          <w:rtl/>
          <w:lang w:bidi="ar-SY"/>
        </w:rPr>
      </w:pPr>
      <w:r w:rsidRPr="007F1578">
        <w:rPr>
          <w:rFonts w:ascii="Arabic Typesetting" w:hAnsi="Arabic Typesetting" w:cs="Arabic Typesetting"/>
          <w:sz w:val="32"/>
          <w:szCs w:val="32"/>
          <w:rtl/>
        </w:rPr>
        <w:lastRenderedPageBreak/>
        <w:t>يستخدم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بشكل</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عام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لقياس</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نسبة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تثبيت</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المادة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المشعة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فوق</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منطقة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الجسم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كالغدة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الدرقية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وهو</w:t>
      </w:r>
      <w:r w:rsidRPr="007F1578">
        <w:rPr>
          <w:rFonts w:ascii="Arabic Typesetting" w:hAnsi="Arabic Typesetting" w:cs="Arabic Typesetting" w:hint="cs"/>
          <w:sz w:val="32"/>
          <w:szCs w:val="32"/>
          <w:rtl/>
          <w:lang w:bidi="ar-SY"/>
        </w:rPr>
        <w:t xml:space="preserve"> </w:t>
      </w:r>
      <w:r w:rsidRPr="007F1578">
        <w:rPr>
          <w:rFonts w:ascii="Arabic Typesetting" w:hAnsi="Arabic Typesetting" w:cs="Arabic Typesetting"/>
          <w:sz w:val="32"/>
          <w:szCs w:val="32"/>
          <w:rtl/>
        </w:rPr>
        <w:t>عداد</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ومضاني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يضاف</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إليه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محدد</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يقوم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بتوجيه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الأشعة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المنطقة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المراد</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إجراء</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القياس</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فوقها</w:t>
      </w:r>
      <w:r w:rsidRPr="007F1578">
        <w:rPr>
          <w:rFonts w:ascii="Arabic Typesetting" w:hAnsi="Arabic Typesetting" w:cs="Arabic Typesetting" w:hint="cs"/>
          <w:sz w:val="32"/>
          <w:szCs w:val="32"/>
          <w:rtl/>
          <w:lang w:bidi="ar-SY"/>
        </w:rPr>
        <w:t xml:space="preserve"> </w:t>
      </w:r>
      <w:r w:rsidRPr="007F1578">
        <w:rPr>
          <w:rFonts w:ascii="Arabic Typesetting" w:hAnsi="Arabic Typesetting" w:cs="Arabic Typesetting"/>
          <w:sz w:val="32"/>
          <w:szCs w:val="32"/>
          <w:rtl/>
        </w:rPr>
        <w:t>وتمنع</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وصول</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الأشعة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الأماكن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التي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لا</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نرغب</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قياسها</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هذه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المحددات</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هي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أجسام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w:t>
      </w:r>
      <w:r w:rsidRPr="007F1578">
        <w:rPr>
          <w:rFonts w:ascii="Arabic Typesetting" w:hAnsi="Arabic Typesetting" w:cs="Arabic Typesetting" w:hint="cs"/>
          <w:sz w:val="32"/>
          <w:szCs w:val="32"/>
          <w:rtl/>
          <w:lang w:bidi="ar-SY"/>
        </w:rPr>
        <w:t xml:space="preserve"> </w:t>
      </w:r>
      <w:r w:rsidRPr="007F1578">
        <w:rPr>
          <w:rFonts w:ascii="Arabic Typesetting" w:hAnsi="Arabic Typesetting" w:cs="Arabic Typesetting"/>
          <w:sz w:val="32"/>
          <w:szCs w:val="32"/>
          <w:rtl/>
        </w:rPr>
        <w:t>الرصاص</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لها</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شكل</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القمع</w:t>
      </w:r>
      <w:r w:rsidRPr="007F1578">
        <w:rPr>
          <w:rFonts w:ascii="Arabic Typesetting" w:hAnsi="Arabic Typesetting" w:cs="Arabic Typesetting"/>
          <w:sz w:val="32"/>
          <w:szCs w:val="32"/>
          <w:lang w:bidi="ar-SY"/>
        </w:rPr>
        <w:t xml:space="preserve"> . </w:t>
      </w:r>
      <w:r w:rsidRPr="007F1578">
        <w:rPr>
          <w:rFonts w:ascii="Arabic Typesetting" w:hAnsi="Arabic Typesetting" w:cs="Arabic Typesetting"/>
          <w:sz w:val="32"/>
          <w:szCs w:val="32"/>
          <w:rtl/>
        </w:rPr>
        <w:t>تجب</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ملاحظة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أن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القياس</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بهذه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العدادات</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لا</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تعطي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معلومات</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عن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التوزع</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المكاني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للمادة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المشع</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الجسم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الشكل</w:t>
      </w:r>
      <w:r w:rsidRPr="007F1578">
        <w:rPr>
          <w:rFonts w:ascii="Arabic Typesetting" w:hAnsi="Arabic Typesetting" w:cs="Arabic Typesetting"/>
          <w:sz w:val="32"/>
          <w:szCs w:val="32"/>
          <w:lang w:bidi="ar-SY"/>
        </w:rPr>
        <w:t xml:space="preserve"> </w:t>
      </w:r>
      <w:r>
        <w:rPr>
          <w:rFonts w:ascii="Arabic Typesetting" w:hAnsi="Arabic Typesetting" w:cs="Arabic Typesetting" w:hint="cs"/>
          <w:sz w:val="32"/>
          <w:szCs w:val="32"/>
          <w:rtl/>
          <w:lang w:bidi="ar-SY"/>
        </w:rPr>
        <w:t>18</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عداد</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قياس</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الأعضاء</w:t>
      </w:r>
      <w:r w:rsidRPr="007F1578">
        <w:rPr>
          <w:rFonts w:ascii="Arabic Typesetting" w:hAnsi="Arabic Typesetting" w:cs="Arabic Typesetting"/>
          <w:sz w:val="32"/>
          <w:szCs w:val="32"/>
          <w:lang w:bidi="ar-SY"/>
        </w:rPr>
        <w:t xml:space="preserve"> / </w:t>
      </w:r>
      <w:r w:rsidRPr="007F1578">
        <w:rPr>
          <w:rFonts w:ascii="Arabic Typesetting" w:hAnsi="Arabic Typesetting" w:cs="Arabic Typesetting"/>
          <w:sz w:val="32"/>
          <w:szCs w:val="32"/>
          <w:rtl/>
        </w:rPr>
        <w:t>مقياس</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نسبة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قبط</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اليود</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الغدة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الدرقية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hint="cs"/>
          <w:sz w:val="32"/>
          <w:szCs w:val="32"/>
          <w:rtl/>
          <w:lang w:bidi="ar-SY"/>
        </w:rPr>
        <w:t>.</w:t>
      </w:r>
    </w:p>
    <w:p w14:paraId="7B4C235F" w14:textId="342B538A"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pict w14:anchorId="6A2FD715">
          <v:shape id="_x0000_s1054" type="#_x0000_t75" style="position:absolute;left:0;text-align:left;margin-left:291.05pt;margin-top:51.95pt;width:194.25pt;height:144.75pt;z-index:251683840">
            <v:imagedata r:id="rId35" o:title=""/>
            <w10:wrap type="square"/>
          </v:shape>
        </w:pict>
      </w:r>
      <w:r w:rsidR="00EA7D47">
        <w:rPr>
          <w:rFonts w:ascii="Arabic Typesetting" w:hAnsi="Arabic Typesetting" w:cs="Arabic Typesetting" w:hint="cs"/>
          <w:b/>
          <w:bCs/>
          <w:noProof/>
          <w:sz w:val="32"/>
          <w:szCs w:val="32"/>
        </w:rPr>
        <w:drawing>
          <wp:inline distT="0" distB="0" distL="0" distR="0" wp14:anchorId="10BB1F8C" wp14:editId="4E9B3ACB">
            <wp:extent cx="4389120" cy="2606040"/>
            <wp:effectExtent l="0" t="0" r="0" b="381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9120" cy="2606040"/>
                    </a:xfrm>
                    <a:prstGeom prst="rect">
                      <a:avLst/>
                    </a:prstGeom>
                    <a:noFill/>
                    <a:ln>
                      <a:noFill/>
                    </a:ln>
                  </pic:spPr>
                </pic:pic>
              </a:graphicData>
            </a:graphic>
          </wp:inline>
        </w:drawing>
      </w:r>
    </w:p>
    <w:p w14:paraId="32F5EA0D"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                                                                         </w:t>
      </w:r>
    </w:p>
    <w:p w14:paraId="1F20B5FD" w14:textId="77777777" w:rsidR="00EA7D47" w:rsidRPr="007F1578" w:rsidRDefault="00EA7D47" w:rsidP="006440AA">
      <w:pPr>
        <w:bidi/>
        <w:spacing w:after="0" w:line="240" w:lineRule="auto"/>
        <w:jc w:val="center"/>
        <w:rPr>
          <w:rFonts w:ascii="Arabic Typesetting" w:hAnsi="Arabic Typesetting" w:cs="Arabic Typesetting"/>
          <w:b/>
          <w:bCs/>
          <w:sz w:val="36"/>
          <w:szCs w:val="36"/>
          <w:rtl/>
          <w:lang w:bidi="ar-SY"/>
        </w:rPr>
      </w:pPr>
      <w:r w:rsidRPr="007F1578">
        <w:rPr>
          <w:rFonts w:ascii="Arabic Typesetting" w:hAnsi="Arabic Typesetting" w:cs="Arabic Typesetting" w:hint="cs"/>
          <w:b/>
          <w:bCs/>
          <w:sz w:val="36"/>
          <w:szCs w:val="36"/>
          <w:rtl/>
          <w:lang w:bidi="ar-SY"/>
        </w:rPr>
        <w:t>الشكل</w:t>
      </w:r>
      <w:r>
        <w:rPr>
          <w:rFonts w:ascii="Arabic Typesetting" w:hAnsi="Arabic Typesetting" w:cs="Arabic Typesetting" w:hint="cs"/>
          <w:b/>
          <w:bCs/>
          <w:sz w:val="36"/>
          <w:szCs w:val="36"/>
          <w:rtl/>
          <w:lang w:bidi="ar-SY"/>
        </w:rPr>
        <w:t xml:space="preserve"> 18</w:t>
      </w:r>
      <w:r w:rsidRPr="007F1578">
        <w:rPr>
          <w:rFonts w:ascii="Arabic Typesetting" w:hAnsi="Arabic Typesetting" w:cs="Arabic Typesetting" w:hint="cs"/>
          <w:b/>
          <w:bCs/>
          <w:sz w:val="36"/>
          <w:szCs w:val="36"/>
          <w:rtl/>
          <w:lang w:bidi="ar-SY"/>
        </w:rPr>
        <w:t>: عداد قياس قبط اليود المشع في الغدة الدرقية والرسم التخطيطي له.</w:t>
      </w:r>
    </w:p>
    <w:p w14:paraId="44F26667"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24F5FCD" w14:textId="77777777" w:rsidR="00EA7D47" w:rsidRPr="007F1578" w:rsidRDefault="00EA7D47" w:rsidP="004877FB">
      <w:pPr>
        <w:bidi/>
        <w:spacing w:after="0" w:line="240" w:lineRule="auto"/>
        <w:jc w:val="both"/>
        <w:rPr>
          <w:rFonts w:ascii="Arabic Typesetting" w:hAnsi="Arabic Typesetting" w:cs="Arabic Typesetting"/>
          <w:b/>
          <w:bCs/>
          <w:sz w:val="40"/>
          <w:szCs w:val="40"/>
          <w:lang w:bidi="ar-SY"/>
        </w:rPr>
      </w:pPr>
      <w:r w:rsidRPr="007F1578">
        <w:rPr>
          <w:rFonts w:ascii="Arabic Typesetting" w:hAnsi="Arabic Typesetting" w:cs="Arabic Typesetting"/>
          <w:b/>
          <w:bCs/>
          <w:sz w:val="40"/>
          <w:szCs w:val="40"/>
          <w:rtl/>
        </w:rPr>
        <w:t>عداد</w:t>
      </w:r>
      <w:r w:rsidRPr="007F1578">
        <w:rPr>
          <w:rFonts w:ascii="Arabic Typesetting" w:hAnsi="Arabic Typesetting" w:cs="Arabic Typesetting"/>
          <w:b/>
          <w:bCs/>
          <w:sz w:val="40"/>
          <w:szCs w:val="40"/>
          <w:lang w:bidi="ar-SY"/>
        </w:rPr>
        <w:t xml:space="preserve"> </w:t>
      </w:r>
      <w:r w:rsidRPr="007F1578">
        <w:rPr>
          <w:rFonts w:ascii="Arabic Typesetting" w:hAnsi="Arabic Typesetting" w:cs="Arabic Typesetting"/>
          <w:b/>
          <w:bCs/>
          <w:sz w:val="40"/>
          <w:szCs w:val="40"/>
          <w:rtl/>
        </w:rPr>
        <w:t>قياس</w:t>
      </w:r>
      <w:r w:rsidRPr="007F1578">
        <w:rPr>
          <w:rFonts w:ascii="Arabic Typesetting" w:hAnsi="Arabic Typesetting" w:cs="Arabic Typesetting"/>
          <w:b/>
          <w:bCs/>
          <w:sz w:val="40"/>
          <w:szCs w:val="40"/>
          <w:lang w:bidi="ar-SY"/>
        </w:rPr>
        <w:t xml:space="preserve"> </w:t>
      </w:r>
      <w:r w:rsidRPr="007F1578">
        <w:rPr>
          <w:rFonts w:ascii="Arabic Typesetting" w:hAnsi="Arabic Typesetting" w:cs="Arabic Typesetting"/>
          <w:b/>
          <w:bCs/>
          <w:sz w:val="40"/>
          <w:szCs w:val="40"/>
          <w:rtl/>
        </w:rPr>
        <w:t>العينات</w:t>
      </w:r>
      <w:r w:rsidRPr="007F1578">
        <w:rPr>
          <w:rFonts w:ascii="Arabic Typesetting" w:hAnsi="Arabic Typesetting" w:cs="Arabic Typesetting"/>
          <w:b/>
          <w:bCs/>
          <w:sz w:val="40"/>
          <w:szCs w:val="40"/>
          <w:lang w:bidi="ar-SY"/>
        </w:rPr>
        <w:t xml:space="preserve"> </w:t>
      </w:r>
      <w:r w:rsidRPr="007F1578">
        <w:rPr>
          <w:rFonts w:ascii="Arabic Typesetting" w:hAnsi="Arabic Typesetting" w:cs="Arabic Typesetting"/>
          <w:b/>
          <w:bCs/>
          <w:sz w:val="40"/>
          <w:szCs w:val="40"/>
          <w:rtl/>
        </w:rPr>
        <w:t>البئري</w:t>
      </w:r>
      <w:r w:rsidRPr="007F1578">
        <w:rPr>
          <w:rFonts w:ascii="Arabic Typesetting" w:hAnsi="Arabic Typesetting" w:cs="Arabic Typesetting"/>
          <w:b/>
          <w:bCs/>
          <w:sz w:val="40"/>
          <w:szCs w:val="40"/>
          <w:lang w:bidi="ar-SY"/>
        </w:rPr>
        <w:t xml:space="preserve"> </w:t>
      </w:r>
      <w:r w:rsidRPr="0010377F">
        <w:rPr>
          <w:rFonts w:ascii="Times New Roman" w:hAnsi="Times New Roman" w:cs="Times New Roman"/>
          <w:b/>
          <w:bCs/>
          <w:sz w:val="28"/>
          <w:szCs w:val="28"/>
          <w:lang w:bidi="ar-SY"/>
        </w:rPr>
        <w:t>Well Counter</w:t>
      </w:r>
    </w:p>
    <w:p w14:paraId="5A1B01E7" w14:textId="77777777" w:rsidR="00EA7D47" w:rsidRPr="007F1578" w:rsidRDefault="00EA7D47" w:rsidP="004877FB">
      <w:pPr>
        <w:bidi/>
        <w:spacing w:after="0" w:line="240" w:lineRule="auto"/>
        <w:jc w:val="both"/>
        <w:rPr>
          <w:rFonts w:ascii="Arabic Typesetting" w:hAnsi="Arabic Typesetting" w:cs="Arabic Typesetting"/>
          <w:sz w:val="32"/>
          <w:szCs w:val="32"/>
          <w:rtl/>
          <w:lang w:bidi="ar-SY"/>
        </w:rPr>
      </w:pPr>
      <w:r w:rsidRPr="007F1578">
        <w:rPr>
          <w:rFonts w:ascii="Arabic Typesetting" w:hAnsi="Arabic Typesetting" w:cs="Arabic Typesetting"/>
          <w:sz w:val="32"/>
          <w:szCs w:val="32"/>
          <w:rtl/>
        </w:rPr>
        <w:t>وهو</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عداد</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ومضاني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خاص</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مصمم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لقياس</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الفعالية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المشعة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عينات</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مأخوذة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المريض</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كالدم</w:t>
      </w:r>
      <w:r w:rsidRPr="007F1578">
        <w:rPr>
          <w:rFonts w:ascii="Arabic Typesetting" w:hAnsi="Arabic Typesetting" w:cs="Arabic Typesetting" w:hint="cs"/>
          <w:sz w:val="32"/>
          <w:szCs w:val="32"/>
          <w:rtl/>
          <w:lang w:bidi="ar-SY"/>
        </w:rPr>
        <w:t xml:space="preserve"> </w:t>
      </w:r>
      <w:r w:rsidRPr="007F1578">
        <w:rPr>
          <w:rFonts w:ascii="Arabic Typesetting" w:hAnsi="Arabic Typesetting" w:cs="Arabic Typesetting"/>
          <w:sz w:val="32"/>
          <w:szCs w:val="32"/>
          <w:rtl/>
        </w:rPr>
        <w:t>مثلاً</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الكاشف</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فيه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كاشف</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ومضاني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شكله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اسطواني</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فيه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حفرة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لوضع</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العينة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فيه</w:t>
      </w:r>
      <w:r w:rsidRPr="007F1578">
        <w:rPr>
          <w:rFonts w:ascii="Arabic Typesetting" w:hAnsi="Arabic Typesetting" w:cs="Arabic Typesetting"/>
          <w:sz w:val="32"/>
          <w:szCs w:val="32"/>
          <w:lang w:bidi="ar-SY"/>
        </w:rPr>
        <w:t xml:space="preserve"> . </w:t>
      </w:r>
      <w:r w:rsidRPr="007F1578">
        <w:rPr>
          <w:rFonts w:ascii="Arabic Typesetting" w:hAnsi="Arabic Typesetting" w:cs="Arabic Typesetting"/>
          <w:sz w:val="32"/>
          <w:szCs w:val="32"/>
          <w:rtl/>
        </w:rPr>
        <w:t>توضع</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العينة</w:t>
      </w:r>
      <w:r w:rsidRPr="007F1578">
        <w:rPr>
          <w:rFonts w:ascii="Arabic Typesetting" w:hAnsi="Arabic Typesetting" w:cs="Arabic Typesetting" w:hint="cs"/>
          <w:sz w:val="32"/>
          <w:szCs w:val="32"/>
          <w:rtl/>
        </w:rPr>
        <w:t xml:space="preserve"> </w:t>
      </w:r>
      <w:r w:rsidRPr="007F1578">
        <w:rPr>
          <w:rFonts w:ascii="Arabic Typesetting" w:hAnsi="Arabic Typesetting" w:cs="Arabic Typesetting"/>
          <w:sz w:val="32"/>
          <w:szCs w:val="32"/>
          <w:rtl/>
        </w:rPr>
        <w:t>بداخله</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للتمكن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قياس</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العينة</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من</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جميع</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الجهات</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كالدم</w:t>
      </w:r>
      <w:r w:rsidRPr="007F1578">
        <w:rPr>
          <w:rFonts w:ascii="Arabic Typesetting" w:hAnsi="Arabic Typesetting" w:cs="Arabic Typesetting"/>
          <w:sz w:val="32"/>
          <w:szCs w:val="32"/>
          <w:lang w:bidi="ar-SY"/>
        </w:rPr>
        <w:t xml:space="preserve"> </w:t>
      </w:r>
      <w:r w:rsidRPr="007F1578">
        <w:rPr>
          <w:rFonts w:ascii="Arabic Typesetting" w:hAnsi="Arabic Typesetting" w:cs="Arabic Typesetting"/>
          <w:sz w:val="32"/>
          <w:szCs w:val="32"/>
          <w:rtl/>
        </w:rPr>
        <w:t>مثلاً</w:t>
      </w:r>
      <w:r w:rsidRPr="007F1578">
        <w:rPr>
          <w:rFonts w:ascii="Arabic Typesetting" w:hAnsi="Arabic Typesetting" w:cs="Arabic Typesetting"/>
          <w:sz w:val="32"/>
          <w:szCs w:val="32"/>
          <w:lang w:bidi="ar-SY"/>
        </w:rPr>
        <w:t xml:space="preserve"> . </w:t>
      </w:r>
      <w:r w:rsidRPr="007F1578">
        <w:rPr>
          <w:rFonts w:ascii="Arabic Typesetting" w:hAnsi="Arabic Typesetting" w:cs="Arabic Typesetting"/>
          <w:sz w:val="32"/>
          <w:szCs w:val="32"/>
          <w:rtl/>
        </w:rPr>
        <w:t>الشكل</w:t>
      </w:r>
      <w:r>
        <w:rPr>
          <w:rFonts w:ascii="Arabic Typesetting" w:hAnsi="Arabic Typesetting" w:cs="Arabic Typesetting" w:hint="cs"/>
          <w:sz w:val="32"/>
          <w:szCs w:val="32"/>
          <w:rtl/>
          <w:lang w:bidi="ar-SY"/>
        </w:rPr>
        <w:t xml:space="preserve"> 19</w:t>
      </w:r>
      <w:r w:rsidRPr="007F1578">
        <w:rPr>
          <w:rFonts w:ascii="Arabic Typesetting" w:hAnsi="Arabic Typesetting" w:cs="Arabic Typesetting" w:hint="cs"/>
          <w:sz w:val="32"/>
          <w:szCs w:val="32"/>
          <w:rtl/>
          <w:lang w:bidi="ar-SY"/>
        </w:rPr>
        <w:t xml:space="preserve"> يمثل شكلا تخطيطيا للعداد البؤري</w:t>
      </w:r>
      <w:r w:rsidRPr="007F1578">
        <w:rPr>
          <w:rFonts w:ascii="Arabic Typesetting" w:hAnsi="Arabic Typesetting" w:cs="Arabic Typesetting"/>
          <w:sz w:val="32"/>
          <w:szCs w:val="32"/>
          <w:lang w:bidi="ar-SY"/>
        </w:rPr>
        <w:t xml:space="preserve"> </w:t>
      </w:r>
    </w:p>
    <w:p w14:paraId="5924F13B"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pict w14:anchorId="485B2CC0">
          <v:shape id="_x0000_s1052" type="#_x0000_t75" alt="Well counter - Wikipedia" style="position:absolute;left:0;text-align:left;margin-left:283.55pt;margin-top:11.1pt;width:86.75pt;height:132.65pt;z-index:251681792">
            <v:imagedata r:id="rId37" o:title="Well_counter"/>
            <w10:wrap type="square"/>
          </v:shape>
        </w:pict>
      </w:r>
      <w:r>
        <w:rPr>
          <w:noProof/>
          <w:sz w:val="32"/>
          <w:szCs w:val="32"/>
          <w:rtl/>
        </w:rPr>
        <w:pict w14:anchorId="6CD09FB5">
          <v:shape id="_x0000_s1051" type="#_x0000_t75" style="position:absolute;left:0;text-align:left;margin-left:8.95pt;margin-top:6.6pt;width:233.3pt;height:114.85pt;z-index:251680768">
            <v:imagedata r:id="rId38" o:title="" gain="66873f" blacklevel="-7209f"/>
            <w10:wrap type="square"/>
          </v:shape>
        </w:pict>
      </w:r>
    </w:p>
    <w:p w14:paraId="79473700"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C1601A6"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34A0084"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9029F2C"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4A11EF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242CFA1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C83057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7975A083"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09BAC3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5F2A7FBD" w14:textId="77777777" w:rsidR="00EA7D47" w:rsidRPr="0026229A" w:rsidRDefault="00EA7D47" w:rsidP="006440AA">
      <w:pPr>
        <w:bidi/>
        <w:spacing w:after="0" w:line="240" w:lineRule="auto"/>
        <w:jc w:val="center"/>
        <w:rPr>
          <w:rFonts w:ascii="Arabic Typesetting" w:hAnsi="Arabic Typesetting" w:cs="Arabic Typesetting"/>
          <w:b/>
          <w:bCs/>
          <w:sz w:val="36"/>
          <w:szCs w:val="36"/>
          <w:rtl/>
          <w:lang w:bidi="ar-SY"/>
        </w:rPr>
      </w:pPr>
      <w:r w:rsidRPr="0026229A">
        <w:rPr>
          <w:rFonts w:ascii="Arabic Typesetting" w:hAnsi="Arabic Typesetting" w:cs="Arabic Typesetting" w:hint="cs"/>
          <w:b/>
          <w:bCs/>
          <w:sz w:val="36"/>
          <w:szCs w:val="36"/>
          <w:rtl/>
          <w:lang w:bidi="ar-SY"/>
        </w:rPr>
        <w:t>الشكل 19: الرسم التخطيطي للعداد الومضاني البؤري</w:t>
      </w:r>
    </w:p>
    <w:p w14:paraId="18E62051" w14:textId="77777777" w:rsidR="000B3B5F" w:rsidRDefault="000B3B5F" w:rsidP="004877FB">
      <w:pPr>
        <w:bidi/>
        <w:spacing w:after="0" w:line="240" w:lineRule="auto"/>
        <w:jc w:val="both"/>
        <w:rPr>
          <w:rFonts w:ascii="Arabic Typesetting" w:hAnsi="Arabic Typesetting" w:cs="Arabic Typesetting"/>
          <w:b/>
          <w:bCs/>
          <w:sz w:val="36"/>
          <w:szCs w:val="36"/>
          <w:rtl/>
          <w:lang w:bidi="ar-SY"/>
        </w:rPr>
      </w:pPr>
    </w:p>
    <w:p w14:paraId="7C73539E" w14:textId="77777777" w:rsidR="00EA7D47" w:rsidRPr="007F1578" w:rsidRDefault="00EA7D47" w:rsidP="000B3B5F">
      <w:pPr>
        <w:bidi/>
        <w:spacing w:after="0" w:line="240" w:lineRule="auto"/>
        <w:jc w:val="both"/>
        <w:rPr>
          <w:rFonts w:ascii="Arabic Typesetting" w:hAnsi="Arabic Typesetting" w:cs="Arabic Typesetting"/>
          <w:b/>
          <w:bCs/>
          <w:sz w:val="36"/>
          <w:szCs w:val="36"/>
          <w:rtl/>
          <w:lang w:bidi="ar-SY"/>
        </w:rPr>
      </w:pPr>
      <w:r w:rsidRPr="007F1578">
        <w:rPr>
          <w:rFonts w:ascii="Arabic Typesetting" w:hAnsi="Arabic Typesetting" w:cs="Arabic Typesetting" w:hint="cs"/>
          <w:b/>
          <w:bCs/>
          <w:sz w:val="36"/>
          <w:szCs w:val="36"/>
          <w:rtl/>
          <w:lang w:bidi="ar-SY"/>
        </w:rPr>
        <w:t xml:space="preserve">العداد الومضاني السائل </w:t>
      </w:r>
      <w:r w:rsidRPr="007F1578">
        <w:rPr>
          <w:rFonts w:ascii="Times New Roman" w:hAnsi="Times New Roman" w:cs="Times New Roman"/>
          <w:b/>
          <w:bCs/>
          <w:lang w:bidi="ar-SY"/>
        </w:rPr>
        <w:t>Liquid scintillation Counter</w:t>
      </w:r>
    </w:p>
    <w:p w14:paraId="6F5BCC0E" w14:textId="60896B39" w:rsidR="00EA7D47" w:rsidRPr="004A373B" w:rsidRDefault="00EA7D47" w:rsidP="004877FB">
      <w:pPr>
        <w:bidi/>
        <w:spacing w:after="0" w:line="240" w:lineRule="auto"/>
        <w:jc w:val="lowKashida"/>
        <w:rPr>
          <w:rFonts w:ascii="Arabic Typesetting" w:eastAsia="Times New Roman" w:hAnsi="Arabic Typesetting" w:cs="Arabic Typesetting"/>
          <w:sz w:val="32"/>
          <w:szCs w:val="32"/>
          <w:lang w:bidi="ar-SY"/>
        </w:rPr>
      </w:pPr>
      <w:r w:rsidRPr="004A373B">
        <w:rPr>
          <w:rFonts w:ascii="Arabic Typesetting" w:hAnsi="Arabic Typesetting" w:cs="Arabic Typesetting"/>
          <w:color w:val="000000"/>
          <w:kern w:val="24"/>
          <w:sz w:val="32"/>
          <w:szCs w:val="32"/>
          <w:rtl/>
          <w:lang w:bidi="ar-SY"/>
        </w:rPr>
        <w:lastRenderedPageBreak/>
        <w:t>وهو عداد ومضاني خاص مصمم لقياس الفعالية المشعة في عينات  مأخوذة من المريض كالدم مثلاً</w:t>
      </w:r>
      <w:r w:rsidR="006440AA">
        <w:rPr>
          <w:rFonts w:ascii="Arabic Typesetting" w:hAnsi="Arabic Typesetting" w:cs="Arabic Typesetting" w:hint="cs"/>
          <w:color w:val="000000"/>
          <w:kern w:val="24"/>
          <w:sz w:val="32"/>
          <w:szCs w:val="32"/>
          <w:rtl/>
          <w:lang w:bidi="ar-SY"/>
        </w:rPr>
        <w:t>.</w:t>
      </w:r>
      <w:r w:rsidRPr="004A373B">
        <w:rPr>
          <w:rFonts w:ascii="Arabic Typesetting" w:hAnsi="Arabic Typesetting" w:cs="Arabic Typesetting"/>
          <w:color w:val="000000"/>
          <w:kern w:val="24"/>
          <w:sz w:val="32"/>
          <w:szCs w:val="32"/>
          <w:rtl/>
          <w:lang w:bidi="ar-SY"/>
        </w:rPr>
        <w:t xml:space="preserve"> الكاشف  فيه كاشف ومضاني شكله اسطواني فيه حفرة لوضع العينة فيه .</w:t>
      </w:r>
      <w:r w:rsidRPr="004A373B">
        <w:rPr>
          <w:rFonts w:ascii="Arabic Typesetting" w:eastAsia="Times New Roman" w:hAnsi="Arabic Typesetting" w:cs="Arabic Typesetting"/>
          <w:color w:val="000000"/>
          <w:kern w:val="24"/>
          <w:sz w:val="32"/>
          <w:szCs w:val="32"/>
          <w:rtl/>
          <w:lang w:bidi="ar-SY"/>
        </w:rPr>
        <w:t xml:space="preserve"> يستخدم العداد الومضاني السائل بشكل خاص من أجل عد النبض في عينات شعاعية ضعيفة الإشعاع مثل مصدرات أشعة بيتا </w:t>
      </w:r>
      <w:r w:rsidRPr="004A373B">
        <w:rPr>
          <w:rFonts w:ascii="Arabic Typesetting" w:eastAsia="Times New Roman" w:hAnsi="Arabic Typesetting" w:cs="Arabic Typesetting"/>
          <w:color w:val="000000"/>
          <w:kern w:val="24"/>
          <w:sz w:val="32"/>
          <w:szCs w:val="32"/>
          <w:lang w:bidi="ar-SY"/>
        </w:rPr>
        <w:t>(H-3, C-14)</w:t>
      </w:r>
      <w:r w:rsidRPr="004A373B">
        <w:rPr>
          <w:rFonts w:ascii="Arabic Typesetting" w:eastAsia="Times New Roman" w:hAnsi="Arabic Typesetting" w:cs="Arabic Typesetting"/>
          <w:color w:val="000000"/>
          <w:kern w:val="24"/>
          <w:sz w:val="32"/>
          <w:szCs w:val="32"/>
          <w:rtl/>
          <w:lang w:bidi="ar-SY"/>
        </w:rPr>
        <w:t xml:space="preserve">  أو الإشعاعات المشابهة.</w:t>
      </w:r>
      <w:r w:rsidRPr="004A373B">
        <w:rPr>
          <w:rFonts w:ascii="Arabic Typesetting" w:eastAsia="Times New Roman" w:hAnsi="Arabic Typesetting" w:cs="Arabic Typesetting" w:hint="cs"/>
          <w:sz w:val="32"/>
          <w:szCs w:val="32"/>
          <w:rtl/>
          <w:lang w:bidi="ar-SY"/>
        </w:rPr>
        <w:t xml:space="preserve"> توضع العينة على تماس مباشر مع السائل الوماض (الفلور) الذي يحيط بها من جميع الجهات ولذلك </w:t>
      </w:r>
      <w:r w:rsidRPr="004A373B">
        <w:rPr>
          <w:rFonts w:ascii="Arabic Typesetting" w:eastAsia="Times New Roman" w:hAnsi="Arabic Typesetting" w:cs="Arabic Typesetting"/>
          <w:color w:val="000000"/>
          <w:kern w:val="24"/>
          <w:sz w:val="32"/>
          <w:szCs w:val="32"/>
          <w:rtl/>
          <w:lang w:bidi="ar-SY"/>
        </w:rPr>
        <w:t xml:space="preserve"> تصل كفاءة العد من أجل جزيئات بيتا إلى 100%</w:t>
      </w:r>
      <w:r>
        <w:rPr>
          <w:rFonts w:ascii="Arabic Typesetting" w:eastAsia="Times New Roman" w:hAnsi="Arabic Typesetting" w:cs="Arabic Typesetting" w:hint="cs"/>
          <w:color w:val="000000"/>
          <w:kern w:val="24"/>
          <w:sz w:val="32"/>
          <w:szCs w:val="32"/>
          <w:rtl/>
          <w:lang w:bidi="ar-SY"/>
        </w:rPr>
        <w:t xml:space="preserve"> (الشكل 20)</w:t>
      </w:r>
      <w:r w:rsidRPr="004A373B">
        <w:rPr>
          <w:rFonts w:ascii="Arabic Typesetting" w:eastAsia="Times New Roman" w:hAnsi="Arabic Typesetting" w:cs="Arabic Typesetting"/>
          <w:color w:val="000000"/>
          <w:kern w:val="24"/>
          <w:sz w:val="32"/>
          <w:szCs w:val="32"/>
          <w:rtl/>
          <w:lang w:bidi="ar-SY"/>
        </w:rPr>
        <w:t xml:space="preserve">. </w:t>
      </w:r>
      <w:r w:rsidRPr="004A373B">
        <w:rPr>
          <w:rFonts w:ascii="Arabic Typesetting" w:eastAsia="Times New Roman" w:hAnsi="Arabic Typesetting" w:cs="Arabic Typesetting" w:hint="cs"/>
          <w:sz w:val="32"/>
          <w:szCs w:val="32"/>
          <w:rtl/>
          <w:lang w:bidi="ar-SY"/>
        </w:rPr>
        <w:t xml:space="preserve"> </w:t>
      </w:r>
    </w:p>
    <w:p w14:paraId="2FB03870"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671E433"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pict w14:anchorId="1A8BDA6B">
          <v:shape id="_x0000_s1053" type="#_x0000_t75" style="position:absolute;left:0;text-align:left;margin-left:63.55pt;margin-top:18.25pt;width:248.8pt;height:108.65pt;z-index:251682816">
            <v:imagedata r:id="rId39" o:title="liquid scintilation counting" croptop="12009f" cropleft="-812f"/>
            <w10:wrap type="square"/>
          </v:shape>
        </w:pict>
      </w:r>
    </w:p>
    <w:p w14:paraId="2A4C4541"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B09A874"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C903BD0"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545373F3"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09425DE"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6E7D8166"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5FDA1865"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4CE6BBB9" w14:textId="77777777" w:rsidR="00EA7D47" w:rsidRPr="007F1578" w:rsidRDefault="00EA7D47" w:rsidP="006440AA">
      <w:pPr>
        <w:bidi/>
        <w:spacing w:after="0" w:line="240" w:lineRule="auto"/>
        <w:jc w:val="center"/>
        <w:rPr>
          <w:rFonts w:ascii="Arabic Typesetting" w:hAnsi="Arabic Typesetting" w:cs="Arabic Typesetting"/>
          <w:b/>
          <w:bCs/>
          <w:sz w:val="36"/>
          <w:szCs w:val="36"/>
          <w:rtl/>
        </w:rPr>
      </w:pPr>
      <w:r w:rsidRPr="007F1578">
        <w:rPr>
          <w:rFonts w:ascii="Arabic Typesetting" w:hAnsi="Arabic Typesetting" w:cs="Arabic Typesetting" w:hint="cs"/>
          <w:b/>
          <w:bCs/>
          <w:sz w:val="36"/>
          <w:szCs w:val="36"/>
          <w:rtl/>
        </w:rPr>
        <w:t>الشكل</w:t>
      </w:r>
      <w:r>
        <w:rPr>
          <w:rFonts w:ascii="Arabic Typesetting" w:hAnsi="Arabic Typesetting" w:cs="Arabic Typesetting" w:hint="cs"/>
          <w:b/>
          <w:bCs/>
          <w:sz w:val="36"/>
          <w:szCs w:val="36"/>
          <w:rtl/>
        </w:rPr>
        <w:t xml:space="preserve"> 20</w:t>
      </w:r>
      <w:r w:rsidRPr="007F1578">
        <w:rPr>
          <w:rFonts w:ascii="Arabic Typesetting" w:hAnsi="Arabic Typesetting" w:cs="Arabic Typesetting" w:hint="cs"/>
          <w:b/>
          <w:bCs/>
          <w:sz w:val="36"/>
          <w:szCs w:val="36"/>
          <w:rtl/>
        </w:rPr>
        <w:t>: شكل تخطيطي للعداد الومضاني السائل</w:t>
      </w:r>
    </w:p>
    <w:p w14:paraId="4ABC8AAA"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3E206929"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C6F15B8" w14:textId="77777777" w:rsidR="00EA7D47" w:rsidRPr="00F303AD" w:rsidRDefault="00EA7D47" w:rsidP="004877FB">
      <w:pPr>
        <w:bidi/>
        <w:spacing w:after="0" w:line="240" w:lineRule="auto"/>
        <w:jc w:val="center"/>
        <w:rPr>
          <w:rFonts w:ascii="Arabic Typesetting" w:hAnsi="Arabic Typesetting" w:cs="Arabic Typesetting"/>
          <w:b/>
          <w:bCs/>
          <w:sz w:val="48"/>
          <w:szCs w:val="48"/>
          <w:rtl/>
        </w:rPr>
      </w:pPr>
      <w:r w:rsidRPr="00F303AD">
        <w:rPr>
          <w:rFonts w:ascii="Arabic Typesetting" w:hAnsi="Arabic Typesetting" w:cs="Arabic Typesetting" w:hint="cs"/>
          <w:b/>
          <w:bCs/>
          <w:sz w:val="48"/>
          <w:szCs w:val="48"/>
          <w:rtl/>
        </w:rPr>
        <w:t>أجهزة التصوير في الطب النووي</w:t>
      </w:r>
    </w:p>
    <w:p w14:paraId="4CA12D27" w14:textId="77777777" w:rsidR="00EA7D47" w:rsidRPr="00F303AD" w:rsidRDefault="00EA7D47" w:rsidP="004877FB">
      <w:pPr>
        <w:bidi/>
        <w:spacing w:after="0" w:line="240" w:lineRule="auto"/>
        <w:jc w:val="both"/>
        <w:rPr>
          <w:rFonts w:ascii="Arabic Typesetting" w:hAnsi="Arabic Typesetting" w:cs="Arabic Typesetting"/>
          <w:sz w:val="32"/>
          <w:szCs w:val="32"/>
          <w:rtl/>
        </w:rPr>
      </w:pPr>
      <w:r w:rsidRPr="00F303AD">
        <w:rPr>
          <w:rFonts w:ascii="Arabic Typesetting" w:hAnsi="Arabic Typesetting" w:cs="Arabic Typesetting" w:hint="cs"/>
          <w:sz w:val="32"/>
          <w:szCs w:val="32"/>
          <w:rtl/>
        </w:rPr>
        <w:t xml:space="preserve">يوجد جهازان رئيسيان للتصوير في الطب النووي: </w:t>
      </w:r>
    </w:p>
    <w:p w14:paraId="5E4E0E01" w14:textId="77777777" w:rsidR="00EA7D47" w:rsidRPr="00F303AD" w:rsidRDefault="00EA7D47"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1</w:t>
      </w:r>
      <w:r w:rsidRPr="00F303AD">
        <w:rPr>
          <w:rFonts w:ascii="Arabic Typesetting" w:hAnsi="Arabic Typesetting" w:cs="Arabic Typesetting" w:hint="cs"/>
          <w:sz w:val="32"/>
          <w:szCs w:val="32"/>
          <w:rtl/>
        </w:rPr>
        <w:t xml:space="preserve">-الكاميرا الغامية </w:t>
      </w:r>
      <w:r w:rsidRPr="0010377F">
        <w:rPr>
          <w:rFonts w:ascii="Times New Roman" w:hAnsi="Times New Roman" w:cs="Times New Roman"/>
          <w:sz w:val="24"/>
          <w:szCs w:val="24"/>
        </w:rPr>
        <w:t>Gamma camera</w:t>
      </w:r>
    </w:p>
    <w:p w14:paraId="737C1839" w14:textId="77777777" w:rsidR="00EA7D47" w:rsidRPr="00F303AD" w:rsidRDefault="00EA7D47"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2</w:t>
      </w:r>
      <w:r w:rsidRPr="00F303AD">
        <w:rPr>
          <w:rFonts w:ascii="Arabic Typesetting" w:hAnsi="Arabic Typesetting" w:cs="Arabic Typesetting" w:hint="cs"/>
          <w:sz w:val="32"/>
          <w:szCs w:val="32"/>
          <w:rtl/>
          <w:lang w:bidi="ar-SY"/>
        </w:rPr>
        <w:t xml:space="preserve">-جهاز التصوير البوزيتروني </w:t>
      </w:r>
      <w:r w:rsidRPr="0010377F">
        <w:rPr>
          <w:rFonts w:ascii="Times New Roman" w:hAnsi="Times New Roman" w:cs="Times New Roman"/>
          <w:sz w:val="24"/>
          <w:szCs w:val="24"/>
          <w:lang w:bidi="ar-SY"/>
        </w:rPr>
        <w:t>Positron Emission tomography (PET)</w:t>
      </w:r>
    </w:p>
    <w:p w14:paraId="7ABA3711" w14:textId="77777777" w:rsidR="00EA7D47" w:rsidRPr="0010377F" w:rsidRDefault="00EA7D47" w:rsidP="004877FB">
      <w:pPr>
        <w:bidi/>
        <w:spacing w:after="0" w:line="240" w:lineRule="auto"/>
        <w:jc w:val="both"/>
        <w:rPr>
          <w:rFonts w:ascii="Arabic Typesetting" w:hAnsi="Arabic Typesetting" w:cs="Arabic Typesetting"/>
          <w:b/>
          <w:bCs/>
          <w:sz w:val="40"/>
          <w:szCs w:val="40"/>
          <w:lang w:bidi="ar-SY"/>
        </w:rPr>
      </w:pPr>
      <w:r w:rsidRPr="0010377F">
        <w:rPr>
          <w:rFonts w:ascii="Arabic Typesetting" w:hAnsi="Arabic Typesetting" w:cs="Arabic Typesetting"/>
          <w:b/>
          <w:bCs/>
          <w:sz w:val="40"/>
          <w:szCs w:val="40"/>
          <w:rtl/>
        </w:rPr>
        <w:t>الكاميرا</w:t>
      </w:r>
      <w:r w:rsidRPr="0010377F">
        <w:rPr>
          <w:rFonts w:ascii="Arabic Typesetting" w:hAnsi="Arabic Typesetting" w:cs="Arabic Typesetting"/>
          <w:b/>
          <w:bCs/>
          <w:sz w:val="40"/>
          <w:szCs w:val="40"/>
          <w:lang w:bidi="ar-SY"/>
        </w:rPr>
        <w:t xml:space="preserve"> </w:t>
      </w:r>
      <w:r w:rsidRPr="0010377F">
        <w:rPr>
          <w:rFonts w:ascii="Arabic Typesetting" w:hAnsi="Arabic Typesetting" w:cs="Arabic Typesetting"/>
          <w:b/>
          <w:bCs/>
          <w:sz w:val="40"/>
          <w:szCs w:val="40"/>
          <w:rtl/>
        </w:rPr>
        <w:t>الغامية</w:t>
      </w:r>
      <w:r w:rsidRPr="0010377F">
        <w:rPr>
          <w:rFonts w:ascii="Arabic Typesetting" w:hAnsi="Arabic Typesetting" w:cs="Arabic Typesetting"/>
          <w:b/>
          <w:bCs/>
          <w:sz w:val="40"/>
          <w:szCs w:val="40"/>
          <w:lang w:bidi="ar-SY"/>
        </w:rPr>
        <w:t xml:space="preserve"> Gamma Camera :</w:t>
      </w:r>
    </w:p>
    <w:p w14:paraId="54DF8AD3" w14:textId="77777777" w:rsidR="00EA7D47" w:rsidRPr="00F303AD" w:rsidRDefault="00EA7D47" w:rsidP="004877FB">
      <w:pPr>
        <w:bidi/>
        <w:spacing w:after="0" w:line="240" w:lineRule="auto"/>
        <w:jc w:val="both"/>
        <w:rPr>
          <w:rFonts w:ascii="Arabic Typesetting" w:hAnsi="Arabic Typesetting" w:cs="Arabic Typesetting"/>
          <w:sz w:val="32"/>
          <w:szCs w:val="32"/>
          <w:rtl/>
          <w:lang w:bidi="ar-SY"/>
        </w:rPr>
      </w:pPr>
      <w:r w:rsidRPr="00F303AD">
        <w:rPr>
          <w:rFonts w:ascii="Arabic Typesetting" w:hAnsi="Arabic Typesetting" w:cs="Arabic Typesetting"/>
          <w:sz w:val="32"/>
          <w:szCs w:val="32"/>
          <w:rtl/>
        </w:rPr>
        <w:t>هو</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الجهاز</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الأساسي</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المستخدم</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في</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إجراء</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معظم</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الدراسات</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الومضانية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يسمح</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لنا</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بإجراء</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جميع</w:t>
      </w:r>
      <w:r w:rsidRPr="00F303AD">
        <w:rPr>
          <w:rFonts w:ascii="Arabic Typesetting" w:hAnsi="Arabic Typesetting" w:cs="Arabic Typesetting" w:hint="cs"/>
          <w:sz w:val="32"/>
          <w:szCs w:val="32"/>
          <w:rtl/>
          <w:lang w:bidi="ar-SY"/>
        </w:rPr>
        <w:t xml:space="preserve"> </w:t>
      </w:r>
      <w:r w:rsidRPr="00F303AD">
        <w:rPr>
          <w:rFonts w:ascii="Arabic Typesetting" w:hAnsi="Arabic Typesetting" w:cs="Arabic Typesetting"/>
          <w:sz w:val="32"/>
          <w:szCs w:val="32"/>
          <w:rtl/>
        </w:rPr>
        <w:t>الدراسات</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الومضانية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الساكنة</w:t>
      </w:r>
      <w:r w:rsidRPr="00F303AD">
        <w:rPr>
          <w:rFonts w:ascii="Arabic Typesetting" w:hAnsi="Arabic Typesetting" w:cs="Arabic Typesetting"/>
          <w:sz w:val="32"/>
          <w:szCs w:val="32"/>
          <w:lang w:bidi="ar-SY"/>
        </w:rPr>
        <w:t xml:space="preserve"> </w:t>
      </w:r>
      <w:r w:rsidRPr="0010377F">
        <w:rPr>
          <w:rFonts w:ascii="Times New Roman" w:hAnsi="Times New Roman" w:cs="Times New Roman"/>
          <w:lang w:bidi="ar-SY"/>
        </w:rPr>
        <w:t xml:space="preserve">Static Studies </w:t>
      </w:r>
      <w:r>
        <w:rPr>
          <w:rFonts w:ascii="Arabic Typesetting" w:hAnsi="Arabic Typesetting" w:cs="Arabic Typesetting" w:hint="cs"/>
          <w:sz w:val="32"/>
          <w:szCs w:val="32"/>
          <w:rtl/>
        </w:rPr>
        <w:t xml:space="preserve"> </w:t>
      </w:r>
      <w:r w:rsidRPr="00F303AD">
        <w:rPr>
          <w:rFonts w:ascii="Arabic Typesetting" w:hAnsi="Arabic Typesetting" w:cs="Arabic Typesetting"/>
          <w:sz w:val="32"/>
          <w:szCs w:val="32"/>
          <w:rtl/>
        </w:rPr>
        <w:t>والوظيفي</w:t>
      </w:r>
      <w:r w:rsidRPr="00F303AD">
        <w:rPr>
          <w:rFonts w:ascii="Arabic Typesetting" w:hAnsi="Arabic Typesetting" w:cs="Arabic Typesetting" w:hint="cs"/>
          <w:sz w:val="32"/>
          <w:szCs w:val="32"/>
          <w:rtl/>
          <w:lang w:bidi="ar-SY"/>
        </w:rPr>
        <w:t xml:space="preserve">ة </w:t>
      </w:r>
      <w:r w:rsidRPr="0010377F">
        <w:rPr>
          <w:rFonts w:ascii="Times New Roman" w:hAnsi="Times New Roman" w:cs="Times New Roman"/>
          <w:lang w:bidi="ar-SY"/>
        </w:rPr>
        <w:t>Dynamic Studies</w:t>
      </w:r>
      <w:r w:rsidRPr="00F303AD">
        <w:rPr>
          <w:rFonts w:ascii="Arabic Typesetting" w:hAnsi="Arabic Typesetting" w:cs="Arabic Typesetting" w:hint="cs"/>
          <w:sz w:val="32"/>
          <w:szCs w:val="32"/>
          <w:rtl/>
          <w:lang w:bidi="ar-SY"/>
        </w:rPr>
        <w:t>. يوضع الجهاز في غرفة كبيرة خاصة مدرعة وتوضع لوحة يكتب فيها غرفة الغاما كاميرا.</w:t>
      </w:r>
    </w:p>
    <w:p w14:paraId="1EDDA00A" w14:textId="77777777" w:rsidR="00EA7D47" w:rsidRPr="00F303AD" w:rsidRDefault="00EA7D47" w:rsidP="004877FB">
      <w:pPr>
        <w:bidi/>
        <w:spacing w:after="0" w:line="240" w:lineRule="auto"/>
        <w:jc w:val="both"/>
        <w:rPr>
          <w:rFonts w:ascii="Arabic Typesetting" w:hAnsi="Arabic Typesetting" w:cs="Arabic Typesetting"/>
          <w:sz w:val="32"/>
          <w:szCs w:val="32"/>
          <w:rtl/>
          <w:lang w:bidi="ar-SY"/>
        </w:rPr>
      </w:pPr>
      <w:r w:rsidRPr="00F303AD">
        <w:rPr>
          <w:rFonts w:ascii="Arabic Typesetting" w:hAnsi="Arabic Typesetting" w:cs="Arabic Typesetting"/>
          <w:sz w:val="32"/>
          <w:szCs w:val="32"/>
          <w:rtl/>
        </w:rPr>
        <w:t>المكونات الأساسية</w:t>
      </w:r>
      <w:r w:rsidRPr="00F303AD">
        <w:rPr>
          <w:rFonts w:ascii="Arabic Typesetting" w:hAnsi="Arabic Typesetting" w:cs="Arabic Typesetting"/>
          <w:sz w:val="32"/>
          <w:szCs w:val="32"/>
          <w:lang w:bidi="ar-SY"/>
        </w:rPr>
        <w:t xml:space="preserve"> </w:t>
      </w:r>
      <w:r>
        <w:rPr>
          <w:rFonts w:ascii="Arabic Typesetting" w:hAnsi="Arabic Typesetting" w:cs="Arabic Typesetting" w:hint="cs"/>
          <w:sz w:val="32"/>
          <w:szCs w:val="32"/>
          <w:rtl/>
        </w:rPr>
        <w:t>لجهاز الغاما كاميرا</w:t>
      </w:r>
      <w:r w:rsidRPr="00F303AD">
        <w:rPr>
          <w:rFonts w:ascii="Arabic Typesetting" w:hAnsi="Arabic Typesetting" w:cs="Arabic Typesetting"/>
          <w:sz w:val="32"/>
          <w:szCs w:val="32"/>
          <w:lang w:bidi="ar-SY"/>
        </w:rPr>
        <w:t xml:space="preserve"> </w:t>
      </w:r>
    </w:p>
    <w:p w14:paraId="37515BE0" w14:textId="77777777" w:rsidR="00EA7D47" w:rsidRPr="0010377F" w:rsidRDefault="00EA7D47" w:rsidP="004877FB">
      <w:pPr>
        <w:bidi/>
        <w:spacing w:after="0" w:line="240" w:lineRule="auto"/>
        <w:jc w:val="both"/>
        <w:rPr>
          <w:rFonts w:ascii="Arabic Typesetting" w:hAnsi="Arabic Typesetting" w:cs="Arabic Typesetting"/>
          <w:b/>
          <w:bCs/>
          <w:sz w:val="32"/>
          <w:szCs w:val="32"/>
          <w:lang w:bidi="ar-SY"/>
        </w:rPr>
      </w:pPr>
      <w:r w:rsidRPr="0010377F">
        <w:rPr>
          <w:rFonts w:ascii="Arabic Typesetting" w:hAnsi="Arabic Typesetting" w:cs="Arabic Typesetting"/>
          <w:b/>
          <w:bCs/>
          <w:sz w:val="32"/>
          <w:szCs w:val="32"/>
          <w:lang w:bidi="ar-SY"/>
        </w:rPr>
        <w:t xml:space="preserve">- </w:t>
      </w:r>
      <w:r w:rsidRPr="0010377F">
        <w:rPr>
          <w:rFonts w:ascii="Arabic Typesetting" w:hAnsi="Arabic Typesetting" w:cs="Arabic Typesetting"/>
          <w:b/>
          <w:bCs/>
          <w:sz w:val="32"/>
          <w:szCs w:val="32"/>
          <w:rtl/>
        </w:rPr>
        <w:t>المحدد</w:t>
      </w:r>
      <w:r>
        <w:rPr>
          <w:rFonts w:ascii="Arabic Typesetting" w:hAnsi="Arabic Typesetting" w:cs="Arabic Typesetting" w:hint="cs"/>
          <w:b/>
          <w:bCs/>
          <w:sz w:val="32"/>
          <w:szCs w:val="32"/>
          <w:rtl/>
          <w:lang w:bidi="ar-SY"/>
        </w:rPr>
        <w:t xml:space="preserve"> أو المسدد</w:t>
      </w:r>
      <w:r>
        <w:rPr>
          <w:rFonts w:ascii="Arabic Typesetting" w:hAnsi="Arabic Typesetting" w:cs="Arabic Typesetting" w:hint="cs"/>
          <w:b/>
          <w:bCs/>
          <w:sz w:val="32"/>
          <w:szCs w:val="32"/>
          <w:rtl/>
        </w:rPr>
        <w:t xml:space="preserve"> </w:t>
      </w:r>
      <w:r w:rsidRPr="0010377F">
        <w:rPr>
          <w:rFonts w:ascii="Arabic Typesetting" w:hAnsi="Arabic Typesetting" w:cs="Arabic Typesetting"/>
          <w:b/>
          <w:bCs/>
          <w:sz w:val="32"/>
          <w:szCs w:val="32"/>
          <w:lang w:bidi="ar-SY"/>
        </w:rPr>
        <w:t xml:space="preserve"> </w:t>
      </w:r>
      <w:r w:rsidRPr="0010377F">
        <w:rPr>
          <w:rFonts w:ascii="Times New Roman" w:hAnsi="Times New Roman" w:cs="Times New Roman"/>
          <w:b/>
          <w:bCs/>
          <w:sz w:val="24"/>
          <w:szCs w:val="24"/>
          <w:lang w:bidi="ar-SY"/>
        </w:rPr>
        <w:t>:Collimator</w:t>
      </w:r>
    </w:p>
    <w:p w14:paraId="473E7BB6" w14:textId="77777777" w:rsidR="00EA7D47" w:rsidRPr="00F303AD" w:rsidRDefault="00EA7D47" w:rsidP="004877FB">
      <w:pPr>
        <w:bidi/>
        <w:spacing w:after="0" w:line="240" w:lineRule="auto"/>
        <w:jc w:val="both"/>
        <w:rPr>
          <w:rFonts w:ascii="Arabic Typesetting" w:hAnsi="Arabic Typesetting" w:cs="Arabic Typesetting"/>
          <w:sz w:val="32"/>
          <w:szCs w:val="32"/>
          <w:rtl/>
          <w:lang w:bidi="ar-SY"/>
        </w:rPr>
      </w:pPr>
      <w:r w:rsidRPr="00F303AD">
        <w:rPr>
          <w:rFonts w:ascii="Arabic Typesetting" w:hAnsi="Arabic Typesetting" w:cs="Arabic Typesetting"/>
          <w:sz w:val="32"/>
          <w:szCs w:val="32"/>
          <w:rtl/>
        </w:rPr>
        <w:t>هو</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عبارة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عن</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جسم</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رصاصي</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فيه</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ثقوب</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متعددة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يوضع</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أمام</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الكاشف</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وظيفته</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السماح</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فقط</w:t>
      </w:r>
      <w:r w:rsidRPr="00F303AD">
        <w:rPr>
          <w:rFonts w:ascii="Arabic Typesetting" w:hAnsi="Arabic Typesetting" w:cs="Arabic Typesetting" w:hint="cs"/>
          <w:sz w:val="32"/>
          <w:szCs w:val="32"/>
          <w:rtl/>
          <w:lang w:bidi="ar-SY"/>
        </w:rPr>
        <w:t xml:space="preserve"> </w:t>
      </w:r>
      <w:r w:rsidRPr="00F303AD">
        <w:rPr>
          <w:rFonts w:ascii="Arabic Typesetting" w:hAnsi="Arabic Typesetting" w:cs="Arabic Typesetting"/>
          <w:sz w:val="32"/>
          <w:szCs w:val="32"/>
          <w:rtl/>
        </w:rPr>
        <w:t>للأشعة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العمودية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أو</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شبه</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العمودية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الصادرة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من</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المريض</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بالوصول</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إلى</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الكاشف</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حتى</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نحصل</w:t>
      </w:r>
      <w:r w:rsidRPr="00F303AD">
        <w:rPr>
          <w:rFonts w:ascii="Arabic Typesetting" w:hAnsi="Arabic Typesetting" w:cs="Arabic Typesetting" w:hint="cs"/>
          <w:sz w:val="32"/>
          <w:szCs w:val="32"/>
          <w:rtl/>
          <w:lang w:bidi="ar-SY"/>
        </w:rPr>
        <w:t xml:space="preserve"> </w:t>
      </w:r>
      <w:r w:rsidRPr="00F303AD">
        <w:rPr>
          <w:rFonts w:ascii="Arabic Typesetting" w:hAnsi="Arabic Typesetting" w:cs="Arabic Typesetting"/>
          <w:sz w:val="32"/>
          <w:szCs w:val="32"/>
          <w:rtl/>
        </w:rPr>
        <w:t>على</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صورة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ومضانية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ذات</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hint="cs"/>
          <w:sz w:val="32"/>
          <w:szCs w:val="32"/>
          <w:rtl/>
        </w:rPr>
        <w:t>ت</w:t>
      </w:r>
      <w:r w:rsidRPr="00F303AD">
        <w:rPr>
          <w:rFonts w:ascii="Arabic Typesetting" w:hAnsi="Arabic Typesetting" w:cs="Arabic Typesetting"/>
          <w:sz w:val="32"/>
          <w:szCs w:val="32"/>
          <w:rtl/>
        </w:rPr>
        <w:t>م</w:t>
      </w:r>
      <w:r w:rsidRPr="00F303AD">
        <w:rPr>
          <w:rFonts w:ascii="Arabic Typesetting" w:hAnsi="Arabic Typesetting" w:cs="Arabic Typesetting" w:hint="cs"/>
          <w:sz w:val="32"/>
          <w:szCs w:val="32"/>
          <w:rtl/>
        </w:rPr>
        <w:t>ي</w:t>
      </w:r>
      <w:r w:rsidRPr="00F303AD">
        <w:rPr>
          <w:rFonts w:ascii="Arabic Typesetting" w:hAnsi="Arabic Typesetting" w:cs="Arabic Typesetting"/>
          <w:sz w:val="32"/>
          <w:szCs w:val="32"/>
          <w:rtl/>
        </w:rPr>
        <w:t>يز</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جيد</w:t>
      </w:r>
      <w:r w:rsidRPr="00F303AD">
        <w:rPr>
          <w:rFonts w:ascii="Arabic Typesetting" w:hAnsi="Arabic Typesetting" w:cs="Arabic Typesetting"/>
          <w:sz w:val="32"/>
          <w:szCs w:val="32"/>
          <w:lang w:bidi="ar-SY"/>
        </w:rPr>
        <w:t xml:space="preserve"> Resolution </w:t>
      </w:r>
      <w:r w:rsidRPr="00F303AD">
        <w:rPr>
          <w:rFonts w:ascii="Arabic Typesetting" w:hAnsi="Arabic Typesetting" w:cs="Arabic Typesetting"/>
          <w:sz w:val="32"/>
          <w:szCs w:val="32"/>
          <w:rtl/>
        </w:rPr>
        <w:t>للمنطقة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المدروسة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تعكس</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التوزع</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المكاني</w:t>
      </w:r>
      <w:r w:rsidRPr="00F303AD">
        <w:rPr>
          <w:rFonts w:ascii="Arabic Typesetting" w:hAnsi="Arabic Typesetting" w:cs="Arabic Typesetting" w:hint="cs"/>
          <w:sz w:val="32"/>
          <w:szCs w:val="32"/>
          <w:rtl/>
        </w:rPr>
        <w:t xml:space="preserve"> </w:t>
      </w:r>
      <w:r w:rsidRPr="00F303AD">
        <w:rPr>
          <w:rFonts w:ascii="Arabic Typesetting" w:hAnsi="Arabic Typesetting" w:cs="Arabic Typesetting"/>
          <w:sz w:val="32"/>
          <w:szCs w:val="32"/>
          <w:rtl/>
        </w:rPr>
        <w:t>للمادة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المشعة</w:t>
      </w:r>
      <w:r w:rsidRPr="00F303AD">
        <w:rPr>
          <w:rFonts w:ascii="Arabic Typesetting" w:hAnsi="Arabic Typesetting" w:cs="Arabic Typesetting"/>
          <w:sz w:val="32"/>
          <w:szCs w:val="32"/>
          <w:lang w:bidi="ar-SY"/>
        </w:rPr>
        <w:t xml:space="preserve"> </w:t>
      </w:r>
      <w:r w:rsidRPr="00F303AD">
        <w:rPr>
          <w:rFonts w:ascii="Arabic Typesetting" w:hAnsi="Arabic Typesetting" w:cs="Arabic Typesetting"/>
          <w:sz w:val="32"/>
          <w:szCs w:val="32"/>
          <w:rtl/>
        </w:rPr>
        <w:t>المحقون</w:t>
      </w:r>
      <w:r w:rsidRPr="00F303AD">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21</w:t>
      </w:r>
      <w:r w:rsidRPr="00F303AD">
        <w:rPr>
          <w:rFonts w:ascii="Arabic Typesetting" w:hAnsi="Arabic Typesetting" w:cs="Arabic Typesetting" w:hint="cs"/>
          <w:sz w:val="32"/>
          <w:szCs w:val="32"/>
          <w:rtl/>
          <w:lang w:bidi="ar-SY"/>
        </w:rPr>
        <w:t>)</w:t>
      </w:r>
      <w:r w:rsidRPr="00F303AD">
        <w:rPr>
          <w:rFonts w:ascii="Arabic Typesetting" w:hAnsi="Arabic Typesetting" w:cs="Arabic Typesetting"/>
          <w:sz w:val="32"/>
          <w:szCs w:val="32"/>
          <w:lang w:bidi="ar-SY"/>
        </w:rPr>
        <w:t>.</w:t>
      </w:r>
    </w:p>
    <w:p w14:paraId="431CDF11" w14:textId="77777777" w:rsidR="00EA7D47" w:rsidRPr="004733EB" w:rsidRDefault="00EA7D47" w:rsidP="004877FB">
      <w:pPr>
        <w:bidi/>
        <w:spacing w:after="0" w:line="240" w:lineRule="auto"/>
        <w:jc w:val="both"/>
        <w:rPr>
          <w:rFonts w:ascii="Arabic Typesetting" w:hAnsi="Arabic Typesetting" w:cs="Arabic Typesetting"/>
          <w:sz w:val="32"/>
          <w:szCs w:val="32"/>
          <w:lang w:bidi="ar-SY"/>
        </w:rPr>
      </w:pPr>
      <w:r w:rsidRPr="004733EB">
        <w:rPr>
          <w:rFonts w:ascii="Arabic Typesetting" w:hAnsi="Arabic Typesetting" w:cs="Arabic Typesetting" w:hint="cs"/>
          <w:sz w:val="32"/>
          <w:szCs w:val="32"/>
          <w:rtl/>
        </w:rPr>
        <w:t>-</w:t>
      </w:r>
      <w:r w:rsidRPr="004733EB">
        <w:rPr>
          <w:rFonts w:ascii="Arabic Typesetting" w:hAnsi="Arabic Typesetting" w:cs="Arabic Typesetting"/>
          <w:sz w:val="32"/>
          <w:szCs w:val="32"/>
          <w:rtl/>
        </w:rPr>
        <w:t>الكاشف</w:t>
      </w:r>
      <w:r w:rsidRPr="004733EB">
        <w:rPr>
          <w:rFonts w:ascii="Arabic Typesetting" w:hAnsi="Arabic Typesetting" w:cs="Arabic Typesetting"/>
          <w:sz w:val="32"/>
          <w:szCs w:val="32"/>
          <w:lang w:bidi="ar-SY"/>
        </w:rPr>
        <w:t xml:space="preserve"> Photon Detector :</w:t>
      </w:r>
    </w:p>
    <w:p w14:paraId="45A662DF" w14:textId="77777777" w:rsidR="00EA7D47" w:rsidRPr="004733EB" w:rsidRDefault="00EA7D47" w:rsidP="004877FB">
      <w:pPr>
        <w:bidi/>
        <w:spacing w:after="0" w:line="240" w:lineRule="auto"/>
        <w:jc w:val="both"/>
        <w:rPr>
          <w:rFonts w:ascii="Arabic Typesetting" w:hAnsi="Arabic Typesetting" w:cs="Arabic Typesetting"/>
          <w:sz w:val="32"/>
          <w:szCs w:val="32"/>
          <w:lang w:bidi="ar-SY"/>
        </w:rPr>
      </w:pPr>
      <w:r w:rsidRPr="004733EB">
        <w:rPr>
          <w:rFonts w:ascii="Arabic Typesetting" w:hAnsi="Arabic Typesetting" w:cs="Arabic Typesetting"/>
          <w:sz w:val="32"/>
          <w:szCs w:val="32"/>
          <w:rtl/>
        </w:rPr>
        <w:t>الكاشف</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مكون</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من</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بلورة</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واحدة</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كبيرة</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الحجم</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من</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ملح</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يود</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الصوديوم</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المنشطة</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بالتاليوم</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شكله</w:t>
      </w:r>
      <w:r w:rsidRPr="004733EB">
        <w:rPr>
          <w:rFonts w:ascii="Arabic Typesetting" w:hAnsi="Arabic Typesetting" w:cs="Arabic Typesetting" w:hint="cs"/>
          <w:sz w:val="32"/>
          <w:szCs w:val="32"/>
          <w:rtl/>
          <w:lang w:bidi="ar-SY"/>
        </w:rPr>
        <w:t xml:space="preserve"> </w:t>
      </w:r>
      <w:r w:rsidRPr="004733EB">
        <w:rPr>
          <w:rFonts w:ascii="Arabic Typesetting" w:hAnsi="Arabic Typesetting" w:cs="Arabic Typesetting"/>
          <w:sz w:val="32"/>
          <w:szCs w:val="32"/>
          <w:rtl/>
        </w:rPr>
        <w:t>دائري</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أو</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مستطيل</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يتراوح</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قطره</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بين</w:t>
      </w:r>
      <w:r w:rsidRPr="004733EB">
        <w:rPr>
          <w:rFonts w:ascii="Arabic Typesetting" w:hAnsi="Arabic Typesetting" w:cs="Arabic Typesetting"/>
          <w:sz w:val="32"/>
          <w:szCs w:val="32"/>
          <w:lang w:bidi="ar-SY"/>
        </w:rPr>
        <w:t xml:space="preserve"> 25 </w:t>
      </w:r>
      <w:r w:rsidRPr="004733EB">
        <w:rPr>
          <w:rFonts w:ascii="Arabic Typesetting" w:hAnsi="Arabic Typesetting" w:cs="Arabic Typesetting"/>
          <w:sz w:val="32"/>
          <w:szCs w:val="32"/>
          <w:rtl/>
        </w:rPr>
        <w:t>و</w:t>
      </w:r>
      <w:r w:rsidRPr="004733EB">
        <w:rPr>
          <w:rFonts w:ascii="Arabic Typesetting" w:hAnsi="Arabic Typesetting" w:cs="Arabic Typesetting"/>
          <w:sz w:val="32"/>
          <w:szCs w:val="32"/>
          <w:lang w:bidi="ar-SY"/>
        </w:rPr>
        <w:t xml:space="preserve"> 54 </w:t>
      </w:r>
      <w:r w:rsidRPr="004733EB">
        <w:rPr>
          <w:rFonts w:ascii="Arabic Typesetting" w:hAnsi="Arabic Typesetting" w:cs="Arabic Typesetting"/>
          <w:sz w:val="32"/>
          <w:szCs w:val="32"/>
          <w:rtl/>
        </w:rPr>
        <w:t>سم</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وسماكته</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بين</w:t>
      </w:r>
      <w:r w:rsidRPr="004733EB">
        <w:rPr>
          <w:rFonts w:ascii="Arabic Typesetting" w:hAnsi="Arabic Typesetting" w:cs="Arabic Typesetting"/>
          <w:sz w:val="32"/>
          <w:szCs w:val="32"/>
          <w:lang w:bidi="ar-SY"/>
        </w:rPr>
        <w:t xml:space="preserve"> 0 </w:t>
      </w:r>
      <w:r w:rsidRPr="004733EB">
        <w:rPr>
          <w:rFonts w:ascii="Arabic Typesetting" w:hAnsi="Arabic Typesetting" w:cs="Arabic Typesetting"/>
          <w:sz w:val="32"/>
          <w:szCs w:val="32"/>
          <w:rtl/>
        </w:rPr>
        <w:t>و</w:t>
      </w:r>
      <w:r w:rsidRPr="004733EB">
        <w:rPr>
          <w:rFonts w:ascii="Arabic Typesetting" w:hAnsi="Arabic Typesetting" w:cs="Arabic Typesetting"/>
          <w:sz w:val="32"/>
          <w:szCs w:val="32"/>
          <w:lang w:bidi="ar-SY"/>
        </w:rPr>
        <w:t xml:space="preserve"> 82.5 </w:t>
      </w:r>
      <w:r w:rsidRPr="004733EB">
        <w:rPr>
          <w:rFonts w:ascii="Arabic Typesetting" w:hAnsi="Arabic Typesetting" w:cs="Arabic Typesetting"/>
          <w:sz w:val="32"/>
          <w:szCs w:val="32"/>
          <w:rtl/>
        </w:rPr>
        <w:t>ملم</w:t>
      </w:r>
      <w:r w:rsidRPr="004733EB">
        <w:rPr>
          <w:rFonts w:ascii="Arabic Typesetting" w:hAnsi="Arabic Typesetting" w:cs="Arabic Typesetting"/>
          <w:sz w:val="32"/>
          <w:szCs w:val="32"/>
          <w:lang w:bidi="ar-SY"/>
        </w:rPr>
        <w:t xml:space="preserve"> . </w:t>
      </w:r>
      <w:r w:rsidRPr="004733EB">
        <w:rPr>
          <w:rFonts w:ascii="Arabic Typesetting" w:hAnsi="Arabic Typesetting" w:cs="Arabic Typesetting"/>
          <w:sz w:val="32"/>
          <w:szCs w:val="32"/>
          <w:rtl/>
        </w:rPr>
        <w:t>مغلف</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بطبقة</w:t>
      </w:r>
      <w:r w:rsidRPr="004733EB">
        <w:rPr>
          <w:rFonts w:ascii="Arabic Typesetting" w:hAnsi="Arabic Typesetting" w:cs="Arabic Typesetting" w:hint="cs"/>
          <w:sz w:val="32"/>
          <w:szCs w:val="32"/>
          <w:rtl/>
        </w:rPr>
        <w:t xml:space="preserve"> </w:t>
      </w:r>
      <w:r w:rsidRPr="004733EB">
        <w:rPr>
          <w:rFonts w:ascii="Arabic Typesetting" w:hAnsi="Arabic Typesetting" w:cs="Arabic Typesetting"/>
          <w:sz w:val="32"/>
          <w:szCs w:val="32"/>
          <w:rtl/>
        </w:rPr>
        <w:t>رقيقة</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من</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الألمنيوم</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لحمايته</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من</w:t>
      </w:r>
      <w:r w:rsidRPr="004733EB">
        <w:rPr>
          <w:rFonts w:ascii="Arabic Typesetting" w:hAnsi="Arabic Typesetting" w:cs="Arabic Typesetting"/>
          <w:sz w:val="32"/>
          <w:szCs w:val="32"/>
          <w:lang w:bidi="ar-SY"/>
        </w:rPr>
        <w:t xml:space="preserve"> </w:t>
      </w:r>
      <w:r w:rsidRPr="004733EB">
        <w:rPr>
          <w:rFonts w:ascii="Arabic Typesetting" w:hAnsi="Arabic Typesetting" w:cs="Arabic Typesetting"/>
          <w:sz w:val="32"/>
          <w:szCs w:val="32"/>
          <w:rtl/>
        </w:rPr>
        <w:t>الرطوبة</w:t>
      </w:r>
      <w:r w:rsidRPr="004733EB">
        <w:rPr>
          <w:rFonts w:ascii="Arabic Typesetting" w:hAnsi="Arabic Typesetting" w:cs="Arabic Typesetting"/>
          <w:sz w:val="32"/>
          <w:szCs w:val="32"/>
          <w:lang w:bidi="ar-SY"/>
        </w:rPr>
        <w:t>.</w:t>
      </w:r>
    </w:p>
    <w:p w14:paraId="1B2BDABB" w14:textId="77777777" w:rsidR="00EA7D47" w:rsidRPr="004733EB" w:rsidRDefault="00EA7D47" w:rsidP="004877FB">
      <w:pPr>
        <w:bidi/>
        <w:spacing w:after="0" w:line="240" w:lineRule="auto"/>
        <w:jc w:val="both"/>
        <w:rPr>
          <w:rFonts w:ascii="Arabic Typesetting" w:hAnsi="Arabic Typesetting" w:cs="Arabic Typesetting"/>
          <w:b/>
          <w:bCs/>
          <w:sz w:val="32"/>
          <w:szCs w:val="32"/>
          <w:rtl/>
          <w:lang w:bidi="ar-SY"/>
        </w:rPr>
      </w:pPr>
    </w:p>
    <w:p w14:paraId="7C7309FA"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6452B80D"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lastRenderedPageBreak/>
        <w:pict w14:anchorId="0246F17F">
          <v:shape id="_x0000_s1057" type="#_x0000_t75" alt="ماهي الجاما كاميرا gamma camera ؟... - تكنولوجياTechnology | Facebook" style="position:absolute;left:0;text-align:left;margin-left:64.55pt;margin-top:14.4pt;width:335.6pt;height:188.9pt;z-index:251686912">
            <v:imagedata r:id="rId40" o:title="ANd9GcT8YFTlyGHIg_NaVifTux2YDaoZcIFJcIKzrqgPg_-SyQ&amp;s" cropbottom="17603f"/>
            <w10:wrap type="square"/>
          </v:shape>
        </w:pict>
      </w:r>
    </w:p>
    <w:p w14:paraId="546BAADB"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41866F1F"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5D61D0C0"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C924373"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62324341"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3D4B0275"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1AA2749"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77B1DAC2"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7D222A01"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2B2528A"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E153A72"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7F6FF7BC" w14:textId="335B46C4" w:rsidR="00EA7D47" w:rsidRPr="004A373B" w:rsidRDefault="006440AA" w:rsidP="006440AA">
      <w:pPr>
        <w:bidi/>
        <w:spacing w:after="0" w:line="240" w:lineRule="auto"/>
        <w:jc w:val="center"/>
        <w:rPr>
          <w:rFonts w:ascii="Arabic Typesetting" w:hAnsi="Arabic Typesetting" w:cs="Arabic Typesetting"/>
          <w:b/>
          <w:bCs/>
          <w:sz w:val="32"/>
          <w:szCs w:val="32"/>
        </w:rPr>
      </w:pPr>
      <w:r>
        <w:rPr>
          <w:rFonts w:ascii="Arabic Typesetting" w:hAnsi="Arabic Typesetting" w:cs="Arabic Typesetting" w:hint="cs"/>
          <w:b/>
          <w:bCs/>
          <w:sz w:val="32"/>
          <w:szCs w:val="32"/>
          <w:rtl/>
        </w:rPr>
        <w:t>ا</w:t>
      </w:r>
      <w:r w:rsidR="00EA7D47" w:rsidRPr="004A373B">
        <w:rPr>
          <w:rFonts w:ascii="Arabic Typesetting" w:hAnsi="Arabic Typesetting" w:cs="Arabic Typesetting"/>
          <w:b/>
          <w:bCs/>
          <w:sz w:val="32"/>
          <w:szCs w:val="32"/>
          <w:rtl/>
        </w:rPr>
        <w:t>لشكل</w:t>
      </w:r>
      <w:r w:rsidR="00EA7D47" w:rsidRPr="004A373B">
        <w:rPr>
          <w:rFonts w:ascii="Arabic Typesetting" w:hAnsi="Arabic Typesetting" w:cs="Arabic Typesetting"/>
          <w:b/>
          <w:bCs/>
          <w:sz w:val="32"/>
          <w:szCs w:val="32"/>
          <w:lang w:bidi="ar-SY"/>
        </w:rPr>
        <w:t xml:space="preserve"> </w:t>
      </w:r>
      <w:r w:rsidR="00EA7D47">
        <w:rPr>
          <w:rFonts w:ascii="Arabic Typesetting" w:hAnsi="Arabic Typesetting" w:cs="Arabic Typesetting" w:hint="cs"/>
          <w:b/>
          <w:bCs/>
          <w:sz w:val="32"/>
          <w:szCs w:val="32"/>
          <w:rtl/>
          <w:lang w:bidi="ar-SY"/>
        </w:rPr>
        <w:t>21:</w:t>
      </w:r>
      <w:r w:rsidR="00EA7D47" w:rsidRPr="004A373B">
        <w:rPr>
          <w:rFonts w:ascii="Arabic Typesetting" w:hAnsi="Arabic Typesetting" w:cs="Arabic Typesetting"/>
          <w:b/>
          <w:bCs/>
          <w:sz w:val="32"/>
          <w:szCs w:val="32"/>
          <w:lang w:bidi="ar-SY"/>
        </w:rPr>
        <w:t xml:space="preserve"> </w:t>
      </w:r>
      <w:r w:rsidR="00EA7D47" w:rsidRPr="004A373B">
        <w:rPr>
          <w:rFonts w:ascii="Arabic Typesetting" w:hAnsi="Arabic Typesetting" w:cs="Arabic Typesetting"/>
          <w:b/>
          <w:bCs/>
          <w:sz w:val="32"/>
          <w:szCs w:val="32"/>
          <w:rtl/>
        </w:rPr>
        <w:t>رسم</w:t>
      </w:r>
      <w:r w:rsidR="00EA7D47" w:rsidRPr="004A373B">
        <w:rPr>
          <w:rFonts w:ascii="Arabic Typesetting" w:hAnsi="Arabic Typesetting" w:cs="Arabic Typesetting"/>
          <w:b/>
          <w:bCs/>
          <w:sz w:val="32"/>
          <w:szCs w:val="32"/>
          <w:lang w:bidi="ar-SY"/>
        </w:rPr>
        <w:t xml:space="preserve"> </w:t>
      </w:r>
      <w:r w:rsidR="00EA7D47" w:rsidRPr="004A373B">
        <w:rPr>
          <w:rFonts w:ascii="Arabic Typesetting" w:hAnsi="Arabic Typesetting" w:cs="Arabic Typesetting"/>
          <w:b/>
          <w:bCs/>
          <w:sz w:val="32"/>
          <w:szCs w:val="32"/>
          <w:rtl/>
        </w:rPr>
        <w:t>تخطيطي</w:t>
      </w:r>
      <w:r w:rsidR="00EA7D47" w:rsidRPr="004A373B">
        <w:rPr>
          <w:rFonts w:ascii="Arabic Typesetting" w:hAnsi="Arabic Typesetting" w:cs="Arabic Typesetting"/>
          <w:b/>
          <w:bCs/>
          <w:sz w:val="32"/>
          <w:szCs w:val="32"/>
          <w:lang w:bidi="ar-SY"/>
        </w:rPr>
        <w:t xml:space="preserve"> </w:t>
      </w:r>
      <w:r w:rsidR="00EA7D47" w:rsidRPr="004A373B">
        <w:rPr>
          <w:rFonts w:ascii="Arabic Typesetting" w:hAnsi="Arabic Typesetting" w:cs="Arabic Typesetting"/>
          <w:b/>
          <w:bCs/>
          <w:sz w:val="32"/>
          <w:szCs w:val="32"/>
          <w:rtl/>
        </w:rPr>
        <w:t>يظهر</w:t>
      </w:r>
      <w:r w:rsidR="00EA7D47" w:rsidRPr="004A373B">
        <w:rPr>
          <w:rFonts w:ascii="Arabic Typesetting" w:hAnsi="Arabic Typesetting" w:cs="Arabic Typesetting"/>
          <w:b/>
          <w:bCs/>
          <w:sz w:val="32"/>
          <w:szCs w:val="32"/>
          <w:lang w:bidi="ar-SY"/>
        </w:rPr>
        <w:t xml:space="preserve"> </w:t>
      </w:r>
      <w:r w:rsidR="00EA7D47" w:rsidRPr="004A373B">
        <w:rPr>
          <w:rFonts w:ascii="Arabic Typesetting" w:hAnsi="Arabic Typesetting" w:cs="Arabic Typesetting"/>
          <w:b/>
          <w:bCs/>
          <w:sz w:val="32"/>
          <w:szCs w:val="32"/>
          <w:rtl/>
        </w:rPr>
        <w:t>مكونات</w:t>
      </w:r>
      <w:r w:rsidR="00EA7D47" w:rsidRPr="004A373B">
        <w:rPr>
          <w:rFonts w:ascii="Arabic Typesetting" w:hAnsi="Arabic Typesetting" w:cs="Arabic Typesetting"/>
          <w:b/>
          <w:bCs/>
          <w:sz w:val="32"/>
          <w:szCs w:val="32"/>
          <w:lang w:bidi="ar-SY"/>
        </w:rPr>
        <w:t xml:space="preserve"> </w:t>
      </w:r>
      <w:r w:rsidR="00EA7D47" w:rsidRPr="004A373B">
        <w:rPr>
          <w:rFonts w:ascii="Arabic Typesetting" w:hAnsi="Arabic Typesetting" w:cs="Arabic Typesetting"/>
          <w:b/>
          <w:bCs/>
          <w:sz w:val="32"/>
          <w:szCs w:val="32"/>
          <w:rtl/>
        </w:rPr>
        <w:t>الغاما</w:t>
      </w:r>
      <w:r w:rsidR="00EA7D47" w:rsidRPr="004A373B">
        <w:rPr>
          <w:rFonts w:ascii="Arabic Typesetting" w:hAnsi="Arabic Typesetting" w:cs="Arabic Typesetting"/>
          <w:b/>
          <w:bCs/>
          <w:sz w:val="32"/>
          <w:szCs w:val="32"/>
          <w:lang w:bidi="ar-SY"/>
        </w:rPr>
        <w:t xml:space="preserve"> </w:t>
      </w:r>
      <w:r w:rsidR="00EA7D47" w:rsidRPr="004A373B">
        <w:rPr>
          <w:rFonts w:ascii="Arabic Typesetting" w:hAnsi="Arabic Typesetting" w:cs="Arabic Typesetting"/>
          <w:b/>
          <w:bCs/>
          <w:sz w:val="32"/>
          <w:szCs w:val="32"/>
          <w:rtl/>
        </w:rPr>
        <w:t>كاميرا</w:t>
      </w:r>
      <w:r w:rsidR="00EA7D47" w:rsidRPr="004A373B">
        <w:rPr>
          <w:rFonts w:ascii="Arabic Typesetting" w:hAnsi="Arabic Typesetting" w:cs="Arabic Typesetting" w:hint="cs"/>
          <w:b/>
          <w:bCs/>
          <w:sz w:val="32"/>
          <w:szCs w:val="32"/>
          <w:rtl/>
        </w:rPr>
        <w:t>.</w:t>
      </w:r>
    </w:p>
    <w:p w14:paraId="057FDCB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1542FDDF" w14:textId="77777777" w:rsidR="00EA7D47" w:rsidRPr="0010377F" w:rsidRDefault="00EA7D47" w:rsidP="004877FB">
      <w:pPr>
        <w:bidi/>
        <w:spacing w:after="0" w:line="240" w:lineRule="auto"/>
        <w:jc w:val="both"/>
        <w:rPr>
          <w:rFonts w:ascii="Arabic Typesetting" w:hAnsi="Arabic Typesetting" w:cs="Arabic Typesetting"/>
          <w:b/>
          <w:bCs/>
          <w:sz w:val="32"/>
          <w:szCs w:val="32"/>
          <w:lang w:bidi="ar-SY"/>
        </w:rPr>
      </w:pPr>
      <w:r w:rsidRPr="0010377F">
        <w:rPr>
          <w:rFonts w:ascii="Arabic Typesetting" w:hAnsi="Arabic Typesetting" w:cs="Arabic Typesetting" w:hint="cs"/>
          <w:b/>
          <w:bCs/>
          <w:sz w:val="32"/>
          <w:szCs w:val="32"/>
          <w:rtl/>
          <w:lang w:bidi="ar-SY"/>
        </w:rPr>
        <w:t>-</w:t>
      </w:r>
      <w:r w:rsidRPr="0010377F">
        <w:rPr>
          <w:rFonts w:ascii="Arabic Typesetting" w:hAnsi="Arabic Typesetting" w:cs="Arabic Typesetting"/>
          <w:b/>
          <w:bCs/>
          <w:sz w:val="32"/>
          <w:szCs w:val="32"/>
          <w:lang w:bidi="ar-SY"/>
        </w:rPr>
        <w:t xml:space="preserve"> </w:t>
      </w:r>
      <w:r w:rsidRPr="0010377F">
        <w:rPr>
          <w:rFonts w:ascii="Arabic Typesetting" w:hAnsi="Arabic Typesetting" w:cs="Arabic Typesetting"/>
          <w:b/>
          <w:bCs/>
          <w:sz w:val="32"/>
          <w:szCs w:val="32"/>
          <w:rtl/>
        </w:rPr>
        <w:t>مجموعة</w:t>
      </w:r>
      <w:r w:rsidRPr="0010377F">
        <w:rPr>
          <w:rFonts w:ascii="Arabic Typesetting" w:hAnsi="Arabic Typesetting" w:cs="Arabic Typesetting"/>
          <w:b/>
          <w:bCs/>
          <w:sz w:val="32"/>
          <w:szCs w:val="32"/>
          <w:lang w:bidi="ar-SY"/>
        </w:rPr>
        <w:t xml:space="preserve"> </w:t>
      </w:r>
      <w:r w:rsidRPr="0010377F">
        <w:rPr>
          <w:rFonts w:ascii="Arabic Typesetting" w:hAnsi="Arabic Typesetting" w:cs="Arabic Typesetting"/>
          <w:b/>
          <w:bCs/>
          <w:sz w:val="32"/>
          <w:szCs w:val="32"/>
          <w:rtl/>
        </w:rPr>
        <w:t>المضخمات</w:t>
      </w:r>
      <w:r w:rsidRPr="0010377F">
        <w:rPr>
          <w:rFonts w:ascii="Arabic Typesetting" w:hAnsi="Arabic Typesetting" w:cs="Arabic Typesetting"/>
          <w:b/>
          <w:bCs/>
          <w:sz w:val="32"/>
          <w:szCs w:val="32"/>
          <w:lang w:bidi="ar-SY"/>
        </w:rPr>
        <w:t xml:space="preserve"> </w:t>
      </w:r>
      <w:r w:rsidRPr="0010377F">
        <w:rPr>
          <w:rFonts w:ascii="Arabic Typesetting" w:hAnsi="Arabic Typesetting" w:cs="Arabic Typesetting"/>
          <w:b/>
          <w:bCs/>
          <w:sz w:val="32"/>
          <w:szCs w:val="32"/>
          <w:rtl/>
        </w:rPr>
        <w:t>الإلكترونية</w:t>
      </w:r>
    </w:p>
    <w:p w14:paraId="46121FFD" w14:textId="77777777" w:rsidR="00EA7D47" w:rsidRPr="0010377F" w:rsidRDefault="00EA7D47" w:rsidP="004877FB">
      <w:pPr>
        <w:bidi/>
        <w:spacing w:after="0" w:line="240" w:lineRule="auto"/>
        <w:jc w:val="both"/>
        <w:rPr>
          <w:rFonts w:ascii="Arabic Typesetting" w:hAnsi="Arabic Typesetting" w:cs="Arabic Typesetting"/>
          <w:sz w:val="32"/>
          <w:szCs w:val="32"/>
          <w:lang w:bidi="ar-SY"/>
        </w:rPr>
      </w:pPr>
      <w:r w:rsidRPr="0010377F">
        <w:rPr>
          <w:rFonts w:ascii="Arabic Typesetting" w:hAnsi="Arabic Typesetting" w:cs="Arabic Typesetting"/>
          <w:sz w:val="32"/>
          <w:szCs w:val="32"/>
          <w:rtl/>
        </w:rPr>
        <w:t>مرتبة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على</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السطح</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الخلفي</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للكاشف</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و</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تغطي</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كامل</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سطح</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الكاشف</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يتراوح</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عددها</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حسب</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مساحة</w:t>
      </w:r>
      <w:r w:rsidRPr="0010377F">
        <w:rPr>
          <w:rFonts w:ascii="Arabic Typesetting" w:hAnsi="Arabic Typesetting" w:cs="Arabic Typesetting" w:hint="cs"/>
          <w:sz w:val="32"/>
          <w:szCs w:val="32"/>
          <w:rtl/>
        </w:rPr>
        <w:t xml:space="preserve"> </w:t>
      </w:r>
      <w:r w:rsidRPr="0010377F">
        <w:rPr>
          <w:rFonts w:ascii="Arabic Typesetting" w:hAnsi="Arabic Typesetting" w:cs="Arabic Typesetting"/>
          <w:sz w:val="32"/>
          <w:szCs w:val="32"/>
          <w:rtl/>
        </w:rPr>
        <w:t>الكاشف</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بين</w:t>
      </w:r>
      <w:r w:rsidRPr="0010377F">
        <w:rPr>
          <w:rFonts w:ascii="Arabic Typesetting" w:hAnsi="Arabic Typesetting" w:cs="Arabic Typesetting"/>
          <w:sz w:val="32"/>
          <w:szCs w:val="32"/>
          <w:lang w:bidi="ar-SY"/>
        </w:rPr>
        <w:t xml:space="preserve"> 34 </w:t>
      </w:r>
      <w:r w:rsidRPr="0010377F">
        <w:rPr>
          <w:rFonts w:ascii="Arabic Typesetting" w:hAnsi="Arabic Typesetting" w:cs="Arabic Typesetting"/>
          <w:sz w:val="32"/>
          <w:szCs w:val="32"/>
          <w:rtl/>
        </w:rPr>
        <w:t>و</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hint="cs"/>
          <w:sz w:val="32"/>
          <w:szCs w:val="32"/>
          <w:rtl/>
          <w:lang w:bidi="ar-SY"/>
        </w:rPr>
        <w:t xml:space="preserve"> </w:t>
      </w:r>
      <w:r w:rsidRPr="0010377F">
        <w:rPr>
          <w:rFonts w:ascii="Arabic Typesetting" w:hAnsi="Arabic Typesetting" w:cs="Arabic Typesetting"/>
          <w:sz w:val="32"/>
          <w:szCs w:val="32"/>
          <w:lang w:bidi="ar-SY"/>
        </w:rPr>
        <w:t xml:space="preserve">844 </w:t>
      </w:r>
      <w:r w:rsidRPr="0010377F">
        <w:rPr>
          <w:rFonts w:ascii="Arabic Typesetting" w:hAnsi="Arabic Typesetting" w:cs="Arabic Typesetting" w:hint="cs"/>
          <w:sz w:val="32"/>
          <w:szCs w:val="32"/>
          <w:rtl/>
        </w:rPr>
        <w:t xml:space="preserve"> </w:t>
      </w:r>
      <w:r w:rsidRPr="0010377F">
        <w:rPr>
          <w:rFonts w:ascii="Arabic Typesetting" w:hAnsi="Arabic Typesetting" w:cs="Arabic Typesetting"/>
          <w:sz w:val="32"/>
          <w:szCs w:val="32"/>
          <w:rtl/>
        </w:rPr>
        <w:t>مضخم</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ومثبته</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عليه</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بواسطة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مادة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لاصقة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سيليكونية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ويفصل</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بينهما</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طبقة</w:t>
      </w:r>
      <w:r w:rsidRPr="0010377F">
        <w:rPr>
          <w:rFonts w:ascii="Arabic Typesetting" w:hAnsi="Arabic Typesetting" w:cs="Arabic Typesetting" w:hint="cs"/>
          <w:sz w:val="32"/>
          <w:szCs w:val="32"/>
          <w:rtl/>
          <w:lang w:bidi="ar-SY"/>
        </w:rPr>
        <w:t xml:space="preserve"> </w:t>
      </w:r>
      <w:r w:rsidRPr="0010377F">
        <w:rPr>
          <w:rFonts w:ascii="Arabic Typesetting" w:hAnsi="Arabic Typesetting" w:cs="Arabic Typesetting"/>
          <w:sz w:val="32"/>
          <w:szCs w:val="32"/>
          <w:rtl/>
        </w:rPr>
        <w:t>زجاجية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شفافة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توجه</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الضوء</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نحو</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المضخمات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هذه</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المضخمات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تحول</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الومضات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الضوئية</w:t>
      </w:r>
      <w:r w:rsidRPr="0010377F">
        <w:rPr>
          <w:rFonts w:ascii="Arabic Typesetting" w:hAnsi="Arabic Typesetting" w:cs="Arabic Typesetting"/>
          <w:sz w:val="32"/>
          <w:szCs w:val="32"/>
        </w:rPr>
        <w:t xml:space="preserve"> </w:t>
      </w:r>
      <w:r w:rsidRPr="0010377F">
        <w:rPr>
          <w:rFonts w:ascii="Arabic Typesetting" w:hAnsi="Arabic Typesetting" w:cs="Arabic Typesetting" w:hint="cs"/>
          <w:sz w:val="32"/>
          <w:szCs w:val="32"/>
          <w:rtl/>
          <w:lang w:bidi="ar-SY"/>
        </w:rPr>
        <w:t>إلى</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إشارة</w:t>
      </w:r>
      <w:r w:rsidRPr="0010377F">
        <w:rPr>
          <w:rFonts w:ascii="Arabic Typesetting" w:hAnsi="Arabic Typesetting" w:cs="Arabic Typesetting" w:hint="cs"/>
          <w:sz w:val="32"/>
          <w:szCs w:val="32"/>
          <w:rtl/>
        </w:rPr>
        <w:t xml:space="preserve"> </w:t>
      </w:r>
      <w:r w:rsidRPr="0010377F">
        <w:rPr>
          <w:rFonts w:ascii="Arabic Typesetting" w:hAnsi="Arabic Typesetting" w:cs="Arabic Typesetting"/>
          <w:sz w:val="32"/>
          <w:szCs w:val="32"/>
          <w:rtl/>
        </w:rPr>
        <w:t>كهربائية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قابلة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للقياس</w:t>
      </w:r>
      <w:r w:rsidRPr="0010377F">
        <w:rPr>
          <w:rFonts w:ascii="Arabic Typesetting" w:hAnsi="Arabic Typesetting" w:cs="Arabic Typesetting"/>
          <w:sz w:val="32"/>
          <w:szCs w:val="32"/>
          <w:lang w:bidi="ar-SY"/>
        </w:rPr>
        <w:t xml:space="preserve"> . </w:t>
      </w:r>
      <w:r w:rsidRPr="0010377F">
        <w:rPr>
          <w:rFonts w:ascii="Arabic Typesetting" w:hAnsi="Arabic Typesetting" w:cs="Arabic Typesetting"/>
          <w:sz w:val="32"/>
          <w:szCs w:val="32"/>
          <w:rtl/>
        </w:rPr>
        <w:t>هذه</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المضخمات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موصولة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بشبكة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من</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المقاومات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لها</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دور</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رئيسي</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في</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تحديد</w:t>
      </w:r>
      <w:r w:rsidRPr="0010377F">
        <w:rPr>
          <w:rFonts w:ascii="Arabic Typesetting" w:hAnsi="Arabic Typesetting" w:cs="Arabic Typesetting" w:hint="cs"/>
          <w:sz w:val="32"/>
          <w:szCs w:val="32"/>
          <w:rtl/>
        </w:rPr>
        <w:t xml:space="preserve"> </w:t>
      </w:r>
      <w:r w:rsidRPr="0010377F">
        <w:rPr>
          <w:rFonts w:ascii="Arabic Typesetting" w:hAnsi="Arabic Typesetting" w:cs="Arabic Typesetting"/>
          <w:sz w:val="32"/>
          <w:szCs w:val="32"/>
          <w:rtl/>
        </w:rPr>
        <w:t>موقع</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تولد</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الومضات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الضوئية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في</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الكاشف</w:t>
      </w:r>
      <w:r w:rsidRPr="0010377F">
        <w:rPr>
          <w:rFonts w:ascii="Arabic Typesetting" w:hAnsi="Arabic Typesetting" w:cs="Arabic Typesetting"/>
          <w:sz w:val="32"/>
          <w:szCs w:val="32"/>
          <w:lang w:bidi="ar-SY"/>
        </w:rPr>
        <w:t>.</w:t>
      </w:r>
    </w:p>
    <w:p w14:paraId="40620DCB" w14:textId="77777777" w:rsidR="00EA7D47" w:rsidRPr="0010377F" w:rsidRDefault="00EA7D47" w:rsidP="004877FB">
      <w:pPr>
        <w:bidi/>
        <w:spacing w:after="0" w:line="240" w:lineRule="auto"/>
        <w:jc w:val="both"/>
        <w:rPr>
          <w:rFonts w:ascii="Arabic Typesetting" w:hAnsi="Arabic Typesetting" w:cs="Arabic Typesetting"/>
          <w:sz w:val="32"/>
          <w:szCs w:val="32"/>
          <w:lang w:bidi="ar-SY"/>
        </w:rPr>
      </w:pPr>
      <w:r w:rsidRPr="0020635B">
        <w:rPr>
          <w:rFonts w:ascii="Arabic Typesetting" w:hAnsi="Arabic Typesetting" w:cs="Arabic Typesetting" w:hint="cs"/>
          <w:b/>
          <w:bCs/>
          <w:sz w:val="32"/>
          <w:szCs w:val="32"/>
          <w:rtl/>
          <w:lang w:bidi="ar-SY"/>
        </w:rPr>
        <w:t>-</w:t>
      </w:r>
      <w:r w:rsidRPr="0020635B">
        <w:rPr>
          <w:rFonts w:ascii="Arabic Typesetting" w:hAnsi="Arabic Typesetting" w:cs="Arabic Typesetting"/>
          <w:b/>
          <w:bCs/>
          <w:sz w:val="32"/>
          <w:szCs w:val="32"/>
          <w:lang w:bidi="ar-SY"/>
        </w:rPr>
        <w:t xml:space="preserve"> </w:t>
      </w:r>
      <w:r w:rsidRPr="0020635B">
        <w:rPr>
          <w:rFonts w:ascii="Arabic Typesetting" w:hAnsi="Arabic Typesetting" w:cs="Arabic Typesetting"/>
          <w:b/>
          <w:bCs/>
          <w:sz w:val="32"/>
          <w:szCs w:val="32"/>
          <w:rtl/>
        </w:rPr>
        <w:t>دارات</w:t>
      </w:r>
      <w:r w:rsidRPr="0020635B">
        <w:rPr>
          <w:rFonts w:ascii="Arabic Typesetting" w:hAnsi="Arabic Typesetting" w:cs="Arabic Typesetting"/>
          <w:b/>
          <w:bCs/>
          <w:sz w:val="32"/>
          <w:szCs w:val="32"/>
          <w:lang w:bidi="ar-SY"/>
        </w:rPr>
        <w:t xml:space="preserve"> </w:t>
      </w:r>
      <w:r w:rsidRPr="0020635B">
        <w:rPr>
          <w:rFonts w:ascii="Arabic Typesetting" w:hAnsi="Arabic Typesetting" w:cs="Arabic Typesetting"/>
          <w:b/>
          <w:bCs/>
          <w:sz w:val="32"/>
          <w:szCs w:val="32"/>
          <w:rtl/>
        </w:rPr>
        <w:t>الكترونية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وظيفتها</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التعامل</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مع</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الإشارات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الكهربائية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المتولدة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ل</w:t>
      </w:r>
      <w:r w:rsidRPr="0010377F">
        <w:rPr>
          <w:rFonts w:ascii="Arabic Typesetting" w:hAnsi="Arabic Typesetting" w:cs="Arabic Typesetting" w:hint="cs"/>
          <w:sz w:val="32"/>
          <w:szCs w:val="32"/>
          <w:rtl/>
        </w:rPr>
        <w:t>ت</w:t>
      </w:r>
      <w:r w:rsidRPr="0010377F">
        <w:rPr>
          <w:rFonts w:ascii="Arabic Typesetting" w:hAnsi="Arabic Typesetting" w:cs="Arabic Typesetting"/>
          <w:sz w:val="32"/>
          <w:szCs w:val="32"/>
          <w:rtl/>
        </w:rPr>
        <w:t>شكيل</w:t>
      </w:r>
      <w:r w:rsidRPr="0010377F">
        <w:rPr>
          <w:rFonts w:ascii="Arabic Typesetting" w:hAnsi="Arabic Typesetting" w:cs="Arabic Typesetting" w:hint="cs"/>
          <w:sz w:val="32"/>
          <w:szCs w:val="32"/>
          <w:rtl/>
        </w:rPr>
        <w:t xml:space="preserve"> </w:t>
      </w:r>
      <w:r w:rsidRPr="0010377F">
        <w:rPr>
          <w:rFonts w:ascii="Arabic Typesetting" w:hAnsi="Arabic Typesetting" w:cs="Arabic Typesetting"/>
          <w:sz w:val="32"/>
          <w:szCs w:val="32"/>
          <w:rtl/>
        </w:rPr>
        <w:t>الصورة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الومضانية</w:t>
      </w:r>
      <w:r w:rsidRPr="0010377F">
        <w:rPr>
          <w:rFonts w:ascii="Arabic Typesetting" w:hAnsi="Arabic Typesetting" w:cs="Arabic Typesetting"/>
          <w:sz w:val="32"/>
          <w:szCs w:val="32"/>
          <w:lang w:bidi="ar-SY"/>
        </w:rPr>
        <w:t xml:space="preserve"> .</w:t>
      </w:r>
    </w:p>
    <w:p w14:paraId="0CB7F945" w14:textId="77777777" w:rsidR="00EA7D47" w:rsidRPr="0010377F" w:rsidRDefault="00EA7D47" w:rsidP="004877FB">
      <w:pPr>
        <w:bidi/>
        <w:spacing w:after="0" w:line="240" w:lineRule="auto"/>
        <w:jc w:val="both"/>
        <w:rPr>
          <w:rFonts w:ascii="Arabic Typesetting" w:hAnsi="Arabic Typesetting" w:cs="Arabic Typesetting"/>
          <w:sz w:val="32"/>
          <w:szCs w:val="32"/>
          <w:lang w:bidi="ar-SY"/>
        </w:rPr>
      </w:pPr>
      <w:r w:rsidRPr="0010377F">
        <w:rPr>
          <w:rFonts w:ascii="Arabic Typesetting" w:hAnsi="Arabic Typesetting" w:cs="Arabic Typesetting"/>
          <w:b/>
          <w:bCs/>
          <w:sz w:val="32"/>
          <w:szCs w:val="32"/>
          <w:lang w:bidi="ar-SY"/>
        </w:rPr>
        <w:t>-</w:t>
      </w:r>
      <w:r w:rsidRPr="0010377F">
        <w:rPr>
          <w:rFonts w:ascii="Arabic Typesetting" w:hAnsi="Arabic Typesetting" w:cs="Arabic Typesetting"/>
          <w:b/>
          <w:bCs/>
          <w:sz w:val="32"/>
          <w:szCs w:val="32"/>
          <w:rtl/>
        </w:rPr>
        <w:t>محطة</w:t>
      </w:r>
      <w:r w:rsidRPr="0010377F">
        <w:rPr>
          <w:rFonts w:ascii="Arabic Typesetting" w:hAnsi="Arabic Typesetting" w:cs="Arabic Typesetting"/>
          <w:b/>
          <w:bCs/>
          <w:sz w:val="32"/>
          <w:szCs w:val="32"/>
          <w:lang w:bidi="ar-SY"/>
        </w:rPr>
        <w:t xml:space="preserve"> </w:t>
      </w:r>
      <w:r w:rsidRPr="0010377F">
        <w:rPr>
          <w:rFonts w:ascii="Arabic Typesetting" w:hAnsi="Arabic Typesetting" w:cs="Arabic Typesetting"/>
          <w:b/>
          <w:bCs/>
          <w:sz w:val="32"/>
          <w:szCs w:val="32"/>
          <w:rtl/>
        </w:rPr>
        <w:t>التحكم</w:t>
      </w:r>
      <w:r w:rsidRPr="0010377F">
        <w:rPr>
          <w:rFonts w:ascii="Arabic Typesetting" w:hAnsi="Arabic Typesetting" w:cs="Arabic Typesetting"/>
          <w:b/>
          <w:bCs/>
          <w:sz w:val="32"/>
          <w:szCs w:val="32"/>
          <w:lang w:bidi="ar-SY"/>
        </w:rPr>
        <w:t xml:space="preserve"> :</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يتم</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فيها</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اختيار</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المعايير</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المطلوبة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للحصول</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على</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الصورة</w:t>
      </w:r>
      <w:r w:rsidRPr="0010377F">
        <w:rPr>
          <w:rFonts w:ascii="Arabic Typesetting" w:hAnsi="Arabic Typesetting" w:cs="Arabic Typesetting" w:hint="cs"/>
          <w:sz w:val="32"/>
          <w:szCs w:val="32"/>
          <w:rtl/>
        </w:rPr>
        <w:t xml:space="preserve"> </w:t>
      </w:r>
      <w:r w:rsidRPr="0010377F">
        <w:rPr>
          <w:rFonts w:ascii="Arabic Typesetting" w:hAnsi="Arabic Typesetting" w:cs="Arabic Typesetting"/>
          <w:sz w:val="32"/>
          <w:szCs w:val="32"/>
          <w:rtl/>
        </w:rPr>
        <w:t>الومضانية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مثل</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تحديد</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زمن</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جمع</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النبضات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أو</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تحديد</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عدد</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النبضات</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المطلوبة</w:t>
      </w:r>
    </w:p>
    <w:p w14:paraId="08E27B5A" w14:textId="77777777" w:rsidR="00EA7D47" w:rsidRPr="0010377F" w:rsidRDefault="00EA7D47" w:rsidP="004877FB">
      <w:pPr>
        <w:bidi/>
        <w:spacing w:after="0" w:line="240" w:lineRule="auto"/>
        <w:jc w:val="both"/>
        <w:rPr>
          <w:rFonts w:ascii="Arabic Typesetting" w:hAnsi="Arabic Typesetting" w:cs="Arabic Typesetting"/>
          <w:sz w:val="32"/>
          <w:szCs w:val="32"/>
          <w:lang w:bidi="ar-SY"/>
        </w:rPr>
      </w:pPr>
      <w:r w:rsidRPr="0010377F">
        <w:rPr>
          <w:rFonts w:ascii="Arabic Typesetting" w:hAnsi="Arabic Typesetting" w:cs="Arabic Typesetting" w:hint="cs"/>
          <w:sz w:val="32"/>
          <w:szCs w:val="32"/>
          <w:rtl/>
        </w:rPr>
        <w:t>-</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اختيار</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نافذة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الطاقة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بما</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يتناسب</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مع</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طاقة</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العنصر</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المشع</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المستخدم</w:t>
      </w:r>
      <w:r w:rsidRPr="0010377F">
        <w:rPr>
          <w:rFonts w:ascii="Arabic Typesetting" w:hAnsi="Arabic Typesetting" w:cs="Arabic Typesetting"/>
          <w:sz w:val="32"/>
          <w:szCs w:val="32"/>
          <w:lang w:bidi="ar-SY"/>
        </w:rPr>
        <w:t xml:space="preserve"> . </w:t>
      </w:r>
      <w:r w:rsidRPr="0010377F">
        <w:rPr>
          <w:rFonts w:ascii="Arabic Typesetting" w:hAnsi="Arabic Typesetting" w:cs="Arabic Typesetting"/>
          <w:sz w:val="32"/>
          <w:szCs w:val="32"/>
          <w:rtl/>
        </w:rPr>
        <w:t>ومن</w:t>
      </w:r>
      <w:r w:rsidRPr="0010377F">
        <w:rPr>
          <w:rFonts w:ascii="Arabic Typesetting" w:hAnsi="Arabic Typesetting" w:cs="Arabic Typesetting" w:hint="cs"/>
          <w:sz w:val="32"/>
          <w:szCs w:val="32"/>
          <w:rtl/>
        </w:rPr>
        <w:t xml:space="preserve"> </w:t>
      </w:r>
      <w:r w:rsidRPr="0010377F">
        <w:rPr>
          <w:rFonts w:ascii="Arabic Typesetting" w:hAnsi="Arabic Typesetting" w:cs="Arabic Typesetting"/>
          <w:sz w:val="32"/>
          <w:szCs w:val="32"/>
          <w:rtl/>
        </w:rPr>
        <w:t>الوظائف</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الأخرى</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اختيار</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اتجاه</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وضع</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الكاميرا</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وتخزين</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الصور</w:t>
      </w:r>
      <w:r w:rsidRPr="0010377F">
        <w:rPr>
          <w:rFonts w:ascii="Arabic Typesetting" w:hAnsi="Arabic Typesetting" w:cs="Arabic Typesetting"/>
          <w:sz w:val="32"/>
          <w:szCs w:val="32"/>
          <w:lang w:bidi="ar-SY"/>
        </w:rPr>
        <w:t xml:space="preserve"> </w:t>
      </w:r>
      <w:r w:rsidRPr="0010377F">
        <w:rPr>
          <w:rFonts w:ascii="Arabic Typesetting" w:hAnsi="Arabic Typesetting" w:cs="Arabic Typesetting"/>
          <w:sz w:val="32"/>
          <w:szCs w:val="32"/>
          <w:rtl/>
        </w:rPr>
        <w:t>وأرشفتها</w:t>
      </w:r>
      <w:r w:rsidRPr="0010377F">
        <w:rPr>
          <w:rFonts w:ascii="Arabic Typesetting" w:hAnsi="Arabic Typesetting" w:cs="Arabic Typesetting"/>
          <w:sz w:val="32"/>
          <w:szCs w:val="32"/>
          <w:lang w:bidi="ar-SY"/>
        </w:rPr>
        <w:t xml:space="preserve"> .</w:t>
      </w:r>
    </w:p>
    <w:p w14:paraId="73A2D068" w14:textId="77777777" w:rsidR="00EA7D47" w:rsidRPr="0010377F" w:rsidRDefault="00EA7D47" w:rsidP="004877FB">
      <w:pPr>
        <w:bidi/>
        <w:spacing w:after="0" w:line="240" w:lineRule="auto"/>
        <w:jc w:val="both"/>
        <w:rPr>
          <w:rFonts w:ascii="Arabic Typesetting" w:hAnsi="Arabic Typesetting" w:cs="Arabic Typesetting"/>
          <w:sz w:val="32"/>
          <w:szCs w:val="32"/>
          <w:rtl/>
        </w:rPr>
      </w:pPr>
      <w:r w:rsidRPr="0010377F">
        <w:rPr>
          <w:rFonts w:ascii="Arabic Typesetting" w:hAnsi="Arabic Typesetting" w:cs="Arabic Typesetting" w:hint="cs"/>
          <w:sz w:val="32"/>
          <w:szCs w:val="32"/>
          <w:rtl/>
        </w:rPr>
        <w:t xml:space="preserve">يمكن للغاما كاميرا أن تحوي كاشف </w:t>
      </w:r>
      <w:r w:rsidRPr="0010377F">
        <w:rPr>
          <w:rFonts w:ascii="Arabic Typesetting" w:hAnsi="Arabic Typesetting" w:cs="Arabic Typesetting"/>
          <w:sz w:val="32"/>
          <w:szCs w:val="32"/>
        </w:rPr>
        <w:t>(</w:t>
      </w:r>
      <w:r w:rsidRPr="0020635B">
        <w:rPr>
          <w:rFonts w:ascii="Times New Roman" w:hAnsi="Times New Roman" w:cs="Times New Roman"/>
        </w:rPr>
        <w:t>Detector</w:t>
      </w:r>
      <w:r w:rsidRPr="0010377F">
        <w:rPr>
          <w:rFonts w:ascii="Arabic Typesetting" w:hAnsi="Arabic Typesetting" w:cs="Arabic Typesetting"/>
          <w:sz w:val="32"/>
          <w:szCs w:val="32"/>
        </w:rPr>
        <w:t>)</w:t>
      </w:r>
      <w:r w:rsidRPr="0010377F">
        <w:rPr>
          <w:rFonts w:ascii="Arabic Typesetting" w:hAnsi="Arabic Typesetting" w:cs="Arabic Typesetting" w:hint="cs"/>
          <w:sz w:val="32"/>
          <w:szCs w:val="32"/>
          <w:rtl/>
        </w:rPr>
        <w:t xml:space="preserve"> أو أكثر 2-3 كواشف في الكاميرا حيث يفيد زيادة عدد الكواشف في تقليل الزمن اللازم للفحوص النووية وبالتالي إمكانية إجراء فحوص أكثر في اليوم الواحد </w:t>
      </w:r>
    </w:p>
    <w:p w14:paraId="4822262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10377F">
        <w:rPr>
          <w:rFonts w:ascii="Arabic Typesetting" w:hAnsi="Arabic Typesetting" w:cs="Arabic Typesetting" w:hint="cs"/>
          <w:sz w:val="32"/>
          <w:szCs w:val="32"/>
          <w:rtl/>
        </w:rPr>
        <w:t xml:space="preserve">هذا وقد كانت الكاميرا الغامية في البدء كاميرا بسيطة أو سطحية أو مستوية </w:t>
      </w:r>
      <w:r w:rsidRPr="0020635B">
        <w:rPr>
          <w:rFonts w:ascii="Times New Roman" w:hAnsi="Times New Roman" w:cs="Times New Roman"/>
        </w:rPr>
        <w:t>Planar</w:t>
      </w:r>
      <w:r w:rsidRPr="0020635B">
        <w:rPr>
          <w:rFonts w:ascii="Arabic Typesetting" w:hAnsi="Arabic Typesetting" w:cs="Arabic Typesetting" w:hint="cs"/>
          <w:rtl/>
          <w:lang w:bidi="ar-SY"/>
        </w:rPr>
        <w:t xml:space="preserve"> </w:t>
      </w:r>
      <w:r w:rsidRPr="0010377F">
        <w:rPr>
          <w:rFonts w:ascii="Arabic Typesetting" w:hAnsi="Arabic Typesetting" w:cs="Arabic Typesetting" w:hint="cs"/>
          <w:sz w:val="32"/>
          <w:szCs w:val="32"/>
          <w:rtl/>
          <w:lang w:bidi="ar-SY"/>
        </w:rPr>
        <w:t>حيث أن الصورة الومضانية الناتجة تتمثل ببعدين الطول والعرض بينما لايوجد تمثيل لسماكة أو ثخانة العضو. تم لاحقاً تزويد كاشف الكاميرا ببرامج نستطيع بواسطتها أخذ صور ومضانية مقطعية وإعادة بناء الصور (مثل الطبقي المحوري) وبمختلف الاتجاهات مثل السهمي والمعترض والتاجي وذلك لتحديد الآفات المكتشفة على جميع مستويات العضو وسميت الكاميرا الغامية المقطعية (الشكل</w:t>
      </w:r>
      <w:r>
        <w:rPr>
          <w:rFonts w:ascii="Arabic Typesetting" w:hAnsi="Arabic Typesetting" w:cs="Arabic Typesetting" w:hint="cs"/>
          <w:sz w:val="32"/>
          <w:szCs w:val="32"/>
          <w:rtl/>
          <w:lang w:bidi="ar-SY"/>
        </w:rPr>
        <w:t xml:space="preserve"> 22</w:t>
      </w:r>
      <w:r w:rsidRPr="0010377F">
        <w:rPr>
          <w:rFonts w:ascii="Arabic Typesetting" w:hAnsi="Arabic Typesetting" w:cs="Arabic Typesetting" w:hint="cs"/>
          <w:sz w:val="32"/>
          <w:szCs w:val="32"/>
          <w:rtl/>
          <w:lang w:bidi="ar-SY"/>
        </w:rPr>
        <w:t xml:space="preserve">  ) </w:t>
      </w:r>
      <w:r w:rsidRPr="0020635B">
        <w:rPr>
          <w:rFonts w:ascii="Times New Roman" w:hAnsi="Times New Roman" w:cs="Times New Roman"/>
          <w:sz w:val="24"/>
          <w:szCs w:val="24"/>
          <w:lang w:bidi="ar-SY"/>
        </w:rPr>
        <w:t>Single Photon Emission Computer Tomography</w:t>
      </w:r>
      <w:r>
        <w:rPr>
          <w:rFonts w:ascii="Arabic Typesetting" w:hAnsi="Arabic Typesetting" w:cs="Arabic Typesetting"/>
          <w:b/>
          <w:bCs/>
          <w:sz w:val="32"/>
          <w:szCs w:val="32"/>
          <w:lang w:bidi="ar-SY"/>
        </w:rPr>
        <w:t>(SPECT)</w:t>
      </w:r>
      <w:r w:rsidRPr="0020635B">
        <w:rPr>
          <w:rFonts w:ascii="Arabic Typesetting" w:hAnsi="Arabic Typesetting" w:cs="Arabic Typesetting"/>
          <w:b/>
          <w:bCs/>
          <w:sz w:val="32"/>
          <w:szCs w:val="32"/>
          <w:lang w:bidi="ar-SY"/>
        </w:rPr>
        <w:t xml:space="preserve"> </w:t>
      </w:r>
    </w:p>
    <w:p w14:paraId="611DC609"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حيث أن </w:t>
      </w:r>
      <w:r w:rsidRPr="004A373B">
        <w:rPr>
          <w:rFonts w:ascii="Arabic Typesetting" w:hAnsi="Arabic Typesetting" w:cs="Arabic Typesetting"/>
          <w:b/>
          <w:bCs/>
          <w:sz w:val="32"/>
          <w:szCs w:val="32"/>
          <w:lang w:bidi="ar-SY"/>
        </w:rPr>
        <w:t>Single Photon</w:t>
      </w:r>
      <w:r w:rsidRPr="004A373B">
        <w:rPr>
          <w:rFonts w:ascii="Arabic Typesetting" w:hAnsi="Arabic Typesetting" w:cs="Arabic Typesetting" w:hint="cs"/>
          <w:b/>
          <w:bCs/>
          <w:sz w:val="32"/>
          <w:szCs w:val="32"/>
          <w:rtl/>
          <w:lang w:bidi="ar-SY"/>
        </w:rPr>
        <w:t xml:space="preserve"> يرمز للنظائر المشعة الأحادية الفوتون المستخدمة للتصوير بالغاما كاميرا (التكنيسيوم99م، اليود المشع 123 و 131، الثاليوم 201، الغاليوم 67، والإنديوم 111).</w:t>
      </w:r>
    </w:p>
    <w:p w14:paraId="4E431F62"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lastRenderedPageBreak/>
        <w:pict w14:anchorId="76AB5892">
          <v:shape id="_x0000_s1055" type="#_x0000_t75" alt="Mediso SPECT gamma camera | Download Scientific Diagram" style="position:absolute;left:0;text-align:left;margin-left:72.85pt;margin-top:0;width:314.65pt;height:236.15pt;z-index:251684864">
            <v:imagedata r:id="rId41" o:title="Mediso-SPECT-gamma-camera"/>
            <w10:wrap type="square"/>
          </v:shape>
        </w:pict>
      </w:r>
    </w:p>
    <w:p w14:paraId="0017E3D3"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2F8BB460"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1D938C7D"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0814EB5"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BB5518B"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606088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20820461"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6EEAED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7DB6516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565D104A"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4B46D21B"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6F72CDF"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038169C4" w14:textId="77777777" w:rsidR="00EA7D47" w:rsidRPr="004A373B" w:rsidRDefault="00EA7D47" w:rsidP="006440AA">
      <w:pPr>
        <w:bidi/>
        <w:spacing w:after="0" w:line="240" w:lineRule="auto"/>
        <w:jc w:val="center"/>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الشكل</w:t>
      </w:r>
      <w:r>
        <w:rPr>
          <w:rFonts w:ascii="Arabic Typesetting" w:hAnsi="Arabic Typesetting" w:cs="Arabic Typesetting" w:hint="cs"/>
          <w:b/>
          <w:bCs/>
          <w:sz w:val="32"/>
          <w:szCs w:val="32"/>
          <w:rtl/>
          <w:lang w:bidi="ar-SY"/>
        </w:rPr>
        <w:t xml:space="preserve"> 22</w:t>
      </w:r>
      <w:r w:rsidRPr="004A373B">
        <w:rPr>
          <w:rFonts w:ascii="Arabic Typesetting" w:hAnsi="Arabic Typesetting" w:cs="Arabic Typesetting" w:hint="cs"/>
          <w:b/>
          <w:bCs/>
          <w:sz w:val="32"/>
          <w:szCs w:val="32"/>
          <w:rtl/>
        </w:rPr>
        <w:t>: الغاما كاميرا المقطعية ثنائية الكاشف</w:t>
      </w:r>
    </w:p>
    <w:p w14:paraId="16C33655"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 xml:space="preserve">النظائر المشعة أحادية الفوتون: </w:t>
      </w:r>
      <w:r w:rsidRPr="0020635B">
        <w:rPr>
          <w:rFonts w:ascii="Arabic Typesetting" w:hAnsi="Arabic Typesetting" w:cs="Arabic Typesetting" w:hint="cs"/>
          <w:sz w:val="32"/>
          <w:szCs w:val="32"/>
          <w:rtl/>
        </w:rPr>
        <w:t>مثل التكنيسيوم، اليود ...إلخ تعني أن إشعاع أو فوتون غاما ينطلق مباشرة وبدون وسيط من نواة النظير المشع وأن كل إشعاع صادر من النواة له تمثيل على الصورة الومضانية.</w:t>
      </w:r>
    </w:p>
    <w:p w14:paraId="5A082236"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وحديثاً تم إضافة جهاز طبقي محوري لجهاز الغاما كاميرا المقطعية وسميت الغاما كاميرا المقطعية المدمجة مع الطبقي المحوري</w:t>
      </w:r>
      <w:r w:rsidRPr="004A373B">
        <w:rPr>
          <w:rFonts w:ascii="Arabic Typesetting" w:hAnsi="Arabic Typesetting" w:cs="Arabic Typesetting"/>
          <w:b/>
          <w:bCs/>
          <w:sz w:val="32"/>
          <w:szCs w:val="32"/>
        </w:rPr>
        <w:t>(SPECT-CT Gamma Camera)</w:t>
      </w:r>
      <w:r w:rsidRPr="004A373B">
        <w:rPr>
          <w:rFonts w:ascii="Arabic Typesetting" w:hAnsi="Arabic Typesetting" w:cs="Arabic Typesetting" w:hint="cs"/>
          <w:b/>
          <w:bCs/>
          <w:sz w:val="32"/>
          <w:szCs w:val="32"/>
          <w:rtl/>
        </w:rPr>
        <w:t xml:space="preserve">  وذلك بهدف التحديد التشريحي الدقيق للآفة الومضانية المكتشفة بواسطة الغاما كاميرا (الشكل </w:t>
      </w:r>
      <w:r>
        <w:rPr>
          <w:rFonts w:ascii="Arabic Typesetting" w:hAnsi="Arabic Typesetting" w:cs="Arabic Typesetting" w:hint="cs"/>
          <w:b/>
          <w:bCs/>
          <w:sz w:val="32"/>
          <w:szCs w:val="32"/>
          <w:rtl/>
        </w:rPr>
        <w:t>23</w:t>
      </w:r>
      <w:r w:rsidRPr="004A373B">
        <w:rPr>
          <w:rFonts w:ascii="Arabic Typesetting" w:hAnsi="Arabic Typesetting" w:cs="Arabic Typesetting" w:hint="cs"/>
          <w:b/>
          <w:bCs/>
          <w:sz w:val="32"/>
          <w:szCs w:val="32"/>
          <w:rtl/>
        </w:rPr>
        <w:t xml:space="preserve"> ).</w:t>
      </w:r>
    </w:p>
    <w:p w14:paraId="05154877" w14:textId="77777777" w:rsidR="00EA7D47" w:rsidRPr="004A373B" w:rsidRDefault="004641D4" w:rsidP="004877FB">
      <w:pPr>
        <w:bidi/>
        <w:spacing w:after="0" w:line="240" w:lineRule="auto"/>
        <w:jc w:val="both"/>
        <w:rPr>
          <w:rFonts w:ascii="Arabic Typesetting" w:hAnsi="Arabic Typesetting" w:cs="Arabic Typesetting"/>
          <w:b/>
          <w:bCs/>
          <w:sz w:val="32"/>
          <w:szCs w:val="32"/>
          <w:rtl/>
        </w:rPr>
      </w:pPr>
      <w:r>
        <w:rPr>
          <w:noProof/>
          <w:sz w:val="32"/>
          <w:szCs w:val="32"/>
          <w:rtl/>
        </w:rPr>
        <w:pict w14:anchorId="2671C52A">
          <v:shape id="صورة 1" o:spid="_x0000_s1056" type="#_x0000_t75" alt="GE Medical Systems' Infi nia Hawkeye SPECT/CT imaging system. The gamma cameras and CT unit rotate round the patient on the same axis. (Courtesy GE Medical Systems 13 )" style="position:absolute;left:0;text-align:left;margin-left:50.2pt;margin-top:24pt;width:347.55pt;height:253.8pt;z-index:251685888;visibility:visible">
            <v:imagedata r:id="rId42" o:title="CT imaging system"/>
            <w10:wrap type="square"/>
          </v:shape>
        </w:pict>
      </w:r>
      <w:r w:rsidR="00EA7D47" w:rsidRPr="004A373B">
        <w:rPr>
          <w:rFonts w:ascii="Arabic Typesetting" w:hAnsi="Arabic Typesetting" w:cs="Arabic Typesetting" w:hint="cs"/>
          <w:b/>
          <w:bCs/>
          <w:sz w:val="32"/>
          <w:szCs w:val="32"/>
          <w:rtl/>
        </w:rPr>
        <w:t xml:space="preserve"> </w:t>
      </w:r>
      <w:r w:rsidR="00EA7D47" w:rsidRPr="004A373B">
        <w:rPr>
          <w:sz w:val="32"/>
          <w:szCs w:val="32"/>
        </w:rPr>
        <w:t xml:space="preserve"> </w:t>
      </w:r>
      <w:r>
        <w:rPr>
          <w:sz w:val="32"/>
          <w:szCs w:val="32"/>
          <w:rtl/>
        </w:rPr>
      </w:r>
      <w:r>
        <w:rPr>
          <w:sz w:val="32"/>
          <w:szCs w:val="32"/>
        </w:rPr>
        <w:pict w14:anchorId="75B607F6">
          <v:rect id="AutoShape 7" o:spid="_x0000_s1139" alt="GE Medical Systems' Infi nia Hawkeye SPECT/CT imaging system. The gamma...  | Download Scientific Diagram"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anchorx="page"/>
            <w10:anchorlock/>
          </v:rect>
        </w:pict>
      </w:r>
    </w:p>
    <w:p w14:paraId="1C899E5A"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668CA11C"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3C0D94C6"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0115574"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64084810"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2CC170A5"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140B33D3"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CCFDCE1"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1D595232"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6B31352"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1EF8EB63"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4E6AEA17"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76A345E0"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70BC9430"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D8DF259"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1996EC05" w14:textId="77777777" w:rsidR="00EA7D47" w:rsidRPr="004A373B" w:rsidRDefault="00EA7D47" w:rsidP="006440AA">
      <w:pPr>
        <w:bidi/>
        <w:spacing w:after="0" w:line="240" w:lineRule="auto"/>
        <w:jc w:val="center"/>
        <w:rPr>
          <w:rFonts w:ascii="Arabic Typesetting" w:hAnsi="Arabic Typesetting" w:cs="Arabic Typesetting"/>
          <w:b/>
          <w:bCs/>
          <w:sz w:val="32"/>
          <w:szCs w:val="32"/>
        </w:rPr>
      </w:pPr>
      <w:r w:rsidRPr="004A373B">
        <w:rPr>
          <w:rFonts w:ascii="Arabic Typesetting" w:hAnsi="Arabic Typesetting" w:cs="Arabic Typesetting" w:hint="cs"/>
          <w:b/>
          <w:bCs/>
          <w:sz w:val="32"/>
          <w:szCs w:val="32"/>
          <w:rtl/>
        </w:rPr>
        <w:t>الشكل</w:t>
      </w:r>
      <w:r>
        <w:rPr>
          <w:rFonts w:ascii="Arabic Typesetting" w:hAnsi="Arabic Typesetting" w:cs="Arabic Typesetting" w:hint="cs"/>
          <w:b/>
          <w:bCs/>
          <w:sz w:val="32"/>
          <w:szCs w:val="32"/>
          <w:rtl/>
        </w:rPr>
        <w:t>23</w:t>
      </w:r>
      <w:r w:rsidRPr="004A373B">
        <w:rPr>
          <w:rFonts w:ascii="Arabic Typesetting" w:hAnsi="Arabic Typesetting" w:cs="Arabic Typesetting" w:hint="cs"/>
          <w:b/>
          <w:bCs/>
          <w:sz w:val="32"/>
          <w:szCs w:val="32"/>
          <w:rtl/>
        </w:rPr>
        <w:t>: الكاميرا غاما المقطعية المدمجة مع الطبقي المحوري</w:t>
      </w:r>
      <w:r>
        <w:rPr>
          <w:rFonts w:ascii="Arabic Typesetting" w:hAnsi="Arabic Typesetting" w:cs="Arabic Typesetting" w:hint="cs"/>
          <w:b/>
          <w:bCs/>
          <w:sz w:val="32"/>
          <w:szCs w:val="32"/>
          <w:rtl/>
        </w:rPr>
        <w:t xml:space="preserve"> </w:t>
      </w:r>
      <w:r w:rsidRPr="0020635B">
        <w:rPr>
          <w:rFonts w:ascii="Times New Roman" w:hAnsi="Times New Roman" w:cs="Times New Roman"/>
          <w:b/>
          <w:bCs/>
          <w:sz w:val="24"/>
          <w:szCs w:val="24"/>
        </w:rPr>
        <w:t>(SPECT_CT Gamma Camera)</w:t>
      </w:r>
    </w:p>
    <w:p w14:paraId="4DE92B52" w14:textId="77777777" w:rsidR="00EA7D47" w:rsidRPr="0020635B" w:rsidRDefault="00EA7D47" w:rsidP="004877FB">
      <w:pPr>
        <w:bidi/>
        <w:spacing w:after="0" w:line="240" w:lineRule="auto"/>
        <w:jc w:val="both"/>
        <w:rPr>
          <w:rFonts w:ascii="Times New Roman" w:hAnsi="Times New Roman" w:cs="Times New Roman"/>
          <w:b/>
          <w:bCs/>
          <w:sz w:val="28"/>
          <w:szCs w:val="28"/>
          <w:rtl/>
          <w:lang w:bidi="ar-SY"/>
        </w:rPr>
      </w:pPr>
      <w:r w:rsidRPr="0020635B">
        <w:rPr>
          <w:rFonts w:ascii="Arabic Typesetting" w:hAnsi="Arabic Typesetting" w:cs="Arabic Typesetting" w:hint="cs"/>
          <w:b/>
          <w:bCs/>
          <w:sz w:val="40"/>
          <w:szCs w:val="40"/>
          <w:rtl/>
        </w:rPr>
        <w:lastRenderedPageBreak/>
        <w:t>-جهاز التصوير بالإصدار البوزيتروني</w:t>
      </w:r>
      <w:r>
        <w:rPr>
          <w:rFonts w:ascii="Arabic Typesetting" w:hAnsi="Arabic Typesetting" w:cs="Arabic Typesetting" w:hint="cs"/>
          <w:b/>
          <w:bCs/>
          <w:sz w:val="40"/>
          <w:szCs w:val="40"/>
          <w:rtl/>
        </w:rPr>
        <w:t xml:space="preserve"> </w:t>
      </w:r>
      <w:r w:rsidRPr="0020635B">
        <w:rPr>
          <w:rFonts w:ascii="Times New Roman" w:hAnsi="Times New Roman" w:cs="Times New Roman"/>
          <w:b/>
          <w:bCs/>
          <w:sz w:val="28"/>
          <w:szCs w:val="28"/>
          <w:lang w:bidi="ar-SY"/>
        </w:rPr>
        <w:t>(Positron Emission Tomography)</w:t>
      </w:r>
    </w:p>
    <w:p w14:paraId="052FC8C7" w14:textId="77777777" w:rsidR="00EA7D47" w:rsidRPr="0020635B" w:rsidRDefault="00EA7D47" w:rsidP="004877FB">
      <w:pPr>
        <w:bidi/>
        <w:spacing w:after="0" w:line="240" w:lineRule="auto"/>
        <w:jc w:val="both"/>
        <w:rPr>
          <w:rFonts w:ascii="Arabic Typesetting" w:hAnsi="Arabic Typesetting" w:cs="Arabic Typesetting"/>
          <w:sz w:val="32"/>
          <w:szCs w:val="32"/>
          <w:rtl/>
        </w:rPr>
      </w:pPr>
      <w:r w:rsidRPr="0020635B">
        <w:rPr>
          <w:rFonts w:ascii="Arabic Typesetting" w:hAnsi="Arabic Typesetting" w:cs="Arabic Typesetting" w:hint="cs"/>
          <w:sz w:val="32"/>
          <w:szCs w:val="32"/>
          <w:rtl/>
        </w:rPr>
        <w:t>هو جهاز مماثل للغاما كاميرا ويختلف عنها:</w:t>
      </w:r>
    </w:p>
    <w:p w14:paraId="1536218F" w14:textId="77777777" w:rsidR="00EA7D47" w:rsidRPr="0020635B" w:rsidRDefault="00EA7D47" w:rsidP="004877FB">
      <w:pPr>
        <w:bidi/>
        <w:spacing w:after="0" w:line="240" w:lineRule="auto"/>
        <w:jc w:val="both"/>
        <w:rPr>
          <w:rFonts w:ascii="Arabic Typesetting" w:hAnsi="Arabic Typesetting" w:cs="Arabic Typesetting"/>
          <w:sz w:val="32"/>
          <w:szCs w:val="32"/>
          <w:rtl/>
        </w:rPr>
      </w:pPr>
      <w:r w:rsidRPr="0020635B">
        <w:rPr>
          <w:rFonts w:ascii="Arabic Typesetting" w:hAnsi="Arabic Typesetting" w:cs="Arabic Typesetting" w:hint="cs"/>
          <w:sz w:val="32"/>
          <w:szCs w:val="32"/>
          <w:rtl/>
        </w:rPr>
        <w:t>-من حيث كواشف الجهاز: الكواشف في الجهاز هي عبارة عن حلقة كاملة من الكواشف التي تمتص الإشعاعات من كافة الاتجاهات ضمن حلقة الكواشف وبالتالي لايوجد محددات للكواشف الموجودة في جهاز الغاما كاميرا</w:t>
      </w:r>
    </w:p>
    <w:p w14:paraId="58B22551" w14:textId="77777777" w:rsidR="00EA7D47" w:rsidRPr="0020635B" w:rsidRDefault="00EA7D47" w:rsidP="004877FB">
      <w:pPr>
        <w:bidi/>
        <w:spacing w:after="0" w:line="240" w:lineRule="auto"/>
        <w:jc w:val="both"/>
        <w:rPr>
          <w:rFonts w:ascii="Arabic Typesetting" w:hAnsi="Arabic Typesetting" w:cs="Arabic Typesetting"/>
          <w:sz w:val="32"/>
          <w:szCs w:val="32"/>
          <w:rtl/>
          <w:lang w:bidi="ar-SY"/>
        </w:rPr>
      </w:pPr>
      <w:r w:rsidRPr="0020635B">
        <w:rPr>
          <w:rFonts w:ascii="Arabic Typesetting" w:hAnsi="Arabic Typesetting" w:cs="Arabic Typesetting" w:hint="cs"/>
          <w:sz w:val="32"/>
          <w:szCs w:val="32"/>
          <w:rtl/>
        </w:rPr>
        <w:t>-النظائر المشعة المستخدمة في التصوير البوزيتروني هي من مصدرات البوزيترون مثل</w:t>
      </w:r>
      <w:r w:rsidRPr="0020635B">
        <w:rPr>
          <w:rFonts w:ascii="Arabic Typesetting" w:hAnsi="Arabic Typesetting" w:cs="Arabic Typesetting" w:hint="cs"/>
          <w:sz w:val="32"/>
          <w:szCs w:val="32"/>
          <w:rtl/>
          <w:lang w:bidi="ar-SY"/>
        </w:rPr>
        <w:t xml:space="preserve"> الفلورين 18</w:t>
      </w:r>
      <w:r w:rsidRPr="0020635B">
        <w:rPr>
          <w:rFonts w:ascii="Arabic Typesetting" w:hAnsi="Arabic Typesetting" w:cs="Arabic Typesetting" w:hint="cs"/>
          <w:sz w:val="32"/>
          <w:szCs w:val="32"/>
          <w:rtl/>
        </w:rPr>
        <w:t xml:space="preserve"> </w:t>
      </w:r>
      <w:r w:rsidRPr="0020635B">
        <w:rPr>
          <w:rFonts w:ascii="Arabic Typesetting" w:hAnsi="Arabic Typesetting" w:cs="Arabic Typesetting"/>
          <w:sz w:val="32"/>
          <w:szCs w:val="32"/>
          <w:vertAlign w:val="superscript"/>
        </w:rPr>
        <w:t>18</w:t>
      </w:r>
      <w:r w:rsidRPr="0020635B">
        <w:rPr>
          <w:rFonts w:ascii="Arabic Typesetting" w:hAnsi="Arabic Typesetting" w:cs="Arabic Typesetting"/>
          <w:sz w:val="32"/>
          <w:szCs w:val="32"/>
        </w:rPr>
        <w:t>F</w:t>
      </w:r>
      <w:r w:rsidRPr="0020635B">
        <w:rPr>
          <w:rFonts w:ascii="Arabic Typesetting" w:hAnsi="Arabic Typesetting" w:cs="Arabic Typesetting" w:hint="cs"/>
          <w:sz w:val="32"/>
          <w:szCs w:val="32"/>
          <w:rtl/>
        </w:rPr>
        <w:t xml:space="preserve"> ، الأوكسجين 15 </w:t>
      </w:r>
      <w:r w:rsidRPr="0020635B">
        <w:rPr>
          <w:rFonts w:ascii="Arabic Typesetting" w:hAnsi="Arabic Typesetting" w:cs="Arabic Typesetting"/>
          <w:sz w:val="32"/>
          <w:szCs w:val="32"/>
          <w:vertAlign w:val="superscript"/>
        </w:rPr>
        <w:t>15</w:t>
      </w:r>
      <w:r w:rsidRPr="0020635B">
        <w:rPr>
          <w:rFonts w:ascii="Arabic Typesetting" w:hAnsi="Arabic Typesetting" w:cs="Arabic Typesetting"/>
          <w:sz w:val="32"/>
          <w:szCs w:val="32"/>
        </w:rPr>
        <w:t>O</w:t>
      </w:r>
      <w:r w:rsidRPr="0020635B">
        <w:rPr>
          <w:rFonts w:ascii="Arabic Typesetting" w:hAnsi="Arabic Typesetting" w:cs="Arabic Typesetting" w:hint="cs"/>
          <w:sz w:val="32"/>
          <w:szCs w:val="32"/>
          <w:rtl/>
          <w:lang w:bidi="ar-SY"/>
        </w:rPr>
        <w:t xml:space="preserve">، الآزوت 13 </w:t>
      </w:r>
      <w:r w:rsidRPr="0020635B">
        <w:rPr>
          <w:rFonts w:ascii="Arabic Typesetting" w:hAnsi="Arabic Typesetting" w:cs="Arabic Typesetting"/>
          <w:sz w:val="32"/>
          <w:szCs w:val="32"/>
          <w:vertAlign w:val="superscript"/>
          <w:lang w:bidi="ar-SY"/>
        </w:rPr>
        <w:t>13</w:t>
      </w:r>
      <w:r w:rsidRPr="0020635B">
        <w:rPr>
          <w:rFonts w:ascii="Arabic Typesetting" w:hAnsi="Arabic Typesetting" w:cs="Arabic Typesetting"/>
          <w:sz w:val="32"/>
          <w:szCs w:val="32"/>
          <w:lang w:bidi="ar-SY"/>
        </w:rPr>
        <w:t>N</w:t>
      </w:r>
      <w:r w:rsidRPr="0020635B">
        <w:rPr>
          <w:rFonts w:ascii="Arabic Typesetting" w:hAnsi="Arabic Typesetting" w:cs="Arabic Typesetting" w:hint="cs"/>
          <w:sz w:val="32"/>
          <w:szCs w:val="32"/>
          <w:rtl/>
          <w:lang w:bidi="ar-SY"/>
        </w:rPr>
        <w:t xml:space="preserve"> ، الكربون 11 </w:t>
      </w:r>
      <w:r w:rsidRPr="0020635B">
        <w:rPr>
          <w:rFonts w:ascii="Arabic Typesetting" w:hAnsi="Arabic Typesetting" w:cs="Arabic Typesetting"/>
          <w:sz w:val="32"/>
          <w:szCs w:val="32"/>
          <w:vertAlign w:val="superscript"/>
          <w:lang w:bidi="ar-SY"/>
        </w:rPr>
        <w:t>11</w:t>
      </w:r>
      <w:r w:rsidRPr="0020635B">
        <w:rPr>
          <w:rFonts w:ascii="Arabic Typesetting" w:hAnsi="Arabic Typesetting" w:cs="Arabic Typesetting"/>
          <w:sz w:val="32"/>
          <w:szCs w:val="32"/>
          <w:lang w:bidi="ar-SY"/>
        </w:rPr>
        <w:t>C</w:t>
      </w:r>
      <w:r w:rsidRPr="0020635B">
        <w:rPr>
          <w:rFonts w:ascii="Arabic Typesetting" w:hAnsi="Arabic Typesetting" w:cs="Arabic Typesetting" w:hint="cs"/>
          <w:sz w:val="32"/>
          <w:szCs w:val="32"/>
          <w:rtl/>
          <w:lang w:bidi="ar-SY"/>
        </w:rPr>
        <w:t xml:space="preserve">، الغاليوم 68 </w:t>
      </w:r>
      <w:r w:rsidRPr="0020635B">
        <w:rPr>
          <w:rFonts w:ascii="Arabic Typesetting" w:hAnsi="Arabic Typesetting" w:cs="Arabic Typesetting"/>
          <w:sz w:val="32"/>
          <w:szCs w:val="32"/>
          <w:vertAlign w:val="superscript"/>
          <w:lang w:bidi="ar-SY"/>
        </w:rPr>
        <w:t>68</w:t>
      </w:r>
      <w:r w:rsidRPr="0020635B">
        <w:rPr>
          <w:rFonts w:ascii="Arabic Typesetting" w:hAnsi="Arabic Typesetting" w:cs="Arabic Typesetting"/>
          <w:sz w:val="32"/>
          <w:szCs w:val="32"/>
          <w:lang w:bidi="ar-SY"/>
        </w:rPr>
        <w:t>Ga</w:t>
      </w:r>
      <w:r w:rsidRPr="0020635B">
        <w:rPr>
          <w:rFonts w:ascii="Arabic Typesetting" w:hAnsi="Arabic Typesetting" w:cs="Arabic Typesetting" w:hint="cs"/>
          <w:sz w:val="32"/>
          <w:szCs w:val="32"/>
          <w:rtl/>
          <w:lang w:bidi="ar-SY"/>
        </w:rPr>
        <w:t xml:space="preserve">، </w:t>
      </w:r>
      <w:r w:rsidRPr="0020635B">
        <w:rPr>
          <w:rFonts w:ascii="Arabic Typesetting" w:hAnsi="Arabic Typesetting" w:cs="Arabic Typesetting"/>
          <w:sz w:val="32"/>
          <w:szCs w:val="32"/>
          <w:rtl/>
        </w:rPr>
        <w:t>الروبيديوم-82</w:t>
      </w:r>
      <w:r w:rsidRPr="0020635B">
        <w:rPr>
          <w:rFonts w:ascii="Arabic Typesetting" w:hAnsi="Arabic Typesetting" w:cs="Arabic Typesetting"/>
          <w:sz w:val="32"/>
          <w:szCs w:val="32"/>
          <w:lang w:bidi="ar-SY"/>
        </w:rPr>
        <w:t xml:space="preserve"> (</w:t>
      </w:r>
      <w:r w:rsidRPr="0020635B">
        <w:rPr>
          <w:rFonts w:ascii="Arabic Typesetting" w:hAnsi="Arabic Typesetting" w:cs="Arabic Typesetting"/>
          <w:sz w:val="32"/>
          <w:szCs w:val="32"/>
          <w:vertAlign w:val="superscript"/>
          <w:lang w:bidi="ar-SY"/>
        </w:rPr>
        <w:t>82</w:t>
      </w:r>
      <w:r w:rsidRPr="0020635B">
        <w:rPr>
          <w:rFonts w:ascii="Arabic Typesetting" w:hAnsi="Arabic Typesetting" w:cs="Arabic Typesetting"/>
          <w:sz w:val="32"/>
          <w:szCs w:val="32"/>
          <w:lang w:bidi="ar-SY"/>
        </w:rPr>
        <w:t xml:space="preserve">Rb </w:t>
      </w:r>
      <w:r w:rsidRPr="0020635B">
        <w:rPr>
          <w:rFonts w:ascii="Arabic Typesetting" w:hAnsi="Arabic Typesetting" w:cs="Arabic Typesetting" w:hint="cs"/>
          <w:sz w:val="32"/>
          <w:szCs w:val="32"/>
          <w:rtl/>
          <w:lang w:bidi="ar-SY"/>
        </w:rPr>
        <w:t>وغيرها</w:t>
      </w:r>
    </w:p>
    <w:p w14:paraId="454E815F" w14:textId="77777777" w:rsidR="00EA7D47" w:rsidRPr="0020635B" w:rsidRDefault="00EA7D47" w:rsidP="004877FB">
      <w:pPr>
        <w:bidi/>
        <w:spacing w:after="0" w:line="240" w:lineRule="auto"/>
        <w:jc w:val="both"/>
        <w:rPr>
          <w:rFonts w:ascii="Arabic Typesetting" w:hAnsi="Arabic Typesetting" w:cs="Arabic Typesetting"/>
          <w:sz w:val="32"/>
          <w:szCs w:val="32"/>
          <w:rtl/>
          <w:lang w:bidi="ar-SY"/>
        </w:rPr>
      </w:pPr>
      <w:r w:rsidRPr="0020635B">
        <w:rPr>
          <w:rFonts w:ascii="Arabic Typesetting" w:hAnsi="Arabic Typesetting" w:cs="Arabic Typesetting" w:hint="cs"/>
          <w:sz w:val="32"/>
          <w:szCs w:val="32"/>
          <w:rtl/>
          <w:lang w:bidi="ar-SY"/>
        </w:rPr>
        <w:t xml:space="preserve">تتميز هذه النظائر باحتواء نواتها الذرية على عدد زائد من البروتونات حيث يتم تحول البروتون إلى نترون وقذف إلكترون موجب </w:t>
      </w:r>
      <w:r w:rsidRPr="0020635B">
        <w:rPr>
          <w:rFonts w:ascii="Times New Roman" w:hAnsi="Times New Roman" w:cs="Times New Roman"/>
          <w:lang w:bidi="ar-SY"/>
        </w:rPr>
        <w:t>Positron</w:t>
      </w:r>
      <w:r w:rsidRPr="0020635B">
        <w:rPr>
          <w:rFonts w:ascii="Arabic Typesetting" w:hAnsi="Arabic Typesetting" w:cs="Arabic Typesetting"/>
          <w:sz w:val="32"/>
          <w:szCs w:val="32"/>
          <w:lang w:bidi="ar-SY"/>
        </w:rPr>
        <w:t xml:space="preserve"> </w:t>
      </w:r>
      <w:r w:rsidRPr="0020635B">
        <w:rPr>
          <w:rFonts w:ascii="Arabic Typesetting" w:hAnsi="Arabic Typesetting" w:cs="Arabic Typesetting" w:hint="cs"/>
          <w:sz w:val="32"/>
          <w:szCs w:val="32"/>
          <w:rtl/>
          <w:lang w:bidi="ar-SY"/>
        </w:rPr>
        <w:t xml:space="preserve"> وهو اختصار لكلمة </w:t>
      </w:r>
      <w:r w:rsidRPr="0020635B">
        <w:rPr>
          <w:rFonts w:ascii="Times New Roman" w:hAnsi="Times New Roman" w:cs="Times New Roman"/>
          <w:lang w:bidi="ar-SY"/>
        </w:rPr>
        <w:t>positive electron</w:t>
      </w:r>
      <w:r w:rsidRPr="0020635B">
        <w:rPr>
          <w:rFonts w:ascii="Arabic Typesetting" w:hAnsi="Arabic Typesetting" w:cs="Arabic Typesetting" w:hint="cs"/>
          <w:sz w:val="32"/>
          <w:szCs w:val="32"/>
          <w:rtl/>
          <w:lang w:bidi="ar-SY"/>
        </w:rPr>
        <w:t>، وبما أنه مشحون فمساره قصير جدا كشحنة موجبة حيث يصطدم مباشرة مع إلكترون سلبي ويتلاشيان معطيان شعاعين من غاما باتجاهين متعاكسين على زاوية 180 درجة وطاقة كل فوتون غامي 511 كيلو إلكترون فولط. يتفاعل الفوتونين مع كاشفين من حلقة البوزيترون ويعطيان إشارتين ثم تتحد هاتين الإشارتين في واحدة بواسطة دارة تزامنية مزود بها الجهاز. (الشكل</w:t>
      </w:r>
      <w:r>
        <w:rPr>
          <w:rFonts w:ascii="Arabic Typesetting" w:hAnsi="Arabic Typesetting" w:cs="Arabic Typesetting" w:hint="cs"/>
          <w:sz w:val="32"/>
          <w:szCs w:val="32"/>
          <w:rtl/>
          <w:lang w:bidi="ar-SY"/>
        </w:rPr>
        <w:t xml:space="preserve"> 24</w:t>
      </w:r>
      <w:r w:rsidRPr="0020635B">
        <w:rPr>
          <w:rFonts w:ascii="Arabic Typesetting" w:hAnsi="Arabic Typesetting" w:cs="Arabic Typesetting" w:hint="cs"/>
          <w:sz w:val="32"/>
          <w:szCs w:val="32"/>
          <w:rtl/>
          <w:lang w:bidi="ar-SY"/>
        </w:rPr>
        <w:t xml:space="preserve">) </w:t>
      </w:r>
    </w:p>
    <w:p w14:paraId="6FC5F765" w14:textId="77777777" w:rsidR="00EA7D47" w:rsidRPr="004A373B" w:rsidRDefault="004641D4" w:rsidP="004877FB">
      <w:pPr>
        <w:bidi/>
        <w:spacing w:after="0" w:line="240" w:lineRule="auto"/>
        <w:jc w:val="both"/>
        <w:rPr>
          <w:rFonts w:ascii="Arabic Typesetting" w:hAnsi="Arabic Typesetting" w:cs="Arabic Typesetting"/>
          <w:b/>
          <w:bCs/>
          <w:sz w:val="32"/>
          <w:szCs w:val="32"/>
          <w:rtl/>
        </w:rPr>
      </w:pPr>
      <w:r>
        <w:rPr>
          <w:noProof/>
          <w:sz w:val="32"/>
          <w:szCs w:val="32"/>
          <w:rtl/>
        </w:rPr>
        <w:pict w14:anchorId="6F988226">
          <v:shape id="Picture 3" o:spid="_x0000_s1058" type="#_x0000_t75" style="position:absolute;left:0;text-align:left;margin-left:135.8pt;margin-top:9.1pt;width:254.25pt;height:189.75pt;z-index:251687936;visibility:visible" fillcolor="#4f81bd">
            <v:imagedata r:id="rId43" o:title=""/>
            <v:shadow color="#eeece1"/>
            <w10:wrap type="square"/>
          </v:shape>
        </w:pict>
      </w:r>
    </w:p>
    <w:p w14:paraId="18B0CE63"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51EA66A2"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2870374F"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74069F19"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3D127446"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p>
    <w:p w14:paraId="08037461"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079463A4"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62BF391B"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5CFEB94B"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33174F15" w14:textId="77777777" w:rsidR="00EA7D47" w:rsidRDefault="00EA7D47" w:rsidP="004877FB">
      <w:pPr>
        <w:bidi/>
        <w:spacing w:after="0" w:line="240" w:lineRule="auto"/>
        <w:jc w:val="both"/>
        <w:rPr>
          <w:rFonts w:ascii="Arabic Typesetting" w:hAnsi="Arabic Typesetting" w:cs="Arabic Typesetting"/>
          <w:b/>
          <w:bCs/>
          <w:sz w:val="32"/>
          <w:szCs w:val="32"/>
          <w:rtl/>
        </w:rPr>
      </w:pPr>
    </w:p>
    <w:p w14:paraId="2041B47E" w14:textId="77777777" w:rsidR="00EA7D47" w:rsidRPr="004A373B" w:rsidRDefault="00EA7D47" w:rsidP="004877FB">
      <w:pPr>
        <w:bidi/>
        <w:spacing w:after="0" w:line="240" w:lineRule="auto"/>
        <w:jc w:val="both"/>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الشكل</w:t>
      </w:r>
      <w:r>
        <w:rPr>
          <w:rFonts w:ascii="Arabic Typesetting" w:hAnsi="Arabic Typesetting" w:cs="Arabic Typesetting" w:hint="cs"/>
          <w:b/>
          <w:bCs/>
          <w:sz w:val="32"/>
          <w:szCs w:val="32"/>
          <w:rtl/>
        </w:rPr>
        <w:t>24</w:t>
      </w:r>
      <w:r w:rsidRPr="004A373B">
        <w:rPr>
          <w:rFonts w:ascii="Arabic Typesetting" w:hAnsi="Arabic Typesetting" w:cs="Arabic Typesetting" w:hint="cs"/>
          <w:b/>
          <w:bCs/>
          <w:sz w:val="32"/>
          <w:szCs w:val="32"/>
          <w:rtl/>
        </w:rPr>
        <w:t>: حادثة انطلاق البوزيترون واصطدامه مع الإلكترون حيث يتلاشيان ويعطيان فوتونين باتجاهين متعاكسين طاقة كل منهما 511 كيلو إلكترون فولط</w:t>
      </w:r>
    </w:p>
    <w:p w14:paraId="13B613C7" w14:textId="77777777" w:rsidR="00EA7D47" w:rsidRPr="0020635B" w:rsidRDefault="00EA7D47" w:rsidP="004877FB">
      <w:pPr>
        <w:bidi/>
        <w:spacing w:after="0" w:line="240" w:lineRule="auto"/>
        <w:jc w:val="both"/>
        <w:rPr>
          <w:rFonts w:ascii="Arabic Typesetting" w:hAnsi="Arabic Typesetting" w:cs="Arabic Typesetting"/>
          <w:sz w:val="32"/>
          <w:szCs w:val="32"/>
          <w:rtl/>
          <w:lang w:bidi="ar-SY"/>
        </w:rPr>
      </w:pPr>
      <w:r w:rsidRPr="0020635B">
        <w:rPr>
          <w:rFonts w:ascii="Arabic Typesetting" w:hAnsi="Arabic Typesetting" w:cs="Arabic Typesetting" w:hint="cs"/>
          <w:sz w:val="32"/>
          <w:szCs w:val="32"/>
          <w:rtl/>
        </w:rPr>
        <w:t>-الفرق الثالث هو أن البلوره المستخدمة في الكاشف البوزيتروني هي من نوع الجرمانيوم التي لها قدرة كبيرة على تمييز الطاقة وقدرة كبيره على امتصاص الإشعاعات ذات الطاقة العالية مثل أشعة غاما ذات طاقة 511 كيلو إلكترون فولط.</w:t>
      </w:r>
      <w:r w:rsidRPr="0020635B">
        <w:rPr>
          <w:rFonts w:ascii="Arabic Typesetting" w:hAnsi="Arabic Typesetting" w:cs="Arabic Typesetting" w:hint="cs"/>
          <w:sz w:val="32"/>
          <w:szCs w:val="32"/>
          <w:rtl/>
          <w:lang w:bidi="ar-SY"/>
        </w:rPr>
        <w:t xml:space="preserve"> </w:t>
      </w:r>
    </w:p>
    <w:p w14:paraId="4B217024" w14:textId="77777777" w:rsidR="00EA7D47" w:rsidRPr="0020635B" w:rsidRDefault="00EA7D47" w:rsidP="004877FB">
      <w:pPr>
        <w:bidi/>
        <w:spacing w:after="0" w:line="240" w:lineRule="auto"/>
        <w:jc w:val="both"/>
        <w:rPr>
          <w:rFonts w:ascii="Times New Roman" w:hAnsi="Times New Roman" w:cs="Times New Roman"/>
          <w:b/>
          <w:bCs/>
          <w:rtl/>
          <w:lang w:bidi="ar-SY"/>
        </w:rPr>
      </w:pPr>
      <w:r w:rsidRPr="0020635B">
        <w:rPr>
          <w:rFonts w:ascii="Arabic Typesetting" w:hAnsi="Arabic Typesetting" w:cs="Arabic Typesetting" w:hint="cs"/>
          <w:sz w:val="32"/>
          <w:szCs w:val="32"/>
          <w:rtl/>
          <w:lang w:bidi="ar-SY"/>
        </w:rPr>
        <w:t>أضيف إلى جهاز التصوير البوزيتروني جهاز طبقي محوري كما هو الحال بالنسبة للغاما كاميرا وذلك من أجل تحديد ال</w:t>
      </w:r>
      <w:r>
        <w:rPr>
          <w:rFonts w:ascii="Arabic Typesetting" w:hAnsi="Arabic Typesetting" w:cs="Arabic Typesetting" w:hint="cs"/>
          <w:sz w:val="32"/>
          <w:szCs w:val="32"/>
          <w:rtl/>
          <w:lang w:bidi="ar-SY"/>
        </w:rPr>
        <w:t>م</w:t>
      </w:r>
      <w:r w:rsidRPr="0020635B">
        <w:rPr>
          <w:rFonts w:ascii="Arabic Typesetting" w:hAnsi="Arabic Typesetting" w:cs="Arabic Typesetting" w:hint="cs"/>
          <w:sz w:val="32"/>
          <w:szCs w:val="32"/>
          <w:rtl/>
          <w:lang w:bidi="ar-SY"/>
        </w:rPr>
        <w:t xml:space="preserve">وقع التشريحي الدقيق للآفة المكتشفة ومضانياً وزيادة النوعية للآفة المكتشفة وسمي جهاز التصوير البوزيتروني المدمج مع الطبقي المحوري </w:t>
      </w:r>
      <w:r w:rsidRPr="0020635B">
        <w:rPr>
          <w:rFonts w:ascii="Times New Roman" w:hAnsi="Times New Roman" w:cs="Times New Roman"/>
          <w:b/>
          <w:bCs/>
          <w:lang w:bidi="ar-SY"/>
        </w:rPr>
        <w:t>Integrated PET-CT-Scanner</w:t>
      </w:r>
      <w:r w:rsidRPr="0020635B">
        <w:rPr>
          <w:rFonts w:ascii="Times New Roman" w:hAnsi="Times New Roman" w:cs="Times New Roman"/>
          <w:b/>
          <w:bCs/>
          <w:rtl/>
          <w:lang w:bidi="ar-SY"/>
        </w:rPr>
        <w:t>.</w:t>
      </w:r>
    </w:p>
    <w:p w14:paraId="5CD7ED6B" w14:textId="77777777" w:rsidR="00EA7D47" w:rsidRPr="004A373B" w:rsidRDefault="00EA7D47" w:rsidP="004877FB">
      <w:pPr>
        <w:bidi/>
        <w:spacing w:after="0" w:line="240" w:lineRule="auto"/>
        <w:ind w:firstLine="720"/>
        <w:jc w:val="both"/>
        <w:rPr>
          <w:rFonts w:ascii="Arabic Typesetting" w:hAnsi="Arabic Typesetting" w:cs="Arabic Typesetting"/>
          <w:b/>
          <w:bCs/>
          <w:sz w:val="32"/>
          <w:szCs w:val="32"/>
          <w:rtl/>
          <w:lang w:bidi="ar-SY"/>
        </w:rPr>
      </w:pPr>
    </w:p>
    <w:p w14:paraId="62BC01A1" w14:textId="77777777" w:rsidR="00EA7D47" w:rsidRPr="00EF6CA7" w:rsidRDefault="00EA7D47" w:rsidP="004877FB">
      <w:pPr>
        <w:bidi/>
        <w:spacing w:after="0" w:line="240" w:lineRule="auto"/>
        <w:jc w:val="both"/>
        <w:rPr>
          <w:rFonts w:ascii="Arabic Typesetting" w:hAnsi="Arabic Typesetting" w:cs="Arabic Typesetting"/>
          <w:b/>
          <w:bCs/>
          <w:sz w:val="40"/>
          <w:szCs w:val="40"/>
          <w:lang w:bidi="ar-SY"/>
        </w:rPr>
      </w:pPr>
      <w:r w:rsidRPr="00EF6CA7">
        <w:rPr>
          <w:rFonts w:ascii="Arabic Typesetting" w:hAnsi="Arabic Typesetting" w:cs="Arabic Typesetting" w:hint="cs"/>
          <w:b/>
          <w:bCs/>
          <w:sz w:val="40"/>
          <w:szCs w:val="40"/>
          <w:rtl/>
        </w:rPr>
        <w:t>المخبر الحار و</w:t>
      </w:r>
      <w:r w:rsidRPr="00EF6CA7">
        <w:rPr>
          <w:rFonts w:ascii="Arabic Typesetting" w:hAnsi="Arabic Typesetting" w:cs="Arabic Typesetting"/>
          <w:b/>
          <w:bCs/>
          <w:sz w:val="40"/>
          <w:szCs w:val="40"/>
          <w:rtl/>
        </w:rPr>
        <w:t>أجهزة</w:t>
      </w:r>
      <w:r w:rsidRPr="00EF6CA7">
        <w:rPr>
          <w:rFonts w:ascii="Arabic Typesetting" w:hAnsi="Arabic Typesetting" w:cs="Arabic Typesetting"/>
          <w:b/>
          <w:bCs/>
          <w:sz w:val="40"/>
          <w:szCs w:val="40"/>
          <w:lang w:bidi="ar-SY"/>
        </w:rPr>
        <w:t xml:space="preserve"> </w:t>
      </w:r>
      <w:r w:rsidRPr="00EF6CA7">
        <w:rPr>
          <w:rFonts w:ascii="Arabic Typesetting" w:hAnsi="Arabic Typesetting" w:cs="Arabic Typesetting" w:hint="cs"/>
          <w:b/>
          <w:bCs/>
          <w:sz w:val="40"/>
          <w:szCs w:val="40"/>
          <w:rtl/>
        </w:rPr>
        <w:t>ال</w:t>
      </w:r>
      <w:r w:rsidRPr="00EF6CA7">
        <w:rPr>
          <w:rFonts w:ascii="Arabic Typesetting" w:hAnsi="Arabic Typesetting" w:cs="Arabic Typesetting"/>
          <w:b/>
          <w:bCs/>
          <w:sz w:val="40"/>
          <w:szCs w:val="40"/>
          <w:rtl/>
        </w:rPr>
        <w:t>قياس</w:t>
      </w:r>
      <w:r w:rsidRPr="00EF6CA7">
        <w:rPr>
          <w:rFonts w:ascii="Arabic Typesetting" w:hAnsi="Arabic Typesetting" w:cs="Arabic Typesetting"/>
          <w:b/>
          <w:bCs/>
          <w:sz w:val="40"/>
          <w:szCs w:val="40"/>
          <w:lang w:bidi="ar-SY"/>
        </w:rPr>
        <w:t xml:space="preserve"> </w:t>
      </w:r>
      <w:r w:rsidRPr="00EF6CA7">
        <w:rPr>
          <w:rFonts w:ascii="Arabic Typesetting" w:hAnsi="Arabic Typesetting" w:cs="Arabic Typesetting" w:hint="cs"/>
          <w:b/>
          <w:bCs/>
          <w:sz w:val="40"/>
          <w:szCs w:val="40"/>
          <w:rtl/>
        </w:rPr>
        <w:t>ال</w:t>
      </w:r>
      <w:r w:rsidRPr="00EF6CA7">
        <w:rPr>
          <w:rFonts w:ascii="Arabic Typesetting" w:hAnsi="Arabic Typesetting" w:cs="Arabic Typesetting"/>
          <w:b/>
          <w:bCs/>
          <w:sz w:val="40"/>
          <w:szCs w:val="40"/>
          <w:rtl/>
        </w:rPr>
        <w:t>خاصة</w:t>
      </w:r>
      <w:r w:rsidRPr="00EF6CA7">
        <w:rPr>
          <w:rFonts w:ascii="Arabic Typesetting" w:hAnsi="Arabic Typesetting" w:cs="Arabic Typesetting"/>
          <w:b/>
          <w:bCs/>
          <w:sz w:val="40"/>
          <w:szCs w:val="40"/>
          <w:lang w:bidi="ar-SY"/>
        </w:rPr>
        <w:t xml:space="preserve"> </w:t>
      </w:r>
      <w:r w:rsidRPr="00EF6CA7">
        <w:rPr>
          <w:rFonts w:ascii="Arabic Typesetting" w:hAnsi="Arabic Typesetting" w:cs="Arabic Typesetting"/>
          <w:b/>
          <w:bCs/>
          <w:sz w:val="40"/>
          <w:szCs w:val="40"/>
          <w:rtl/>
        </w:rPr>
        <w:t>بالمخبر</w:t>
      </w:r>
      <w:r w:rsidRPr="00EF6CA7">
        <w:rPr>
          <w:rFonts w:ascii="Arabic Typesetting" w:hAnsi="Arabic Typesetting" w:cs="Arabic Typesetting"/>
          <w:b/>
          <w:bCs/>
          <w:sz w:val="40"/>
          <w:szCs w:val="40"/>
          <w:lang w:bidi="ar-SY"/>
        </w:rPr>
        <w:t xml:space="preserve"> </w:t>
      </w:r>
      <w:r w:rsidRPr="00EF6CA7">
        <w:rPr>
          <w:rFonts w:ascii="Arabic Typesetting" w:hAnsi="Arabic Typesetting" w:cs="Arabic Typesetting"/>
          <w:b/>
          <w:bCs/>
          <w:sz w:val="40"/>
          <w:szCs w:val="40"/>
          <w:rtl/>
        </w:rPr>
        <w:t>الحار</w:t>
      </w:r>
      <w:r w:rsidRPr="00EF6CA7">
        <w:rPr>
          <w:rFonts w:ascii="Arabic Typesetting" w:hAnsi="Arabic Typesetting" w:cs="Arabic Typesetting"/>
          <w:b/>
          <w:bCs/>
          <w:sz w:val="40"/>
          <w:szCs w:val="40"/>
          <w:lang w:bidi="ar-SY"/>
        </w:rPr>
        <w:t xml:space="preserve"> :</w:t>
      </w:r>
    </w:p>
    <w:p w14:paraId="61975C92" w14:textId="2B531844" w:rsidR="00EA7D47" w:rsidRPr="00EF6CA7" w:rsidRDefault="00EA7D47" w:rsidP="006440AA">
      <w:pPr>
        <w:bidi/>
        <w:spacing w:after="0" w:line="240" w:lineRule="auto"/>
        <w:jc w:val="both"/>
        <w:rPr>
          <w:rFonts w:ascii="Arabic Typesetting" w:hAnsi="Arabic Typesetting" w:cs="Arabic Typesetting"/>
          <w:sz w:val="32"/>
          <w:szCs w:val="32"/>
          <w:lang w:bidi="ar-SY"/>
        </w:rPr>
      </w:pPr>
      <w:r w:rsidRPr="00EF6CA7">
        <w:rPr>
          <w:rFonts w:ascii="Arabic Typesetting" w:hAnsi="Arabic Typesetting" w:cs="Arabic Typesetting"/>
          <w:sz w:val="32"/>
          <w:szCs w:val="32"/>
          <w:rtl/>
        </w:rPr>
        <w:t>المخبر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الحار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هو</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المكان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الذي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يتم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فيه</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تحضير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وإعداد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المواد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المشعة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الخاصة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بإجراء</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الدراسات</w:t>
      </w:r>
      <w:r w:rsidRPr="00EF6CA7">
        <w:rPr>
          <w:rFonts w:ascii="Arabic Typesetting" w:hAnsi="Arabic Typesetting" w:cs="Arabic Typesetting" w:hint="cs"/>
          <w:sz w:val="32"/>
          <w:szCs w:val="32"/>
          <w:rtl/>
          <w:lang w:bidi="ar-SY"/>
        </w:rPr>
        <w:t xml:space="preserve"> </w:t>
      </w:r>
      <w:r w:rsidRPr="00EF6CA7">
        <w:rPr>
          <w:rFonts w:ascii="Arabic Typesetting" w:hAnsi="Arabic Typesetting" w:cs="Arabic Typesetting"/>
          <w:sz w:val="32"/>
          <w:szCs w:val="32"/>
          <w:rtl/>
        </w:rPr>
        <w:t>الومضانية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المختلفة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ويستلزم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العمل</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بهذا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المخبر</w:t>
      </w:r>
      <w:r w:rsidR="006440AA">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وجود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بعض</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التجهيزات</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الخاصة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لقياس</w:t>
      </w:r>
      <w:r w:rsidRPr="00EF6CA7">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ومعايرة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الفعالية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المشعة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لهذه</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المواد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وأهمها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مقياس</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جرعة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الفعالية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المشعة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وأجهزة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قياس</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جرعة</w:t>
      </w:r>
      <w:r w:rsidRPr="00EF6CA7">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التعرض</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الإشعاعي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وكاشفات</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التلوث</w:t>
      </w:r>
      <w:r w:rsidRPr="00EF6CA7">
        <w:rPr>
          <w:rFonts w:ascii="Arabic Typesetting" w:hAnsi="Arabic Typesetting" w:cs="Arabic Typesetting" w:hint="cs"/>
          <w:sz w:val="32"/>
          <w:szCs w:val="32"/>
          <w:rtl/>
        </w:rPr>
        <w:t xml:space="preserve"> وحاويات رصاصية والمستحضرات الصيدلانية ومولد التكنيسيوم</w:t>
      </w:r>
      <w:r w:rsidRPr="00EF6CA7">
        <w:rPr>
          <w:rFonts w:ascii="Arabic Typesetting" w:hAnsi="Arabic Typesetting" w:cs="Arabic Typesetting" w:hint="cs"/>
          <w:sz w:val="32"/>
          <w:szCs w:val="32"/>
          <w:rtl/>
          <w:lang w:bidi="ar-SY"/>
        </w:rPr>
        <w:t xml:space="preserve"> والسيرنكات الخاصة بالحقن</w:t>
      </w:r>
    </w:p>
    <w:p w14:paraId="06C73A23" w14:textId="77777777" w:rsidR="00EA7D47" w:rsidRPr="004A373B" w:rsidRDefault="00EA7D47" w:rsidP="004877FB">
      <w:pPr>
        <w:bidi/>
        <w:spacing w:after="0" w:line="240" w:lineRule="auto"/>
        <w:jc w:val="both"/>
        <w:rPr>
          <w:rFonts w:ascii="Arabic Typesetting" w:hAnsi="Arabic Typesetting" w:cs="Arabic Typesetting"/>
          <w:b/>
          <w:bCs/>
          <w:sz w:val="32"/>
          <w:szCs w:val="32"/>
        </w:rPr>
      </w:pPr>
      <w:r w:rsidRPr="004A373B">
        <w:rPr>
          <w:rFonts w:ascii="Arabic Typesetting" w:hAnsi="Arabic Typesetting" w:cs="Arabic Typesetting" w:hint="cs"/>
          <w:b/>
          <w:bCs/>
          <w:sz w:val="32"/>
          <w:szCs w:val="32"/>
          <w:rtl/>
        </w:rPr>
        <w:t>1-</w:t>
      </w:r>
      <w:r w:rsidRPr="004A373B">
        <w:rPr>
          <w:rFonts w:ascii="Arabic Typesetting" w:hAnsi="Arabic Typesetting" w:cs="Arabic Typesetting"/>
          <w:b/>
          <w:bCs/>
          <w:sz w:val="32"/>
          <w:szCs w:val="32"/>
          <w:rtl/>
        </w:rPr>
        <w:t>جهاز</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قياس</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جرعة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الفعالية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المشعة</w:t>
      </w:r>
      <w:r w:rsidRPr="004A373B">
        <w:rPr>
          <w:rFonts w:ascii="Arabic Typesetting" w:hAnsi="Arabic Typesetting" w:cs="Arabic Typesetting"/>
          <w:b/>
          <w:bCs/>
          <w:sz w:val="32"/>
          <w:szCs w:val="32"/>
          <w:lang w:bidi="ar-SY"/>
        </w:rPr>
        <w:t xml:space="preserve"> </w:t>
      </w:r>
      <w:r w:rsidRPr="006440AA">
        <w:rPr>
          <w:rFonts w:ascii="Times New Roman" w:hAnsi="Times New Roman" w:cs="Times New Roman"/>
          <w:b/>
          <w:bCs/>
          <w:sz w:val="24"/>
          <w:szCs w:val="24"/>
          <w:lang w:bidi="ar-SY"/>
        </w:rPr>
        <w:t>Dose Calibrator</w:t>
      </w:r>
      <w:r w:rsidRPr="004A373B">
        <w:rPr>
          <w:rFonts w:ascii="Arabic Typesetting" w:hAnsi="Arabic Typesetting" w:cs="Arabic Typesetting"/>
          <w:b/>
          <w:bCs/>
          <w:sz w:val="32"/>
          <w:szCs w:val="32"/>
          <w:lang w:bidi="ar-SY"/>
        </w:rPr>
        <w:t xml:space="preserve"> :</w:t>
      </w:r>
    </w:p>
    <w:p w14:paraId="240E162D" w14:textId="6B6C34E1" w:rsidR="00EA7D47" w:rsidRPr="00EF6CA7" w:rsidRDefault="00EA7D47" w:rsidP="00FD715A">
      <w:pPr>
        <w:bidi/>
        <w:spacing w:after="0" w:line="240" w:lineRule="auto"/>
        <w:jc w:val="both"/>
        <w:rPr>
          <w:rFonts w:ascii="Arabic Typesetting" w:hAnsi="Arabic Typesetting" w:cs="Arabic Typesetting"/>
          <w:sz w:val="32"/>
          <w:szCs w:val="32"/>
          <w:rtl/>
        </w:rPr>
      </w:pPr>
      <w:r w:rsidRPr="00EF6CA7">
        <w:rPr>
          <w:rFonts w:ascii="Arabic Typesetting" w:hAnsi="Arabic Typesetting" w:cs="Arabic Typesetting"/>
          <w:sz w:val="32"/>
          <w:szCs w:val="32"/>
          <w:rtl/>
        </w:rPr>
        <w:lastRenderedPageBreak/>
        <w:t>هو</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جهاز</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يستخدم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hint="cs"/>
          <w:sz w:val="32"/>
          <w:szCs w:val="32"/>
          <w:rtl/>
        </w:rPr>
        <w:t>لقياس</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كمية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المادة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المشعة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ستعطى</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للمريض</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يعطي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نتائج</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القياس</w:t>
      </w:r>
      <w:r w:rsidRPr="00EF6CA7">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بالكوري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وأجزائه</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أو</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البيكريل</w:t>
      </w:r>
      <w:r>
        <w:rPr>
          <w:rFonts w:ascii="Arabic Typesetting" w:hAnsi="Arabic Typesetting" w:cs="Arabic Typesetting" w:hint="cs"/>
          <w:sz w:val="32"/>
          <w:szCs w:val="32"/>
          <w:rtl/>
          <w:lang w:bidi="ar-SY"/>
        </w:rPr>
        <w:t xml:space="preserve"> </w:t>
      </w:r>
      <w:r w:rsidRPr="00EF6CA7">
        <w:rPr>
          <w:rFonts w:ascii="Arabic Typesetting" w:hAnsi="Arabic Typesetting" w:cs="Arabic Typesetting"/>
          <w:sz w:val="32"/>
          <w:szCs w:val="32"/>
          <w:rtl/>
        </w:rPr>
        <w:t>ومضاعفاته</w:t>
      </w:r>
      <w:r w:rsidRPr="00EF6CA7">
        <w:rPr>
          <w:rFonts w:ascii="Arabic Typesetting" w:hAnsi="Arabic Typesetting" w:cs="Arabic Typesetting"/>
          <w:sz w:val="32"/>
          <w:szCs w:val="32"/>
          <w:lang w:bidi="ar-SY"/>
        </w:rPr>
        <w:t xml:space="preserve"> . </w:t>
      </w:r>
      <w:r w:rsidRPr="00EF6CA7">
        <w:rPr>
          <w:rFonts w:ascii="Arabic Typesetting" w:hAnsi="Arabic Typesetting" w:cs="Arabic Typesetting"/>
          <w:sz w:val="32"/>
          <w:szCs w:val="32"/>
          <w:rtl/>
        </w:rPr>
        <w:t>والمكونات</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الأساسية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لهذا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الجهاز</w:t>
      </w:r>
      <w:r w:rsidRPr="00EF6CA7">
        <w:rPr>
          <w:rFonts w:ascii="Arabic Typesetting" w:hAnsi="Arabic Typesetting" w:cs="Arabic Typesetting"/>
          <w:sz w:val="32"/>
          <w:szCs w:val="32"/>
          <w:lang w:bidi="ar-SY"/>
        </w:rPr>
        <w:t xml:space="preserve"> : </w:t>
      </w:r>
      <w:r w:rsidRPr="00EF6CA7">
        <w:rPr>
          <w:rFonts w:ascii="Arabic Typesetting" w:hAnsi="Arabic Typesetting" w:cs="Arabic Typesetting"/>
          <w:sz w:val="32"/>
          <w:szCs w:val="32"/>
          <w:rtl/>
        </w:rPr>
        <w:t>حجرة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تأين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w:t>
      </w:r>
      <w:r w:rsidRPr="00EF6CA7">
        <w:rPr>
          <w:rFonts w:ascii="Arabic Typesetting" w:hAnsi="Arabic Typesetting" w:cs="Arabic Typesetting" w:hint="cs"/>
          <w:sz w:val="32"/>
          <w:szCs w:val="32"/>
          <w:rtl/>
          <w:lang w:bidi="ar-SY"/>
        </w:rPr>
        <w:t xml:space="preserve"> </w:t>
      </w:r>
      <w:r w:rsidRPr="00EF6CA7">
        <w:rPr>
          <w:rFonts w:ascii="Arabic Typesetting" w:hAnsi="Arabic Typesetting" w:cs="Arabic Typesetting"/>
          <w:sz w:val="32"/>
          <w:szCs w:val="32"/>
          <w:rtl/>
        </w:rPr>
        <w:t>تغذية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كهربائية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ذات</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فولتاج</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عالي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ومضخم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الكتروني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ولوحة</w:t>
      </w:r>
      <w:r>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مفاتيح</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لاختيار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العنصر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المشع</w:t>
      </w:r>
      <w:r w:rsidRPr="00EF6CA7">
        <w:rPr>
          <w:rFonts w:ascii="Arabic Typesetting" w:hAnsi="Arabic Typesetting" w:cs="Arabic Typesetting" w:hint="cs"/>
          <w:sz w:val="32"/>
          <w:szCs w:val="32"/>
          <w:rtl/>
          <w:lang w:bidi="ar-SY"/>
        </w:rPr>
        <w:t xml:space="preserve"> </w:t>
      </w:r>
      <w:r w:rsidRPr="00EF6CA7">
        <w:rPr>
          <w:rFonts w:ascii="Arabic Typesetting" w:hAnsi="Arabic Typesetting" w:cs="Arabic Typesetting"/>
          <w:sz w:val="32"/>
          <w:szCs w:val="32"/>
          <w:rtl/>
        </w:rPr>
        <w:t>المراد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قياسه</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حجرة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التأين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شكلها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اسطواني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بداخلها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غاز</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الأرغون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بضغط</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عالي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تستخدم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لقياس</w:t>
      </w:r>
      <w:r w:rsidRPr="00EF6CA7">
        <w:rPr>
          <w:rFonts w:ascii="Arabic Typesetting" w:hAnsi="Arabic Typesetting" w:cs="Arabic Typesetting" w:hint="cs"/>
          <w:sz w:val="32"/>
          <w:szCs w:val="32"/>
          <w:rtl/>
          <w:lang w:bidi="ar-SY"/>
        </w:rPr>
        <w:t xml:space="preserve"> </w:t>
      </w:r>
      <w:r w:rsidRPr="00EF6CA7">
        <w:rPr>
          <w:rFonts w:ascii="Arabic Typesetting" w:hAnsi="Arabic Typesetting" w:cs="Arabic Typesetting"/>
          <w:sz w:val="32"/>
          <w:szCs w:val="32"/>
          <w:rtl/>
        </w:rPr>
        <w:t>كامل</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التأين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الذي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تسببه</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العينة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المراد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قياسها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والتيار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الناتج</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عن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هذه</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الحجرة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يتناسب</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مع</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شدة</w:t>
      </w:r>
      <w:r w:rsidRPr="00EF6CA7">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الفعالية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المشعة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الموجود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في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العينة</w:t>
      </w:r>
      <w:r w:rsidRPr="00EF6CA7">
        <w:rPr>
          <w:rFonts w:ascii="Arabic Typesetting" w:hAnsi="Arabic Typesetting" w:cs="Arabic Typesetting"/>
          <w:sz w:val="32"/>
          <w:szCs w:val="32"/>
          <w:lang w:bidi="ar-SY"/>
        </w:rPr>
        <w:t xml:space="preserve"> . </w:t>
      </w:r>
      <w:r w:rsidRPr="00EF6CA7">
        <w:rPr>
          <w:rFonts w:ascii="Arabic Typesetting" w:hAnsi="Arabic Typesetting" w:cs="Arabic Typesetting"/>
          <w:sz w:val="32"/>
          <w:szCs w:val="32"/>
          <w:rtl/>
        </w:rPr>
        <w:t>إن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شدة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التيار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الناتج</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صغيرة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جداً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من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رتبة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الميكروأمبير،</w:t>
      </w:r>
      <w:r w:rsidRPr="00EF6CA7">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وتستخدم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أداة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خاصة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لقياسه</w:t>
      </w:r>
      <w:r w:rsidRPr="00EF6CA7">
        <w:rPr>
          <w:rFonts w:ascii="Arabic Typesetting" w:hAnsi="Arabic Typesetting" w:cs="Arabic Typesetting"/>
          <w:sz w:val="32"/>
          <w:szCs w:val="32"/>
          <w:lang w:bidi="ar-SY"/>
        </w:rPr>
        <w:t xml:space="preserve"> Electrometer </w:t>
      </w:r>
      <w:r w:rsidRPr="00EF6CA7">
        <w:rPr>
          <w:rFonts w:ascii="Arabic Typesetting" w:hAnsi="Arabic Typesetting" w:cs="Arabic Typesetting"/>
          <w:sz w:val="32"/>
          <w:szCs w:val="32"/>
          <w:rtl/>
        </w:rPr>
        <w:t>والتي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تعطي</w:t>
      </w:r>
      <w:r w:rsidRPr="004A373B">
        <w:rPr>
          <w:rFonts w:ascii="Arabic Typesetting" w:hAnsi="Arabic Typesetting" w:cs="Arabic Typesetting"/>
          <w:b/>
          <w:bCs/>
          <w:sz w:val="32"/>
          <w:szCs w:val="32"/>
          <w:lang w:bidi="ar-SY"/>
        </w:rPr>
        <w:t xml:space="preserve"> </w:t>
      </w:r>
      <w:r w:rsidRPr="00EF6CA7">
        <w:rPr>
          <w:rFonts w:ascii="Arabic Typesetting" w:hAnsi="Arabic Typesetting" w:cs="Arabic Typesetting"/>
          <w:sz w:val="32"/>
          <w:szCs w:val="32"/>
          <w:rtl/>
        </w:rPr>
        <w:t>نتيجة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القياس</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hint="cs"/>
          <w:sz w:val="32"/>
          <w:szCs w:val="32"/>
          <w:rtl/>
        </w:rPr>
        <w:t>بواحدات</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الفعالية</w:t>
      </w:r>
      <w:r w:rsidRPr="00EF6CA7">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المشعة</w:t>
      </w:r>
      <w:r w:rsidR="00FD715A">
        <w:rPr>
          <w:rFonts w:ascii="Arabic Typesetting" w:hAnsi="Arabic Typesetting" w:cs="Arabic Typesetting" w:hint="cs"/>
          <w:sz w:val="32"/>
          <w:szCs w:val="32"/>
          <w:rtl/>
          <w:lang w:bidi="ar-SY"/>
        </w:rPr>
        <w:t xml:space="preserve">. </w:t>
      </w:r>
      <w:r w:rsidRPr="00EF6CA7">
        <w:rPr>
          <w:rFonts w:ascii="Arabic Typesetting" w:hAnsi="Arabic Typesetting" w:cs="Arabic Typesetting"/>
          <w:sz w:val="32"/>
          <w:szCs w:val="32"/>
          <w:rtl/>
        </w:rPr>
        <w:t>الشكل</w:t>
      </w:r>
      <w:r>
        <w:rPr>
          <w:rFonts w:ascii="Arabic Typesetting" w:hAnsi="Arabic Typesetting" w:cs="Arabic Typesetting" w:hint="cs"/>
          <w:sz w:val="32"/>
          <w:szCs w:val="32"/>
          <w:rtl/>
        </w:rPr>
        <w:t>25 و 25-1</w:t>
      </w:r>
      <w:r w:rsidRPr="00EF6CA7">
        <w:rPr>
          <w:rFonts w:ascii="Arabic Typesetting" w:hAnsi="Arabic Typesetting" w:cs="Arabic Typesetting" w:hint="cs"/>
          <w:sz w:val="32"/>
          <w:szCs w:val="32"/>
          <w:rtl/>
        </w:rPr>
        <w:t>)</w:t>
      </w:r>
    </w:p>
    <w:p w14:paraId="4B757E6F" w14:textId="606C7149" w:rsidR="00EA7D47" w:rsidRPr="004A373B" w:rsidRDefault="004641D4" w:rsidP="004877FB">
      <w:pPr>
        <w:bidi/>
        <w:spacing w:after="0" w:line="240" w:lineRule="auto"/>
        <w:jc w:val="both"/>
        <w:rPr>
          <w:rFonts w:ascii="Arabic Typesetting" w:hAnsi="Arabic Typesetting" w:cs="Arabic Typesetting"/>
          <w:b/>
          <w:bCs/>
          <w:sz w:val="32"/>
          <w:szCs w:val="32"/>
          <w:rtl/>
        </w:rPr>
      </w:pPr>
      <w:r>
        <w:rPr>
          <w:rFonts w:ascii="Arabic Typesetting" w:hAnsi="Arabic Typesetting" w:cs="Arabic Typesetting"/>
          <w:b/>
          <w:bCs/>
          <w:noProof/>
          <w:sz w:val="32"/>
          <w:szCs w:val="32"/>
          <w:rtl/>
        </w:rPr>
        <w:pict w14:anchorId="48C5EFE7">
          <v:shape id="_x0000_s1059" type="#_x0000_t75" style="position:absolute;left:0;text-align:left;margin-left:146.6pt;margin-top:9.45pt;width:158.25pt;height:145.5pt;z-index:251688960">
            <v:imagedata r:id="rId44" o:title=""/>
            <w10:wrap type="square" anchorx="page"/>
          </v:shape>
        </w:pict>
      </w:r>
    </w:p>
    <w:p w14:paraId="75804A1A" w14:textId="5277FE8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55A7C938"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20DF5A43"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3968BEA"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182661A"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7293C1F8"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29852EB9"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755E2AC6"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89BD748"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D9EA79E" w14:textId="77777777" w:rsidR="00EA7D47" w:rsidRPr="00EF6CA7" w:rsidRDefault="00EA7D47" w:rsidP="00FD715A">
      <w:pPr>
        <w:bidi/>
        <w:spacing w:after="0" w:line="240" w:lineRule="auto"/>
        <w:jc w:val="center"/>
        <w:rPr>
          <w:rFonts w:ascii="Arabic Typesetting" w:hAnsi="Arabic Typesetting" w:cs="Arabic Typesetting"/>
          <w:b/>
          <w:bCs/>
          <w:sz w:val="32"/>
          <w:szCs w:val="32"/>
          <w:rtl/>
          <w:lang w:bidi="ar-SY"/>
        </w:rPr>
      </w:pPr>
      <w:r w:rsidRPr="00EF6CA7">
        <w:rPr>
          <w:rFonts w:ascii="Arabic Typesetting" w:hAnsi="Arabic Typesetting" w:cs="Arabic Typesetting" w:hint="cs"/>
          <w:b/>
          <w:bCs/>
          <w:sz w:val="32"/>
          <w:szCs w:val="32"/>
          <w:rtl/>
          <w:lang w:bidi="ar-SY"/>
        </w:rPr>
        <w:t xml:space="preserve">الشكل </w:t>
      </w:r>
      <w:r>
        <w:rPr>
          <w:rFonts w:ascii="Arabic Typesetting" w:hAnsi="Arabic Typesetting" w:cs="Arabic Typesetting" w:hint="cs"/>
          <w:b/>
          <w:bCs/>
          <w:sz w:val="32"/>
          <w:szCs w:val="32"/>
          <w:rtl/>
          <w:lang w:bidi="ar-SY"/>
        </w:rPr>
        <w:t>25</w:t>
      </w:r>
      <w:r w:rsidRPr="00EF6CA7">
        <w:rPr>
          <w:rFonts w:ascii="Arabic Typesetting" w:hAnsi="Arabic Typesetting" w:cs="Arabic Typesetting" w:hint="cs"/>
          <w:b/>
          <w:bCs/>
          <w:sz w:val="32"/>
          <w:szCs w:val="32"/>
          <w:rtl/>
          <w:lang w:bidi="ar-SY"/>
        </w:rPr>
        <w:t>-: جهاز قياس الفعالية الإشعاعية للجرعة المعدة للحقن أو العلاج</w:t>
      </w:r>
    </w:p>
    <w:p w14:paraId="5A9136A8"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pict w14:anchorId="6C9153BF">
          <v:shape id="_x0000_s1060" type="#_x0000_t75" style="position:absolute;left:0;text-align:left;margin-left:47.75pt;margin-top:13.45pt;width:350.35pt;height:197.55pt;z-index:251689984">
            <v:imagedata r:id="rId45" o:title="" cropleft="6814f" cropright="3407f"/>
            <w10:wrap type="square"/>
          </v:shape>
        </w:pict>
      </w:r>
    </w:p>
    <w:p w14:paraId="0FEAB834"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3AA96F51"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1205AC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21468046"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28B3AEF6"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104BC95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676F9DF"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5D5CCADC"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BDF3483"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CEE5038"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D884AE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0A907157" w14:textId="77777777" w:rsidR="00EA7D47" w:rsidRDefault="00EA7D47" w:rsidP="00FD715A">
      <w:pPr>
        <w:bidi/>
        <w:spacing w:after="0" w:line="240" w:lineRule="auto"/>
        <w:jc w:val="center"/>
        <w:rPr>
          <w:rFonts w:ascii="Times New Roman" w:hAnsi="Times New Roman" w:cs="Times New Roman"/>
          <w:b/>
          <w:bCs/>
          <w:rtl/>
          <w:lang w:bidi="ar-SY"/>
        </w:rPr>
      </w:pPr>
      <w:r w:rsidRPr="004A373B">
        <w:rPr>
          <w:rFonts w:ascii="Arabic Typesetting" w:hAnsi="Arabic Typesetting" w:cs="Arabic Typesetting" w:hint="cs"/>
          <w:b/>
          <w:bCs/>
          <w:sz w:val="32"/>
          <w:szCs w:val="32"/>
          <w:rtl/>
          <w:lang w:bidi="ar-SY"/>
        </w:rPr>
        <w:t xml:space="preserve">الشكل  </w:t>
      </w:r>
      <w:r>
        <w:rPr>
          <w:rFonts w:ascii="Arabic Typesetting" w:hAnsi="Arabic Typesetting" w:cs="Arabic Typesetting" w:hint="cs"/>
          <w:b/>
          <w:bCs/>
          <w:sz w:val="32"/>
          <w:szCs w:val="32"/>
          <w:rtl/>
          <w:lang w:bidi="ar-SY"/>
        </w:rPr>
        <w:t>25</w:t>
      </w:r>
      <w:r w:rsidRPr="004A373B">
        <w:rPr>
          <w:rFonts w:ascii="Arabic Typesetting" w:hAnsi="Arabic Typesetting" w:cs="Arabic Typesetting" w:hint="cs"/>
          <w:b/>
          <w:bCs/>
          <w:sz w:val="32"/>
          <w:szCs w:val="32"/>
          <w:rtl/>
          <w:lang w:bidi="ar-SY"/>
        </w:rPr>
        <w:t xml:space="preserve">-1: شكل تخطيطي يظهر  مكونات جهاز قياس الفعالية الإشعاعية </w:t>
      </w:r>
      <w:r w:rsidRPr="00EF6CA7">
        <w:rPr>
          <w:rFonts w:ascii="Times New Roman" w:hAnsi="Times New Roman" w:cs="Times New Roman"/>
          <w:b/>
          <w:bCs/>
          <w:lang w:bidi="ar-SY"/>
        </w:rPr>
        <w:t>Dose Calibrator</w:t>
      </w:r>
    </w:p>
    <w:p w14:paraId="6258DB9D" w14:textId="77777777" w:rsidR="00EA7D47" w:rsidRPr="00EF6CA7" w:rsidRDefault="00EA7D47" w:rsidP="004877FB">
      <w:pPr>
        <w:bidi/>
        <w:spacing w:after="0" w:line="240" w:lineRule="auto"/>
        <w:jc w:val="both"/>
        <w:rPr>
          <w:rFonts w:ascii="Times New Roman" w:hAnsi="Times New Roman" w:cs="Times New Roman"/>
          <w:b/>
          <w:bCs/>
          <w:rtl/>
          <w:lang w:bidi="ar-SY"/>
        </w:rPr>
      </w:pPr>
    </w:p>
    <w:p w14:paraId="05EDFB0B"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2-</w:t>
      </w:r>
      <w:r w:rsidRPr="004A373B">
        <w:rPr>
          <w:rFonts w:ascii="Arabic Typesetting" w:hAnsi="Arabic Typesetting" w:cs="Arabic Typesetting"/>
          <w:b/>
          <w:bCs/>
          <w:sz w:val="32"/>
          <w:szCs w:val="32"/>
          <w:rtl/>
        </w:rPr>
        <w:t>أجهزة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قياس</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جرعة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التعرض</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الإشعاعي</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وكشف</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التلوث</w:t>
      </w:r>
      <w:r w:rsidRPr="004A373B">
        <w:rPr>
          <w:rFonts w:ascii="Arabic Typesetting" w:hAnsi="Arabic Typesetting" w:cs="Arabic Typesetting"/>
          <w:b/>
          <w:bCs/>
          <w:sz w:val="32"/>
          <w:szCs w:val="32"/>
          <w:lang w:bidi="ar-SY"/>
        </w:rPr>
        <w:t xml:space="preserve"> :</w:t>
      </w:r>
    </w:p>
    <w:p w14:paraId="15C482C8"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rPr>
        <w:t>1-</w:t>
      </w:r>
      <w:r w:rsidRPr="004A373B">
        <w:rPr>
          <w:rFonts w:ascii="Arabic Typesetting" w:hAnsi="Arabic Typesetting" w:cs="Arabic Typesetting"/>
          <w:b/>
          <w:bCs/>
          <w:sz w:val="32"/>
          <w:szCs w:val="32"/>
          <w:rtl/>
        </w:rPr>
        <w:t>جهاز</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قياس</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الجرعة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المكانية</w:t>
      </w:r>
      <w:r w:rsidRPr="004A373B">
        <w:rPr>
          <w:rFonts w:ascii="Arabic Typesetting" w:hAnsi="Arabic Typesetting" w:cs="Arabic Typesetting"/>
          <w:b/>
          <w:bCs/>
          <w:sz w:val="32"/>
          <w:szCs w:val="32"/>
          <w:lang w:bidi="ar-SY"/>
        </w:rPr>
        <w:t xml:space="preserve"> :</w:t>
      </w:r>
    </w:p>
    <w:p w14:paraId="2ED9E576" w14:textId="77777777" w:rsidR="00EA7D47" w:rsidRPr="00EF6CA7" w:rsidRDefault="00EA7D47" w:rsidP="004877FB">
      <w:pPr>
        <w:bidi/>
        <w:spacing w:after="0" w:line="240" w:lineRule="auto"/>
        <w:rPr>
          <w:rFonts w:ascii="Arabic Typesetting" w:hAnsi="Arabic Typesetting" w:cs="Arabic Typesetting"/>
          <w:sz w:val="32"/>
          <w:szCs w:val="32"/>
          <w:rtl/>
        </w:rPr>
      </w:pPr>
      <w:r w:rsidRPr="00EF6CA7">
        <w:rPr>
          <w:rFonts w:ascii="Arabic Typesetting" w:hAnsi="Arabic Typesetting" w:cs="Arabic Typesetting"/>
          <w:sz w:val="32"/>
          <w:szCs w:val="32"/>
          <w:rtl/>
        </w:rPr>
        <w:t>تستخدم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أجهزة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تعتمد</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على</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الكاشف</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ذو</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حجرة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التأين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حيث</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تكون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شدة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التيار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المارة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فيه</w:t>
      </w:r>
      <w:r w:rsidRPr="00EF6CA7">
        <w:rPr>
          <w:rFonts w:ascii="Arabic Typesetting" w:hAnsi="Arabic Typesetting" w:cs="Arabic Typesetting" w:hint="cs"/>
          <w:sz w:val="32"/>
          <w:szCs w:val="32"/>
          <w:rtl/>
        </w:rPr>
        <w:t xml:space="preserve"> </w:t>
      </w:r>
      <w:r w:rsidRPr="00EF6CA7">
        <w:rPr>
          <w:rFonts w:ascii="Arabic Typesetting" w:hAnsi="Arabic Typesetting" w:cs="Arabic Typesetting"/>
          <w:sz w:val="32"/>
          <w:szCs w:val="32"/>
          <w:rtl/>
        </w:rPr>
        <w:t>تتناسب</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مع</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معدل</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الجرعة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وتدريجاته</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تعطينا</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قراءة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عن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معدل</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الجرعة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الإشعاعية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خلال</w:t>
      </w:r>
      <w:r w:rsidRPr="00EF6CA7">
        <w:rPr>
          <w:rFonts w:ascii="Arabic Typesetting" w:hAnsi="Arabic Typesetting" w:cs="Arabic Typesetting" w:hint="cs"/>
          <w:sz w:val="32"/>
          <w:szCs w:val="32"/>
          <w:rtl/>
          <w:lang w:bidi="ar-SY"/>
        </w:rPr>
        <w:t xml:space="preserve"> </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وحدة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الزمن</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الشكل</w:t>
      </w:r>
      <w:r w:rsidRPr="00EF6CA7">
        <w:rPr>
          <w:rFonts w:ascii="Arabic Typesetting" w:hAnsi="Arabic Typesetting" w:cs="Arabic Typesetting"/>
          <w:sz w:val="32"/>
          <w:szCs w:val="32"/>
          <w:lang w:bidi="ar-SY"/>
        </w:rPr>
        <w:t xml:space="preserve"> </w:t>
      </w:r>
      <w:r>
        <w:rPr>
          <w:rFonts w:ascii="Arabic Typesetting" w:hAnsi="Arabic Typesetting" w:cs="Arabic Typesetting" w:hint="cs"/>
          <w:sz w:val="32"/>
          <w:szCs w:val="32"/>
          <w:rtl/>
          <w:lang w:bidi="ar-SY"/>
        </w:rPr>
        <w:t>26</w:t>
      </w:r>
      <w:r w:rsidRPr="00EF6CA7">
        <w:rPr>
          <w:rFonts w:ascii="Arabic Typesetting" w:hAnsi="Arabic Typesetting" w:cs="Arabic Typesetting" w:hint="cs"/>
          <w:sz w:val="32"/>
          <w:szCs w:val="32"/>
          <w:rtl/>
          <w:lang w:bidi="ar-SY"/>
        </w:rPr>
        <w:t xml:space="preserve"> )</w:t>
      </w:r>
    </w:p>
    <w:p w14:paraId="7844992F" w14:textId="77777777" w:rsidR="00EA7D47" w:rsidRPr="004A373B" w:rsidRDefault="004641D4" w:rsidP="004877FB">
      <w:pPr>
        <w:bidi/>
        <w:spacing w:after="0" w:line="240" w:lineRule="auto"/>
        <w:rPr>
          <w:rFonts w:ascii="Arabic Typesetting" w:hAnsi="Arabic Typesetting" w:cs="Arabic Typesetting"/>
          <w:b/>
          <w:bCs/>
          <w:sz w:val="32"/>
          <w:szCs w:val="32"/>
          <w:lang w:bidi="ar-SY"/>
        </w:rPr>
      </w:pPr>
      <w:r>
        <w:rPr>
          <w:noProof/>
          <w:sz w:val="32"/>
          <w:szCs w:val="32"/>
        </w:rPr>
        <w:lastRenderedPageBreak/>
        <w:pict w14:anchorId="1E46B6A2">
          <v:shape id="_x0000_s1061" type="#_x0000_t75" style="position:absolute;left:0;text-align:left;margin-left:118.5pt;margin-top:8.5pt;width:146.25pt;height:193.5pt;z-index:251691008">
            <v:imagedata r:id="rId46" o:title=""/>
            <w10:wrap type="square"/>
          </v:shape>
        </w:pict>
      </w:r>
    </w:p>
    <w:p w14:paraId="7AB59E8D"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2490787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55694C35"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439D8032"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C4BCA12"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293C817"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A6FF30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3C9F5E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5EB93E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69950D55"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62D539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63ED90CA" w14:textId="77777777" w:rsidR="00EA7D47" w:rsidRPr="004A373B" w:rsidRDefault="00EA7D47" w:rsidP="00FD715A">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الشكل </w:t>
      </w:r>
      <w:r>
        <w:rPr>
          <w:rFonts w:ascii="Arabic Typesetting" w:hAnsi="Arabic Typesetting" w:cs="Arabic Typesetting" w:hint="cs"/>
          <w:b/>
          <w:bCs/>
          <w:sz w:val="32"/>
          <w:szCs w:val="32"/>
          <w:rtl/>
          <w:lang w:bidi="ar-SY"/>
        </w:rPr>
        <w:t>26</w:t>
      </w:r>
      <w:r w:rsidRPr="004A373B">
        <w:rPr>
          <w:rFonts w:ascii="Arabic Typesetting" w:hAnsi="Arabic Typesetting" w:cs="Arabic Typesetting" w:hint="cs"/>
          <w:b/>
          <w:bCs/>
          <w:sz w:val="32"/>
          <w:szCs w:val="32"/>
          <w:rtl/>
          <w:lang w:bidi="ar-SY"/>
        </w:rPr>
        <w:t>: جهاز قياس الجرعة المكانية</w:t>
      </w:r>
    </w:p>
    <w:p w14:paraId="2BD87EA9"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2B7FD4BD" w14:textId="77777777" w:rsidR="00EA7D47" w:rsidRPr="00EF6CA7" w:rsidRDefault="00EA7D47" w:rsidP="004877FB">
      <w:pPr>
        <w:bidi/>
        <w:spacing w:after="0" w:line="240" w:lineRule="auto"/>
        <w:rPr>
          <w:rFonts w:ascii="Arabic Typesetting" w:hAnsi="Arabic Typesetting" w:cs="Arabic Typesetting"/>
          <w:b/>
          <w:bCs/>
          <w:sz w:val="32"/>
          <w:szCs w:val="32"/>
          <w:lang w:bidi="ar-SY"/>
        </w:rPr>
      </w:pPr>
      <w:r w:rsidRPr="00EF6CA7">
        <w:rPr>
          <w:rFonts w:ascii="Arabic Typesetting" w:hAnsi="Arabic Typesetting" w:cs="Arabic Typesetting"/>
          <w:b/>
          <w:bCs/>
          <w:sz w:val="32"/>
          <w:szCs w:val="32"/>
          <w:rtl/>
        </w:rPr>
        <w:t>أجهزة</w:t>
      </w:r>
      <w:r w:rsidRPr="00EF6CA7">
        <w:rPr>
          <w:rFonts w:ascii="Arabic Typesetting" w:hAnsi="Arabic Typesetting" w:cs="Arabic Typesetting"/>
          <w:b/>
          <w:bCs/>
          <w:sz w:val="32"/>
          <w:szCs w:val="32"/>
          <w:lang w:bidi="ar-SY"/>
        </w:rPr>
        <w:t xml:space="preserve"> </w:t>
      </w:r>
      <w:r w:rsidRPr="00EF6CA7">
        <w:rPr>
          <w:rFonts w:ascii="Arabic Typesetting" w:hAnsi="Arabic Typesetting" w:cs="Arabic Typesetting"/>
          <w:b/>
          <w:bCs/>
          <w:sz w:val="32"/>
          <w:szCs w:val="32"/>
          <w:rtl/>
        </w:rPr>
        <w:t>قياس</w:t>
      </w:r>
      <w:r w:rsidRPr="00EF6CA7">
        <w:rPr>
          <w:rFonts w:ascii="Arabic Typesetting" w:hAnsi="Arabic Typesetting" w:cs="Arabic Typesetting"/>
          <w:b/>
          <w:bCs/>
          <w:sz w:val="32"/>
          <w:szCs w:val="32"/>
          <w:lang w:bidi="ar-SY"/>
        </w:rPr>
        <w:t xml:space="preserve"> </w:t>
      </w:r>
      <w:r w:rsidRPr="00EF6CA7">
        <w:rPr>
          <w:rFonts w:ascii="Arabic Typesetting" w:hAnsi="Arabic Typesetting" w:cs="Arabic Typesetting"/>
          <w:b/>
          <w:bCs/>
          <w:sz w:val="32"/>
          <w:szCs w:val="32"/>
          <w:rtl/>
        </w:rPr>
        <w:t>الجرعة</w:t>
      </w:r>
      <w:r w:rsidRPr="00EF6CA7">
        <w:rPr>
          <w:rFonts w:ascii="Arabic Typesetting" w:hAnsi="Arabic Typesetting" w:cs="Arabic Typesetting"/>
          <w:b/>
          <w:bCs/>
          <w:sz w:val="32"/>
          <w:szCs w:val="32"/>
          <w:lang w:bidi="ar-SY"/>
        </w:rPr>
        <w:t xml:space="preserve"> </w:t>
      </w:r>
      <w:r w:rsidRPr="00EF6CA7">
        <w:rPr>
          <w:rFonts w:ascii="Arabic Typesetting" w:hAnsi="Arabic Typesetting" w:cs="Arabic Typesetting"/>
          <w:b/>
          <w:bCs/>
          <w:sz w:val="32"/>
          <w:szCs w:val="32"/>
          <w:rtl/>
        </w:rPr>
        <w:t>الشخصية</w:t>
      </w:r>
      <w:r w:rsidRPr="00EF6CA7">
        <w:rPr>
          <w:rFonts w:ascii="Arabic Typesetting" w:hAnsi="Arabic Typesetting" w:cs="Arabic Typesetting"/>
          <w:b/>
          <w:bCs/>
          <w:sz w:val="32"/>
          <w:szCs w:val="32"/>
          <w:lang w:bidi="ar-SY"/>
        </w:rPr>
        <w:t xml:space="preserve"> :</w:t>
      </w:r>
    </w:p>
    <w:p w14:paraId="62112B1A" w14:textId="77777777" w:rsidR="00EA7D47" w:rsidRPr="00EF6CA7" w:rsidRDefault="00EA7D47" w:rsidP="004877FB">
      <w:pPr>
        <w:bidi/>
        <w:spacing w:after="0" w:line="240" w:lineRule="auto"/>
        <w:rPr>
          <w:rFonts w:ascii="Arabic Typesetting" w:hAnsi="Arabic Typesetting" w:cs="Arabic Typesetting"/>
          <w:sz w:val="32"/>
          <w:szCs w:val="32"/>
          <w:rtl/>
        </w:rPr>
      </w:pPr>
      <w:r w:rsidRPr="00EF6CA7">
        <w:rPr>
          <w:rFonts w:ascii="Arabic Typesetting" w:hAnsi="Arabic Typesetting" w:cs="Arabic Typesetting"/>
          <w:sz w:val="32"/>
          <w:szCs w:val="32"/>
          <w:rtl/>
        </w:rPr>
        <w:t>تستخدم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عادة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الأفلام</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الحساسة</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للضوء</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والتي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توضع</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في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حامل</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بلاستيكي</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يثبت</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على</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الصدر</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ودائما</w:t>
      </w:r>
      <w:r w:rsidRPr="00EF6CA7">
        <w:rPr>
          <w:rFonts w:ascii="Arabic Typesetting" w:hAnsi="Arabic Typesetting" w:cs="Arabic Typesetting"/>
          <w:sz w:val="32"/>
          <w:szCs w:val="32"/>
          <w:lang w:bidi="ar-SY"/>
        </w:rPr>
        <w:t xml:space="preserve"> . </w:t>
      </w:r>
      <w:r w:rsidRPr="00EF6CA7">
        <w:rPr>
          <w:rFonts w:ascii="Arabic Typesetting" w:hAnsi="Arabic Typesetting" w:cs="Arabic Typesetting"/>
          <w:sz w:val="32"/>
          <w:szCs w:val="32"/>
          <w:rtl/>
        </w:rPr>
        <w:t>بنفس</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الموقع</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أثناء</w:t>
      </w:r>
      <w:r w:rsidRPr="00EF6CA7">
        <w:rPr>
          <w:rFonts w:ascii="Arabic Typesetting" w:hAnsi="Arabic Typesetting" w:cs="Arabic Typesetting"/>
          <w:sz w:val="32"/>
          <w:szCs w:val="32"/>
          <w:lang w:bidi="ar-SY"/>
        </w:rPr>
        <w:t xml:space="preserve"> </w:t>
      </w:r>
      <w:r w:rsidRPr="00EF6CA7">
        <w:rPr>
          <w:rFonts w:ascii="Arabic Typesetting" w:hAnsi="Arabic Typesetting" w:cs="Arabic Typesetting"/>
          <w:sz w:val="32"/>
          <w:szCs w:val="32"/>
          <w:rtl/>
        </w:rPr>
        <w:t>العمل</w:t>
      </w:r>
      <w:r w:rsidRPr="00EF6CA7">
        <w:rPr>
          <w:rFonts w:ascii="Arabic Typesetting" w:hAnsi="Arabic Typesetting" w:cs="Arabic Typesetting" w:hint="cs"/>
          <w:sz w:val="32"/>
          <w:szCs w:val="32"/>
          <w:rtl/>
        </w:rPr>
        <w:t xml:space="preserve"> (الشكل</w:t>
      </w:r>
      <w:r>
        <w:rPr>
          <w:rFonts w:ascii="Arabic Typesetting" w:hAnsi="Arabic Typesetting" w:cs="Arabic Typesetting" w:hint="cs"/>
          <w:sz w:val="32"/>
          <w:szCs w:val="32"/>
          <w:rtl/>
        </w:rPr>
        <w:t xml:space="preserve"> 27</w:t>
      </w:r>
      <w:r w:rsidRPr="00EF6CA7">
        <w:rPr>
          <w:rFonts w:ascii="Arabic Typesetting" w:hAnsi="Arabic Typesetting" w:cs="Arabic Typesetting" w:hint="cs"/>
          <w:sz w:val="32"/>
          <w:szCs w:val="32"/>
          <w:rtl/>
        </w:rPr>
        <w:t>).</w:t>
      </w:r>
    </w:p>
    <w:p w14:paraId="47AF797C" w14:textId="77777777" w:rsidR="00EA7D47" w:rsidRPr="004A373B" w:rsidRDefault="004641D4" w:rsidP="004877FB">
      <w:pPr>
        <w:bidi/>
        <w:spacing w:after="0" w:line="240" w:lineRule="auto"/>
        <w:rPr>
          <w:rFonts w:ascii="Arabic Typesetting" w:hAnsi="Arabic Typesetting" w:cs="Arabic Typesetting"/>
          <w:b/>
          <w:bCs/>
          <w:sz w:val="32"/>
          <w:szCs w:val="32"/>
          <w:rtl/>
        </w:rPr>
      </w:pPr>
      <w:r>
        <w:rPr>
          <w:noProof/>
          <w:sz w:val="32"/>
          <w:szCs w:val="32"/>
          <w:rtl/>
        </w:rPr>
        <w:pict w14:anchorId="19D91C3A">
          <v:shape id="_x0000_s1062" type="#_x0000_t75" alt="Image result for film badge dosimeter" style="position:absolute;left:0;text-align:left;margin-left:107.15pt;margin-top:24.95pt;width:192pt;height:2in;z-index:251692032;visibility:visible">
            <v:imagedata r:id="rId47" o:title="Image result for film badge dosimeter"/>
            <w10:wrap type="square"/>
          </v:shape>
        </w:pict>
      </w:r>
      <w:r w:rsidR="00EA7D47" w:rsidRPr="004A373B">
        <w:rPr>
          <w:rFonts w:ascii="Arabic Typesetting" w:hAnsi="Arabic Typesetting" w:cs="Arabic Typesetting" w:hint="cs"/>
          <w:b/>
          <w:bCs/>
          <w:sz w:val="32"/>
          <w:szCs w:val="32"/>
          <w:rtl/>
        </w:rPr>
        <w:t xml:space="preserve"> </w:t>
      </w:r>
    </w:p>
    <w:p w14:paraId="31D4593F"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3A709F80"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0DA3D4A2"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61210A3D"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4B92B9A0"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56E80571" w14:textId="77777777" w:rsidR="00EA7D47" w:rsidRDefault="00EA7D47" w:rsidP="004877FB">
      <w:pPr>
        <w:bidi/>
        <w:spacing w:after="0" w:line="240" w:lineRule="auto"/>
        <w:rPr>
          <w:rFonts w:ascii="Times New Roman" w:hAnsi="Times New Roman" w:cs="Times New Roman"/>
          <w:sz w:val="32"/>
          <w:szCs w:val="32"/>
          <w:rtl/>
        </w:rPr>
      </w:pPr>
    </w:p>
    <w:p w14:paraId="1E25A37C" w14:textId="77777777" w:rsidR="00EA7D47" w:rsidRDefault="00EA7D47" w:rsidP="004877FB">
      <w:pPr>
        <w:bidi/>
        <w:spacing w:after="0" w:line="240" w:lineRule="auto"/>
        <w:rPr>
          <w:rFonts w:ascii="Times New Roman" w:hAnsi="Times New Roman" w:cs="Times New Roman"/>
          <w:sz w:val="32"/>
          <w:szCs w:val="32"/>
          <w:rtl/>
        </w:rPr>
      </w:pPr>
    </w:p>
    <w:p w14:paraId="24FD80F3" w14:textId="77777777" w:rsidR="00EA7D47" w:rsidRDefault="00EA7D47" w:rsidP="004877FB">
      <w:pPr>
        <w:bidi/>
        <w:spacing w:after="0" w:line="240" w:lineRule="auto"/>
        <w:rPr>
          <w:rFonts w:ascii="Times New Roman" w:hAnsi="Times New Roman" w:cs="Times New Roman"/>
          <w:sz w:val="32"/>
          <w:szCs w:val="32"/>
          <w:rtl/>
        </w:rPr>
      </w:pPr>
    </w:p>
    <w:p w14:paraId="2C48A6E5" w14:textId="77777777" w:rsidR="00EA7D47" w:rsidRDefault="00EA7D47" w:rsidP="004877FB">
      <w:pPr>
        <w:bidi/>
        <w:spacing w:after="0" w:line="240" w:lineRule="auto"/>
        <w:rPr>
          <w:rFonts w:ascii="Times New Roman" w:hAnsi="Times New Roman" w:cs="Times New Roman"/>
          <w:sz w:val="32"/>
          <w:szCs w:val="32"/>
          <w:rtl/>
        </w:rPr>
      </w:pPr>
    </w:p>
    <w:p w14:paraId="7A377701" w14:textId="77777777" w:rsidR="00EA7D47" w:rsidRPr="00EF6CA7" w:rsidRDefault="00EA7D47" w:rsidP="00FD715A">
      <w:pPr>
        <w:bidi/>
        <w:spacing w:after="0" w:line="240" w:lineRule="auto"/>
        <w:jc w:val="center"/>
        <w:rPr>
          <w:rFonts w:ascii="Arabic Typesetting" w:hAnsi="Arabic Typesetting" w:cs="Arabic Typesetting"/>
          <w:b/>
          <w:bCs/>
          <w:sz w:val="32"/>
          <w:szCs w:val="32"/>
          <w:rtl/>
        </w:rPr>
      </w:pPr>
      <w:r w:rsidRPr="00EF6CA7">
        <w:rPr>
          <w:rFonts w:ascii="Arabic Typesetting" w:hAnsi="Arabic Typesetting" w:cs="Arabic Typesetting"/>
          <w:b/>
          <w:bCs/>
          <w:sz w:val="32"/>
          <w:szCs w:val="32"/>
          <w:rtl/>
        </w:rPr>
        <w:t xml:space="preserve">الشكل </w:t>
      </w:r>
      <w:r>
        <w:rPr>
          <w:rFonts w:ascii="Arabic Typesetting" w:hAnsi="Arabic Typesetting" w:cs="Arabic Typesetting" w:hint="cs"/>
          <w:b/>
          <w:bCs/>
          <w:sz w:val="32"/>
          <w:szCs w:val="32"/>
          <w:rtl/>
          <w:lang w:bidi="ar-SY"/>
        </w:rPr>
        <w:t>27</w:t>
      </w:r>
      <w:r w:rsidRPr="00EF6CA7">
        <w:rPr>
          <w:rFonts w:ascii="Arabic Typesetting" w:hAnsi="Arabic Typesetting" w:cs="Arabic Typesetting"/>
          <w:b/>
          <w:bCs/>
          <w:sz w:val="32"/>
          <w:szCs w:val="32"/>
          <w:rtl/>
        </w:rPr>
        <w:t xml:space="preserve"> : مقياس</w:t>
      </w:r>
      <w:r w:rsidRPr="00EF6CA7">
        <w:rPr>
          <w:rFonts w:ascii="Arabic Typesetting" w:hAnsi="Arabic Typesetting" w:cs="Arabic Typesetting"/>
          <w:b/>
          <w:bCs/>
          <w:sz w:val="32"/>
          <w:szCs w:val="32"/>
        </w:rPr>
        <w:t xml:space="preserve"> </w:t>
      </w:r>
      <w:r w:rsidRPr="00EF6CA7">
        <w:rPr>
          <w:rFonts w:ascii="Arabic Typesetting" w:hAnsi="Arabic Typesetting" w:cs="Arabic Typesetting"/>
          <w:b/>
          <w:bCs/>
          <w:sz w:val="32"/>
          <w:szCs w:val="32"/>
          <w:rtl/>
        </w:rPr>
        <w:t>الجرعة</w:t>
      </w:r>
      <w:r w:rsidRPr="00EF6CA7">
        <w:rPr>
          <w:rFonts w:ascii="Arabic Typesetting" w:hAnsi="Arabic Typesetting" w:cs="Arabic Typesetting"/>
          <w:b/>
          <w:bCs/>
          <w:sz w:val="32"/>
          <w:szCs w:val="32"/>
        </w:rPr>
        <w:t xml:space="preserve"> </w:t>
      </w:r>
      <w:r w:rsidRPr="00EF6CA7">
        <w:rPr>
          <w:rFonts w:ascii="Arabic Typesetting" w:hAnsi="Arabic Typesetting" w:cs="Arabic Typesetting"/>
          <w:b/>
          <w:bCs/>
          <w:sz w:val="32"/>
          <w:szCs w:val="32"/>
          <w:rtl/>
        </w:rPr>
        <w:t>الشخصي</w:t>
      </w:r>
      <w:r w:rsidRPr="00EF6CA7">
        <w:rPr>
          <w:rFonts w:ascii="Arabic Typesetting" w:hAnsi="Arabic Typesetting" w:cs="Arabic Typesetting"/>
          <w:b/>
          <w:bCs/>
          <w:sz w:val="32"/>
          <w:szCs w:val="32"/>
        </w:rPr>
        <w:t xml:space="preserve"> </w:t>
      </w:r>
      <w:r w:rsidRPr="00EF6CA7">
        <w:rPr>
          <w:rFonts w:ascii="Arabic Typesetting" w:hAnsi="Arabic Typesetting" w:cs="Arabic Typesetting"/>
          <w:b/>
          <w:bCs/>
          <w:sz w:val="32"/>
          <w:szCs w:val="32"/>
          <w:rtl/>
        </w:rPr>
        <w:t>باستخدام</w:t>
      </w:r>
      <w:r w:rsidRPr="00EF6CA7">
        <w:rPr>
          <w:rFonts w:ascii="Arabic Typesetting" w:hAnsi="Arabic Typesetting" w:cs="Arabic Typesetting"/>
          <w:b/>
          <w:bCs/>
          <w:sz w:val="32"/>
          <w:szCs w:val="32"/>
        </w:rPr>
        <w:t xml:space="preserve"> </w:t>
      </w:r>
      <w:r w:rsidRPr="00EF6CA7">
        <w:rPr>
          <w:rFonts w:ascii="Arabic Typesetting" w:hAnsi="Arabic Typesetting" w:cs="Arabic Typesetting"/>
          <w:b/>
          <w:bCs/>
          <w:sz w:val="32"/>
          <w:szCs w:val="32"/>
          <w:rtl/>
        </w:rPr>
        <w:t>الفلم</w:t>
      </w:r>
      <w:r>
        <w:rPr>
          <w:rFonts w:ascii="Arabic Typesetting" w:hAnsi="Arabic Typesetting" w:cs="Arabic Typesetting" w:hint="cs"/>
          <w:b/>
          <w:bCs/>
          <w:sz w:val="32"/>
          <w:szCs w:val="32"/>
          <w:rtl/>
        </w:rPr>
        <w:t xml:space="preserve"> </w:t>
      </w:r>
      <w:r w:rsidRPr="00CC47F3">
        <w:rPr>
          <w:rFonts w:ascii="Times New Roman" w:hAnsi="Times New Roman" w:cs="Times New Roman"/>
          <w:b/>
          <w:bCs/>
        </w:rPr>
        <w:t>Film Badge Dosimeter</w:t>
      </w:r>
      <w:r w:rsidRPr="00CC47F3">
        <w:rPr>
          <w:rFonts w:ascii="Arabic Typesetting" w:hAnsi="Arabic Typesetting" w:cs="Arabic Typesetting" w:hint="cs"/>
          <w:b/>
          <w:bCs/>
          <w:rtl/>
        </w:rPr>
        <w:t xml:space="preserve"> </w:t>
      </w:r>
      <w:r w:rsidRPr="00EF6CA7">
        <w:rPr>
          <w:rFonts w:ascii="Arabic Typesetting" w:hAnsi="Arabic Typesetting" w:cs="Arabic Typesetting"/>
          <w:b/>
          <w:bCs/>
          <w:sz w:val="32"/>
          <w:szCs w:val="32"/>
        </w:rPr>
        <w:t>.</w:t>
      </w:r>
    </w:p>
    <w:p w14:paraId="1348512F" w14:textId="2DE2CAAD" w:rsidR="00EA7D47" w:rsidRPr="00CC47F3" w:rsidRDefault="00EA7D47" w:rsidP="001D63EB">
      <w:pPr>
        <w:bidi/>
        <w:spacing w:after="0" w:line="240" w:lineRule="auto"/>
        <w:rPr>
          <w:rFonts w:ascii="Arabic Typesetting" w:hAnsi="Arabic Typesetting" w:cs="Arabic Typesetting"/>
          <w:sz w:val="32"/>
          <w:szCs w:val="32"/>
          <w:rtl/>
        </w:rPr>
      </w:pPr>
      <w:r w:rsidRPr="00CC47F3">
        <w:rPr>
          <w:rFonts w:ascii="Arabic Typesetting" w:hAnsi="Arabic Typesetting" w:cs="Arabic Typesetting"/>
          <w:sz w:val="32"/>
          <w:szCs w:val="32"/>
          <w:rtl/>
        </w:rPr>
        <w:t>كما</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تستخدم</w:t>
      </w:r>
      <w:r w:rsidRPr="00CC47F3">
        <w:rPr>
          <w:rFonts w:ascii="Arabic Typesetting" w:hAnsi="Arabic Typesetting" w:cs="Arabic Typesetting" w:hint="cs"/>
          <w:sz w:val="32"/>
          <w:szCs w:val="32"/>
          <w:rtl/>
        </w:rPr>
        <w:t xml:space="preserve"> الكواشف</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ذات</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حجرة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التأين</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المصنوعة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على</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شكل</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قلم</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يحمل</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في</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الجيب</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حيث</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يمكن</w:t>
      </w:r>
      <w:r w:rsidRPr="00CC47F3">
        <w:rPr>
          <w:rFonts w:ascii="Arabic Typesetting" w:hAnsi="Arabic Typesetting" w:cs="Arabic Typesetting" w:hint="cs"/>
          <w:sz w:val="32"/>
          <w:szCs w:val="32"/>
          <w:rtl/>
        </w:rPr>
        <w:t xml:space="preserve"> </w:t>
      </w:r>
      <w:r w:rsidRPr="00CC47F3">
        <w:rPr>
          <w:rFonts w:ascii="Arabic Typesetting" w:hAnsi="Arabic Typesetting" w:cs="Arabic Typesetting"/>
          <w:sz w:val="32"/>
          <w:szCs w:val="32"/>
          <w:rtl/>
        </w:rPr>
        <w:t>قراءة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مقدار</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التعرض</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مباشرة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وأخرى</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مزودة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بإنذار</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صوتي</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يحملها</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الشخص</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أثناء</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العمل</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وإذا</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دخل</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لمنطقة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ذات</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جرعة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إشعاعية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عالية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أعطى</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إنذاراً</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صوتيا</w:t>
      </w:r>
      <w:r w:rsidRPr="00CC47F3">
        <w:rPr>
          <w:rFonts w:ascii="Arabic Typesetting" w:hAnsi="Arabic Typesetting" w:cs="Arabic Typesetting"/>
          <w:sz w:val="32"/>
          <w:szCs w:val="32"/>
        </w:rPr>
        <w:t xml:space="preserve">  </w:t>
      </w:r>
      <w:r w:rsidRPr="00CC47F3">
        <w:rPr>
          <w:rFonts w:ascii="Arabic Typesetting" w:hAnsi="Arabic Typesetting" w:cs="Arabic Typesetting" w:hint="cs"/>
          <w:sz w:val="32"/>
          <w:szCs w:val="32"/>
          <w:rtl/>
        </w:rPr>
        <w:t>(</w:t>
      </w:r>
      <w:r w:rsidRPr="00CC47F3">
        <w:rPr>
          <w:rFonts w:ascii="Arabic Typesetting" w:hAnsi="Arabic Typesetting" w:cs="Arabic Typesetting"/>
          <w:sz w:val="32"/>
          <w:szCs w:val="32"/>
          <w:rtl/>
        </w:rPr>
        <w:t>ا</w:t>
      </w:r>
      <w:r>
        <w:rPr>
          <w:rFonts w:ascii="Arabic Typesetting" w:hAnsi="Arabic Typesetting" w:cs="Arabic Typesetting"/>
          <w:sz w:val="32"/>
          <w:szCs w:val="32"/>
          <w:rtl/>
        </w:rPr>
        <w:t>ل</w:t>
      </w:r>
      <w:r>
        <w:rPr>
          <w:rFonts w:ascii="Arabic Typesetting" w:hAnsi="Arabic Typesetting" w:cs="Arabic Typesetting" w:hint="cs"/>
          <w:sz w:val="32"/>
          <w:szCs w:val="32"/>
          <w:rtl/>
        </w:rPr>
        <w:t>شكل  28 و 29</w:t>
      </w:r>
      <w:r w:rsidRPr="00CC47F3">
        <w:rPr>
          <w:rFonts w:ascii="Arabic Typesetting" w:hAnsi="Arabic Typesetting" w:cs="Arabic Typesetting" w:hint="cs"/>
          <w:sz w:val="32"/>
          <w:szCs w:val="32"/>
          <w:rtl/>
        </w:rPr>
        <w:t>).</w:t>
      </w:r>
    </w:p>
    <w:p w14:paraId="585F4327" w14:textId="77777777" w:rsidR="00EA7D47" w:rsidRPr="004A373B" w:rsidRDefault="004641D4" w:rsidP="004877FB">
      <w:pPr>
        <w:bidi/>
        <w:spacing w:after="0" w:line="240" w:lineRule="auto"/>
        <w:rPr>
          <w:rFonts w:ascii="Arabic Typesetting" w:hAnsi="Arabic Typesetting" w:cs="Arabic Typesetting"/>
          <w:b/>
          <w:bCs/>
          <w:sz w:val="32"/>
          <w:szCs w:val="32"/>
        </w:rPr>
      </w:pPr>
      <w:r>
        <w:rPr>
          <w:noProof/>
          <w:sz w:val="32"/>
          <w:szCs w:val="32"/>
        </w:rPr>
        <w:pict w14:anchorId="391C9977">
          <v:shape id="_x0000_s1063" type="#_x0000_t75" style="position:absolute;left:0;text-align:left;margin-left:56.85pt;margin-top:1.4pt;width:147.7pt;height:70.85pt;z-index:251693056">
            <v:imagedata r:id="rId48" o:title=""/>
            <w10:wrap type="square"/>
          </v:shape>
        </w:pict>
      </w:r>
    </w:p>
    <w:p w14:paraId="59A00928" w14:textId="77777777" w:rsidR="00EA7D47" w:rsidRPr="004A373B" w:rsidRDefault="00EA7D47" w:rsidP="004877FB">
      <w:pPr>
        <w:bidi/>
        <w:spacing w:after="0" w:line="240" w:lineRule="auto"/>
        <w:rPr>
          <w:rFonts w:ascii="Arabic Typesetting" w:hAnsi="Arabic Typesetting" w:cs="Arabic Typesetting"/>
          <w:b/>
          <w:bCs/>
          <w:sz w:val="32"/>
          <w:szCs w:val="32"/>
        </w:rPr>
      </w:pPr>
    </w:p>
    <w:p w14:paraId="6B8C2323" w14:textId="77777777" w:rsidR="00EA7D47" w:rsidRPr="004A373B" w:rsidRDefault="00EA7D47" w:rsidP="004877FB">
      <w:pPr>
        <w:bidi/>
        <w:spacing w:after="0" w:line="240" w:lineRule="auto"/>
        <w:rPr>
          <w:rFonts w:ascii="Arabic Typesetting" w:hAnsi="Arabic Typesetting" w:cs="Arabic Typesetting"/>
          <w:b/>
          <w:bCs/>
          <w:sz w:val="32"/>
          <w:szCs w:val="32"/>
        </w:rPr>
      </w:pPr>
    </w:p>
    <w:p w14:paraId="7A2CED3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895991F" w14:textId="77777777" w:rsidR="00EA7D47" w:rsidRPr="004A373B" w:rsidRDefault="00EA7D47" w:rsidP="00FD715A">
      <w:pPr>
        <w:bidi/>
        <w:spacing w:after="0" w:line="240" w:lineRule="auto"/>
        <w:jc w:val="center"/>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الشكل</w:t>
      </w:r>
      <w:r>
        <w:rPr>
          <w:rFonts w:ascii="Arabic Typesetting" w:hAnsi="Arabic Typesetting" w:cs="Arabic Typesetting" w:hint="cs"/>
          <w:b/>
          <w:bCs/>
          <w:sz w:val="32"/>
          <w:szCs w:val="32"/>
          <w:rtl/>
        </w:rPr>
        <w:t>28:</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مقياس</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الجرعة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على</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شكل</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قلم</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الذي</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يمكن</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بواسطته</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قراءة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التعرض</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مباشرة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hint="cs"/>
          <w:b/>
          <w:bCs/>
          <w:sz w:val="32"/>
          <w:szCs w:val="32"/>
          <w:rtl/>
          <w:lang w:bidi="ar-SY"/>
        </w:rPr>
        <w:t>عن</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طريق</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نافذة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في</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نهاية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القلم</w:t>
      </w:r>
      <w:r w:rsidRPr="004A373B">
        <w:rPr>
          <w:rFonts w:ascii="Arabic Typesetting" w:hAnsi="Arabic Typesetting" w:cs="Arabic Typesetting"/>
          <w:b/>
          <w:bCs/>
          <w:sz w:val="32"/>
          <w:szCs w:val="32"/>
          <w:lang w:bidi="ar-SY"/>
        </w:rPr>
        <w:t>.</w:t>
      </w:r>
    </w:p>
    <w:p w14:paraId="0E200605" w14:textId="77777777" w:rsidR="00EA7D47" w:rsidRPr="004A373B" w:rsidRDefault="004641D4" w:rsidP="004877FB">
      <w:pPr>
        <w:bidi/>
        <w:spacing w:after="0" w:line="240" w:lineRule="auto"/>
        <w:rPr>
          <w:rFonts w:ascii="Arabic Typesetting" w:hAnsi="Arabic Typesetting" w:cs="Arabic Typesetting"/>
          <w:b/>
          <w:bCs/>
          <w:sz w:val="32"/>
          <w:szCs w:val="32"/>
        </w:rPr>
      </w:pPr>
      <w:r>
        <w:rPr>
          <w:noProof/>
          <w:sz w:val="32"/>
          <w:szCs w:val="32"/>
        </w:rPr>
        <w:lastRenderedPageBreak/>
        <w:pict w14:anchorId="19382D25">
          <v:shape id="_x0000_s1064" type="#_x0000_t75" style="position:absolute;left:0;text-align:left;margin-left:32.9pt;margin-top:16.8pt;width:176.25pt;height:118.5pt;z-index:251694080">
            <v:imagedata r:id="rId49" o:title=""/>
            <w10:wrap type="square"/>
          </v:shape>
        </w:pict>
      </w:r>
    </w:p>
    <w:p w14:paraId="7D93936D"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218BC3D8"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09E50A1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32BFE46D"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3B42DB1B" w14:textId="77777777" w:rsidR="00FD715A" w:rsidRDefault="00FD715A" w:rsidP="00FD715A">
      <w:pPr>
        <w:bidi/>
        <w:spacing w:after="0" w:line="240" w:lineRule="auto"/>
        <w:rPr>
          <w:rFonts w:ascii="Arabic Typesetting" w:hAnsi="Arabic Typesetting" w:cs="Arabic Typesetting"/>
          <w:b/>
          <w:bCs/>
          <w:sz w:val="32"/>
          <w:szCs w:val="32"/>
          <w:rtl/>
          <w:lang w:bidi="ar-SY"/>
        </w:rPr>
      </w:pPr>
    </w:p>
    <w:p w14:paraId="0EDC6FA1" w14:textId="77777777" w:rsidR="00FD715A" w:rsidRDefault="00FD715A" w:rsidP="00FD715A">
      <w:pPr>
        <w:bidi/>
        <w:spacing w:after="0" w:line="240" w:lineRule="auto"/>
        <w:rPr>
          <w:rFonts w:ascii="Arabic Typesetting" w:hAnsi="Arabic Typesetting" w:cs="Arabic Typesetting"/>
          <w:b/>
          <w:bCs/>
          <w:sz w:val="32"/>
          <w:szCs w:val="32"/>
          <w:rtl/>
          <w:lang w:bidi="ar-SY"/>
        </w:rPr>
      </w:pPr>
    </w:p>
    <w:p w14:paraId="06AAF08F"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66DB51F3" w14:textId="77777777" w:rsidR="00EA7D47" w:rsidRPr="00183975" w:rsidRDefault="00EA7D47" w:rsidP="00FD715A">
      <w:pPr>
        <w:bidi/>
        <w:spacing w:after="0" w:line="240" w:lineRule="auto"/>
        <w:jc w:val="center"/>
        <w:rPr>
          <w:rFonts w:ascii="Arabic Typesetting" w:hAnsi="Arabic Typesetting" w:cs="Arabic Typesetting"/>
          <w:b/>
          <w:bCs/>
          <w:sz w:val="36"/>
          <w:szCs w:val="36"/>
        </w:rPr>
      </w:pPr>
      <w:r w:rsidRPr="00183975">
        <w:rPr>
          <w:rFonts w:ascii="Arabic Typesetting" w:hAnsi="Arabic Typesetting" w:cs="Arabic Typesetting"/>
          <w:b/>
          <w:bCs/>
          <w:sz w:val="36"/>
          <w:szCs w:val="36"/>
          <w:rtl/>
          <w:lang w:bidi="ar-SY"/>
        </w:rPr>
        <w:t>الشكل2</w:t>
      </w:r>
      <w:r w:rsidRPr="00183975">
        <w:rPr>
          <w:rFonts w:ascii="Arabic Typesetting" w:hAnsi="Arabic Typesetting" w:cs="Arabic Typesetting" w:hint="cs"/>
          <w:b/>
          <w:bCs/>
          <w:sz w:val="36"/>
          <w:szCs w:val="36"/>
          <w:rtl/>
          <w:lang w:bidi="ar-SY"/>
        </w:rPr>
        <w:t>9</w:t>
      </w:r>
      <w:r w:rsidRPr="00183975">
        <w:rPr>
          <w:rFonts w:ascii="Arabic Typesetting" w:hAnsi="Arabic Typesetting" w:cs="Arabic Typesetting"/>
          <w:b/>
          <w:bCs/>
          <w:sz w:val="36"/>
          <w:szCs w:val="36"/>
          <w:rtl/>
          <w:lang w:bidi="ar-SY"/>
        </w:rPr>
        <w:t xml:space="preserve">:  </w:t>
      </w:r>
      <w:r w:rsidRPr="00183975">
        <w:rPr>
          <w:rFonts w:ascii="Arabic Typesetting" w:hAnsi="Arabic Typesetting" w:cs="Arabic Typesetting"/>
          <w:b/>
          <w:bCs/>
          <w:sz w:val="36"/>
          <w:szCs w:val="36"/>
          <w:rtl/>
        </w:rPr>
        <w:t>مقياس</w:t>
      </w:r>
      <w:r w:rsidRPr="00183975">
        <w:rPr>
          <w:rFonts w:ascii="Arabic Typesetting" w:hAnsi="Arabic Typesetting" w:cs="Arabic Typesetting"/>
          <w:b/>
          <w:bCs/>
          <w:sz w:val="36"/>
          <w:szCs w:val="36"/>
        </w:rPr>
        <w:t xml:space="preserve"> </w:t>
      </w:r>
      <w:r w:rsidRPr="00183975">
        <w:rPr>
          <w:rFonts w:ascii="Arabic Typesetting" w:hAnsi="Arabic Typesetting" w:cs="Arabic Typesetting"/>
          <w:b/>
          <w:bCs/>
          <w:sz w:val="36"/>
          <w:szCs w:val="36"/>
          <w:rtl/>
        </w:rPr>
        <w:t>جرعة</w:t>
      </w:r>
      <w:r w:rsidRPr="00183975">
        <w:rPr>
          <w:rFonts w:ascii="Arabic Typesetting" w:hAnsi="Arabic Typesetting" w:cs="Arabic Typesetting"/>
          <w:b/>
          <w:bCs/>
          <w:sz w:val="36"/>
          <w:szCs w:val="36"/>
        </w:rPr>
        <w:t xml:space="preserve"> </w:t>
      </w:r>
      <w:r w:rsidRPr="00183975">
        <w:rPr>
          <w:rFonts w:ascii="Arabic Typesetting" w:hAnsi="Arabic Typesetting" w:cs="Arabic Typesetting"/>
          <w:b/>
          <w:bCs/>
          <w:sz w:val="36"/>
          <w:szCs w:val="36"/>
          <w:rtl/>
        </w:rPr>
        <w:t>إشعاعية</w:t>
      </w:r>
      <w:r w:rsidRPr="00183975">
        <w:rPr>
          <w:rFonts w:ascii="Times New Roman" w:hAnsi="Times New Roman" w:cs="Times New Roman"/>
          <w:b/>
          <w:bCs/>
          <w:sz w:val="36"/>
          <w:szCs w:val="36"/>
        </w:rPr>
        <w:t xml:space="preserve"> </w:t>
      </w:r>
      <w:r w:rsidRPr="00183975">
        <w:rPr>
          <w:rFonts w:ascii="Arabic Typesetting" w:hAnsi="Arabic Typesetting" w:cs="Arabic Typesetting"/>
          <w:b/>
          <w:bCs/>
          <w:sz w:val="36"/>
          <w:szCs w:val="36"/>
          <w:rtl/>
        </w:rPr>
        <w:t>شخصي</w:t>
      </w:r>
    </w:p>
    <w:p w14:paraId="6864D9B0" w14:textId="77777777" w:rsidR="00EA7D47" w:rsidRPr="00CC47F3" w:rsidRDefault="00EA7D47" w:rsidP="004877FB">
      <w:pPr>
        <w:bidi/>
        <w:spacing w:after="0" w:line="240" w:lineRule="auto"/>
        <w:rPr>
          <w:rFonts w:ascii="Arabic Typesetting" w:hAnsi="Arabic Typesetting" w:cs="Arabic Typesetting"/>
          <w:b/>
          <w:bCs/>
          <w:sz w:val="40"/>
          <w:szCs w:val="40"/>
        </w:rPr>
      </w:pPr>
      <w:r w:rsidRPr="00CC47F3">
        <w:rPr>
          <w:rFonts w:ascii="Arabic Typesetting" w:hAnsi="Arabic Typesetting" w:cs="Arabic Typesetting"/>
          <w:b/>
          <w:bCs/>
          <w:sz w:val="40"/>
          <w:szCs w:val="40"/>
          <w:rtl/>
        </w:rPr>
        <w:t>أجهزة</w:t>
      </w:r>
      <w:r w:rsidRPr="00CC47F3">
        <w:rPr>
          <w:rFonts w:ascii="Arabic Typesetting" w:hAnsi="Arabic Typesetting" w:cs="Arabic Typesetting"/>
          <w:b/>
          <w:bCs/>
          <w:sz w:val="40"/>
          <w:szCs w:val="40"/>
        </w:rPr>
        <w:t xml:space="preserve"> </w:t>
      </w:r>
      <w:r w:rsidRPr="00CC47F3">
        <w:rPr>
          <w:rFonts w:ascii="Arabic Typesetting" w:hAnsi="Arabic Typesetting" w:cs="Arabic Typesetting"/>
          <w:b/>
          <w:bCs/>
          <w:sz w:val="40"/>
          <w:szCs w:val="40"/>
          <w:rtl/>
        </w:rPr>
        <w:t>كشف</w:t>
      </w:r>
      <w:r w:rsidRPr="00CC47F3">
        <w:rPr>
          <w:rFonts w:ascii="Arabic Typesetting" w:hAnsi="Arabic Typesetting" w:cs="Arabic Typesetting"/>
          <w:b/>
          <w:bCs/>
          <w:sz w:val="40"/>
          <w:szCs w:val="40"/>
        </w:rPr>
        <w:t xml:space="preserve"> </w:t>
      </w:r>
      <w:r w:rsidRPr="00CC47F3">
        <w:rPr>
          <w:rFonts w:ascii="Arabic Typesetting" w:hAnsi="Arabic Typesetting" w:cs="Arabic Typesetting"/>
          <w:b/>
          <w:bCs/>
          <w:sz w:val="40"/>
          <w:szCs w:val="40"/>
          <w:rtl/>
        </w:rPr>
        <w:t>التلوث</w:t>
      </w:r>
      <w:r w:rsidRPr="00CC47F3">
        <w:rPr>
          <w:rFonts w:ascii="Arabic Typesetting" w:hAnsi="Arabic Typesetting" w:cs="Arabic Typesetting"/>
          <w:b/>
          <w:bCs/>
          <w:sz w:val="40"/>
          <w:szCs w:val="40"/>
        </w:rPr>
        <w:t xml:space="preserve"> :</w:t>
      </w:r>
    </w:p>
    <w:p w14:paraId="00002C27" w14:textId="77777777" w:rsidR="00EA7D47" w:rsidRPr="00CC47F3" w:rsidRDefault="00EA7D47" w:rsidP="004877FB">
      <w:pPr>
        <w:bidi/>
        <w:spacing w:after="0" w:line="240" w:lineRule="auto"/>
        <w:jc w:val="both"/>
        <w:rPr>
          <w:rFonts w:ascii="Arabic Typesetting" w:hAnsi="Arabic Typesetting" w:cs="Arabic Typesetting"/>
          <w:sz w:val="32"/>
          <w:szCs w:val="32"/>
          <w:rtl/>
          <w:lang w:bidi="ar-SY"/>
        </w:rPr>
      </w:pPr>
      <w:r w:rsidRPr="00CC47F3">
        <w:rPr>
          <w:rFonts w:ascii="Arabic Typesetting" w:hAnsi="Arabic Typesetting" w:cs="Arabic Typesetting"/>
          <w:sz w:val="32"/>
          <w:szCs w:val="32"/>
          <w:rtl/>
        </w:rPr>
        <w:t>تستخدم</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أجهزة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تعتمد</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على</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حجرة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التأين</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أو</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الكاشفات</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الومضانية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والتي</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تعطي</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القياس</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بشكل</w:t>
      </w:r>
      <w:r w:rsidRPr="00CC47F3">
        <w:rPr>
          <w:rFonts w:ascii="Arabic Typesetting" w:hAnsi="Arabic Typesetting" w:cs="Arabic Typesetting" w:hint="cs"/>
          <w:sz w:val="32"/>
          <w:szCs w:val="32"/>
          <w:rtl/>
        </w:rPr>
        <w:t xml:space="preserve"> </w:t>
      </w:r>
      <w:r w:rsidRPr="00CC47F3">
        <w:rPr>
          <w:rFonts w:ascii="Arabic Typesetting" w:hAnsi="Arabic Typesetting" w:cs="Arabic Typesetting"/>
          <w:sz w:val="32"/>
          <w:szCs w:val="32"/>
          <w:rtl/>
        </w:rPr>
        <w:t>نبضات</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وهي</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يمكن</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أن</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تكون</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أجهزة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متنقلة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تستخدم</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للكشف</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على</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السطوح</w:t>
      </w:r>
      <w:r w:rsidRPr="00CC47F3">
        <w:rPr>
          <w:rFonts w:ascii="Arabic Typesetting" w:hAnsi="Arabic Typesetting" w:cs="Arabic Typesetting" w:hint="cs"/>
          <w:sz w:val="32"/>
          <w:szCs w:val="32"/>
          <w:rtl/>
          <w:lang w:bidi="ar-SY"/>
        </w:rPr>
        <w:t>(</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الشكل</w:t>
      </w:r>
      <w:r>
        <w:rPr>
          <w:rFonts w:ascii="Arabic Typesetting" w:hAnsi="Arabic Typesetting" w:cs="Arabic Typesetting" w:hint="cs"/>
          <w:sz w:val="32"/>
          <w:szCs w:val="32"/>
          <w:rtl/>
        </w:rPr>
        <w:t xml:space="preserve"> 30</w:t>
      </w:r>
      <w:r w:rsidRPr="00CC47F3">
        <w:rPr>
          <w:rFonts w:ascii="Arabic Typesetting" w:hAnsi="Arabic Typesetting" w:cs="Arabic Typesetting" w:hint="cs"/>
          <w:sz w:val="32"/>
          <w:szCs w:val="32"/>
          <w:rtl/>
        </w:rPr>
        <w:t>)</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أو</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أجهزة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مثبتة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على</w:t>
      </w:r>
      <w:r>
        <w:rPr>
          <w:rFonts w:ascii="Arabic Typesetting" w:hAnsi="Arabic Typesetting" w:cs="Arabic Typesetting" w:hint="cs"/>
          <w:sz w:val="32"/>
          <w:szCs w:val="32"/>
          <w:rtl/>
          <w:lang w:bidi="ar-SY"/>
        </w:rPr>
        <w:t xml:space="preserve"> الجدران (الشكل 31) أو أجهزة مثبته على</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مخارج</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مخابر</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تحضير</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المواد</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المشعة</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لفحص</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الأيدي</w:t>
      </w:r>
      <w:r w:rsidRPr="00CC47F3">
        <w:rPr>
          <w:rFonts w:ascii="Arabic Typesetting" w:hAnsi="Arabic Typesetting" w:cs="Arabic Typesetting"/>
          <w:sz w:val="32"/>
          <w:szCs w:val="32"/>
        </w:rPr>
        <w:t xml:space="preserve"> </w:t>
      </w:r>
      <w:r w:rsidRPr="00CC47F3">
        <w:rPr>
          <w:rFonts w:ascii="Arabic Typesetting" w:hAnsi="Arabic Typesetting" w:cs="Arabic Typesetting"/>
          <w:sz w:val="32"/>
          <w:szCs w:val="32"/>
          <w:rtl/>
        </w:rPr>
        <w:t>والأقدام</w:t>
      </w:r>
      <w:r>
        <w:rPr>
          <w:rFonts w:ascii="Arabic Typesetting" w:hAnsi="Arabic Typesetting" w:cs="Arabic Typesetting" w:hint="cs"/>
          <w:sz w:val="32"/>
          <w:szCs w:val="32"/>
          <w:rtl/>
        </w:rPr>
        <w:t xml:space="preserve"> (الشكل 32)</w:t>
      </w:r>
      <w:r w:rsidRPr="00CC47F3">
        <w:rPr>
          <w:rFonts w:ascii="Arabic Typesetting" w:hAnsi="Arabic Typesetting" w:cs="Arabic Typesetting"/>
          <w:sz w:val="32"/>
          <w:szCs w:val="32"/>
        </w:rPr>
        <w:t xml:space="preserve"> .</w:t>
      </w:r>
    </w:p>
    <w:p w14:paraId="21AA8745" w14:textId="77777777" w:rsidR="00EA7D47" w:rsidRPr="004A373B" w:rsidRDefault="004641D4" w:rsidP="004877FB">
      <w:pPr>
        <w:bidi/>
        <w:spacing w:after="0" w:line="240" w:lineRule="auto"/>
        <w:rPr>
          <w:rFonts w:ascii="Arabic Typesetting" w:hAnsi="Arabic Typesetting" w:cs="Arabic Typesetting"/>
          <w:b/>
          <w:bCs/>
          <w:sz w:val="32"/>
          <w:szCs w:val="32"/>
          <w:rtl/>
          <w:lang w:bidi="ar-SY"/>
        </w:rPr>
      </w:pPr>
      <w:r>
        <w:rPr>
          <w:noProof/>
          <w:sz w:val="32"/>
          <w:szCs w:val="32"/>
          <w:rtl/>
        </w:rPr>
        <w:pict w14:anchorId="1B289FCA">
          <v:shape id="صورة 6" o:spid="_x0000_s1067" type="#_x0000_t75" alt="Category:Geiger counters - Wikimedia Commons" style="position:absolute;left:0;text-align:left;margin-left:89.2pt;margin-top:14.3pt;width:220.8pt;height:146.8pt;z-index:251697152;visibility:visible">
            <v:imagedata r:id="rId50" o:title="Geiger counters - Wikimedia Commons"/>
            <w10:wrap type="square"/>
          </v:shape>
        </w:pict>
      </w:r>
    </w:p>
    <w:p w14:paraId="26143743"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7098DAC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330D2104"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9B85685"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4FDBEB68"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42E2CC5F"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1C73F51"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3D4C1FF"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342316A0"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4127BA70" w14:textId="77777777" w:rsidR="00EA7D47" w:rsidRPr="004A373B" w:rsidRDefault="00EA7D47" w:rsidP="00FD715A">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30</w:t>
      </w:r>
      <w:r w:rsidRPr="004A373B">
        <w:rPr>
          <w:rFonts w:ascii="Arabic Typesetting" w:hAnsi="Arabic Typesetting" w:cs="Arabic Typesetting" w:hint="cs"/>
          <w:b/>
          <w:bCs/>
          <w:sz w:val="32"/>
          <w:szCs w:val="32"/>
          <w:rtl/>
          <w:lang w:bidi="ar-SY"/>
        </w:rPr>
        <w:t>: عداد غايغر مولر لكشف التلوث على السطوح والمكان</w:t>
      </w:r>
    </w:p>
    <w:p w14:paraId="2C282B03"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C06E124" w14:textId="77777777" w:rsidR="00EA7D47" w:rsidRPr="004A373B" w:rsidRDefault="004641D4" w:rsidP="004877FB">
      <w:pPr>
        <w:bidi/>
        <w:spacing w:after="0" w:line="240" w:lineRule="auto"/>
        <w:rPr>
          <w:rFonts w:ascii="Arabic Typesetting" w:hAnsi="Arabic Typesetting" w:cs="Arabic Typesetting"/>
          <w:b/>
          <w:bCs/>
          <w:sz w:val="32"/>
          <w:szCs w:val="32"/>
          <w:rtl/>
          <w:lang w:bidi="ar-SY"/>
        </w:rPr>
      </w:pPr>
      <w:r>
        <w:rPr>
          <w:noProof/>
          <w:sz w:val="32"/>
          <w:szCs w:val="32"/>
          <w:rtl/>
        </w:rPr>
        <w:pict w14:anchorId="0086B678">
          <v:shape id="صورة 2" o:spid="_x0000_s1065" type="#_x0000_t75" alt="Digital Area Monitor – Global Medical Solutions - Nuclear Supplies" style="position:absolute;left:0;text-align:left;margin-left:83.25pt;margin-top:5.95pt;width:194.45pt;height:146.25pt;z-index:251695104;visibility:visible">
            <v:imagedata r:id="rId51" o:title="Digital Area Monitor – Global Medical Solutions - Nuclear Supplies" croptop="10974f" cropbottom="6271f" cropleft="5856f" cropright="11711f"/>
            <w10:wrap type="square"/>
          </v:shape>
        </w:pict>
      </w:r>
    </w:p>
    <w:p w14:paraId="4EF7EDC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868F07D"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0CDEAA0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552E88D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754585CF"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072B5C40"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257EB514"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08F59217"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FF23D51"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B2738C6"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lastRenderedPageBreak/>
        <w:t>الشكل</w:t>
      </w:r>
      <w:r>
        <w:rPr>
          <w:rFonts w:ascii="Arabic Typesetting" w:hAnsi="Arabic Typesetting" w:cs="Arabic Typesetting" w:hint="cs"/>
          <w:b/>
          <w:bCs/>
          <w:sz w:val="32"/>
          <w:szCs w:val="32"/>
          <w:rtl/>
          <w:lang w:bidi="ar-SY"/>
        </w:rPr>
        <w:t xml:space="preserve"> 31</w:t>
      </w:r>
      <w:r w:rsidRPr="004A373B">
        <w:rPr>
          <w:rFonts w:ascii="Arabic Typesetting" w:hAnsi="Arabic Typesetting" w:cs="Arabic Typesetting" w:hint="cs"/>
          <w:b/>
          <w:bCs/>
          <w:sz w:val="32"/>
          <w:szCs w:val="32"/>
          <w:rtl/>
          <w:lang w:bidi="ar-SY"/>
        </w:rPr>
        <w:t xml:space="preserve">: جهاز مراقبة الإشعاع المناطقي: يثبت </w:t>
      </w:r>
      <w:r>
        <w:rPr>
          <w:rFonts w:ascii="Arabic Typesetting" w:hAnsi="Arabic Typesetting" w:cs="Arabic Typesetting" w:hint="cs"/>
          <w:b/>
          <w:bCs/>
          <w:sz w:val="32"/>
          <w:szCs w:val="32"/>
          <w:rtl/>
          <w:lang w:bidi="ar-SY"/>
        </w:rPr>
        <w:t>على أحد جدران</w:t>
      </w:r>
      <w:r w:rsidRPr="004A373B">
        <w:rPr>
          <w:rFonts w:ascii="Arabic Typesetting" w:hAnsi="Arabic Typesetting" w:cs="Arabic Typesetting" w:hint="cs"/>
          <w:b/>
          <w:bCs/>
          <w:sz w:val="32"/>
          <w:szCs w:val="32"/>
          <w:rtl/>
          <w:lang w:bidi="ar-SY"/>
        </w:rPr>
        <w:t xml:space="preserve"> المخبر الحار مثلاً أو في أماكن متفرقة من قسم الطب النووي ليعطي إنذاراً صوتياً و ضوئياً ورقمياً في حال حدوث تلوث في المكان</w:t>
      </w:r>
    </w:p>
    <w:p w14:paraId="4AB9D06E"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557DF742" w14:textId="77777777" w:rsidR="00EA7D47" w:rsidRPr="004A373B" w:rsidRDefault="004641D4" w:rsidP="004877FB">
      <w:pPr>
        <w:bidi/>
        <w:spacing w:after="0" w:line="240" w:lineRule="auto"/>
        <w:rPr>
          <w:rFonts w:ascii="Arabic Typesetting" w:hAnsi="Arabic Typesetting" w:cs="Arabic Typesetting"/>
          <w:b/>
          <w:bCs/>
          <w:sz w:val="32"/>
          <w:szCs w:val="32"/>
          <w:lang w:bidi="ar-SY"/>
        </w:rPr>
      </w:pPr>
      <w:r>
        <w:rPr>
          <w:noProof/>
          <w:sz w:val="32"/>
          <w:szCs w:val="32"/>
        </w:rPr>
        <w:pict w14:anchorId="4B12C1E8">
          <v:shape id="صورة 5" o:spid="_x0000_s1066" type="#_x0000_t75" alt="Sirius™-5 Hand, Cuff and Foot Surface Contamination Monitor | Mirion" style="position:absolute;left:0;text-align:left;margin-left:130.45pt;margin-top:-.05pt;width:194.4pt;height:219.8pt;z-index:251696128;visibility:visible">
            <v:imagedata r:id="rId52" o:title="Sirius™-5 Hand, Cuff and Foot Surface Contamination Monitor | Mirion" cropbottom="1935f" cropleft="12749f" cropright="8651f"/>
            <w10:wrap type="square"/>
          </v:shape>
        </w:pict>
      </w:r>
    </w:p>
    <w:p w14:paraId="5C837D03"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3B5FB45B"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6196DFD9"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74166B09"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1B1524FE"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1538ED55"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43F58D2D"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3E35D323"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31F1ACC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F7CFCB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8F7F6D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BC4467A"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33D0AA03" w14:textId="77777777" w:rsidR="00EA7D47" w:rsidRPr="004A373B" w:rsidRDefault="00EA7D47" w:rsidP="00FD715A">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32</w:t>
      </w:r>
      <w:r w:rsidRPr="004A373B">
        <w:rPr>
          <w:rFonts w:ascii="Arabic Typesetting" w:hAnsi="Arabic Typesetting" w:cs="Arabic Typesetting" w:hint="cs"/>
          <w:b/>
          <w:bCs/>
          <w:sz w:val="32"/>
          <w:szCs w:val="32"/>
          <w:rtl/>
          <w:lang w:bidi="ar-SY"/>
        </w:rPr>
        <w:t>: جهاز كشف التلوث الإشعاعي للأيدي والأرجل للعاملين في الطب النووي</w:t>
      </w:r>
    </w:p>
    <w:p w14:paraId="6716F9F2"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79832A5A" w14:textId="77777777" w:rsidR="00EA7D47" w:rsidRPr="00B45CFB" w:rsidRDefault="00EA7D47" w:rsidP="004877FB">
      <w:pPr>
        <w:bidi/>
        <w:spacing w:after="0" w:line="240" w:lineRule="auto"/>
        <w:jc w:val="center"/>
        <w:rPr>
          <w:rFonts w:ascii="Arabic Typesetting" w:hAnsi="Arabic Typesetting" w:cs="Arabic Typesetting"/>
          <w:b/>
          <w:bCs/>
          <w:sz w:val="56"/>
          <w:szCs w:val="56"/>
          <w:lang w:bidi="ar-SY"/>
        </w:rPr>
      </w:pPr>
      <w:r>
        <w:rPr>
          <w:rFonts w:ascii="Arabic Typesetting" w:hAnsi="Arabic Typesetting" w:cs="Arabic Typesetting" w:hint="cs"/>
          <w:b/>
          <w:bCs/>
          <w:sz w:val="56"/>
          <w:szCs w:val="56"/>
          <w:rtl/>
          <w:lang w:bidi="ar-SY"/>
        </w:rPr>
        <w:t>إنتاج وتحضير النظائر المشعة و</w:t>
      </w:r>
      <w:r w:rsidRPr="00B45CFB">
        <w:rPr>
          <w:rFonts w:ascii="Arabic Typesetting" w:hAnsi="Arabic Typesetting" w:cs="Arabic Typesetting"/>
          <w:b/>
          <w:bCs/>
          <w:sz w:val="56"/>
          <w:szCs w:val="56"/>
          <w:rtl/>
        </w:rPr>
        <w:t>المستحضرات</w:t>
      </w:r>
      <w:r w:rsidRPr="00B45CFB">
        <w:rPr>
          <w:rFonts w:ascii="Arabic Typesetting" w:hAnsi="Arabic Typesetting" w:cs="Arabic Typesetting"/>
          <w:b/>
          <w:bCs/>
          <w:sz w:val="56"/>
          <w:szCs w:val="56"/>
          <w:lang w:bidi="ar-SY"/>
        </w:rPr>
        <w:t xml:space="preserve"> </w:t>
      </w:r>
      <w:r w:rsidRPr="00B45CFB">
        <w:rPr>
          <w:rFonts w:ascii="Arabic Typesetting" w:hAnsi="Arabic Typesetting" w:cs="Arabic Typesetting"/>
          <w:b/>
          <w:bCs/>
          <w:sz w:val="56"/>
          <w:szCs w:val="56"/>
          <w:rtl/>
        </w:rPr>
        <w:t>الصيدلانية</w:t>
      </w:r>
      <w:r w:rsidRPr="00B45CFB">
        <w:rPr>
          <w:rFonts w:ascii="Arabic Typesetting" w:hAnsi="Arabic Typesetting" w:cs="Arabic Typesetting"/>
          <w:b/>
          <w:bCs/>
          <w:sz w:val="56"/>
          <w:szCs w:val="56"/>
          <w:lang w:bidi="ar-SY"/>
        </w:rPr>
        <w:t xml:space="preserve"> </w:t>
      </w:r>
      <w:r w:rsidRPr="00B45CFB">
        <w:rPr>
          <w:rFonts w:ascii="Arabic Typesetting" w:hAnsi="Arabic Typesetting" w:cs="Arabic Typesetting"/>
          <w:b/>
          <w:bCs/>
          <w:sz w:val="56"/>
          <w:szCs w:val="56"/>
          <w:rtl/>
        </w:rPr>
        <w:t>المشعة</w:t>
      </w:r>
    </w:p>
    <w:p w14:paraId="37FCBD8D" w14:textId="77777777" w:rsidR="00EA7D47" w:rsidRPr="00B45CFB" w:rsidRDefault="00EA7D47" w:rsidP="004877FB">
      <w:pPr>
        <w:bidi/>
        <w:spacing w:after="0" w:line="240" w:lineRule="auto"/>
        <w:jc w:val="center"/>
        <w:rPr>
          <w:rFonts w:ascii="Times New Roman" w:hAnsi="Times New Roman" w:cs="Times New Roman"/>
          <w:b/>
          <w:bCs/>
          <w:sz w:val="32"/>
          <w:szCs w:val="32"/>
          <w:lang w:bidi="ar-SY"/>
        </w:rPr>
      </w:pPr>
      <w:r w:rsidRPr="00B45CFB">
        <w:rPr>
          <w:rFonts w:ascii="Times New Roman" w:hAnsi="Times New Roman" w:cs="Times New Roman"/>
          <w:b/>
          <w:bCs/>
          <w:sz w:val="32"/>
          <w:szCs w:val="32"/>
          <w:lang w:bidi="ar-SY"/>
        </w:rPr>
        <w:t>Production of Radioisotopes and Radiopharmaceuticals</w:t>
      </w:r>
    </w:p>
    <w:p w14:paraId="760091A0" w14:textId="77777777" w:rsidR="00EA7D47"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lang w:bidi="ar-SY"/>
        </w:rPr>
        <w:t xml:space="preserve"> </w:t>
      </w:r>
    </w:p>
    <w:p w14:paraId="0EDFAB4D"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hint="cs"/>
          <w:b/>
          <w:bCs/>
          <w:sz w:val="32"/>
          <w:szCs w:val="32"/>
          <w:rtl/>
          <w:lang w:bidi="ar-SY"/>
        </w:rPr>
        <w:t>1-</w:t>
      </w:r>
      <w:r w:rsidRPr="004A373B">
        <w:rPr>
          <w:rFonts w:ascii="Arabic Typesetting" w:hAnsi="Arabic Typesetting" w:cs="Arabic Typesetting"/>
          <w:b/>
          <w:bCs/>
          <w:sz w:val="32"/>
          <w:szCs w:val="32"/>
          <w:rtl/>
        </w:rPr>
        <w:t>النظائر</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المشعّة</w:t>
      </w:r>
      <w:r w:rsidRPr="004A373B">
        <w:rPr>
          <w:rFonts w:ascii="Arabic Typesetting" w:hAnsi="Arabic Typesetting" w:cs="Arabic Typesetting"/>
          <w:b/>
          <w:bCs/>
          <w:sz w:val="32"/>
          <w:szCs w:val="32"/>
          <w:lang w:bidi="ar-SY"/>
        </w:rPr>
        <w:t xml:space="preserve"> </w:t>
      </w:r>
      <w:r w:rsidRPr="00B45CFB">
        <w:rPr>
          <w:rFonts w:ascii="Times New Roman" w:hAnsi="Times New Roman" w:cs="Times New Roman"/>
          <w:b/>
          <w:bCs/>
          <w:lang w:bidi="ar-SY"/>
        </w:rPr>
        <w:t>Radionuclide</w:t>
      </w:r>
      <w:r>
        <w:rPr>
          <w:rFonts w:ascii="Arabic Typesetting" w:hAnsi="Arabic Typesetting" w:cs="Arabic Typesetting"/>
          <w:b/>
          <w:bCs/>
          <w:sz w:val="32"/>
          <w:szCs w:val="32"/>
          <w:lang w:bidi="ar-SY"/>
        </w:rPr>
        <w:t>s</w:t>
      </w:r>
      <w:r w:rsidRPr="00B45CF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lang w:bidi="ar-SY"/>
        </w:rPr>
        <w:t>:</w:t>
      </w:r>
    </w:p>
    <w:p w14:paraId="35BB6C56"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مصادر</w:t>
      </w:r>
      <w:r w:rsidRPr="004A373B">
        <w:rPr>
          <w:rFonts w:ascii="Arabic Typesetting" w:hAnsi="Arabic Typesetting" w:cs="Arabic Typesetting" w:hint="cs"/>
          <w:b/>
          <w:bCs/>
          <w:sz w:val="32"/>
          <w:szCs w:val="32"/>
          <w:rtl/>
          <w:lang w:bidi="ar-SY"/>
        </w:rPr>
        <w:t>النظائر</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المشعة</w:t>
      </w:r>
      <w:r w:rsidRPr="004A373B">
        <w:rPr>
          <w:rFonts w:ascii="Arabic Typesetting" w:hAnsi="Arabic Typesetting" w:cs="Arabic Typesetting"/>
          <w:b/>
          <w:bCs/>
          <w:sz w:val="32"/>
          <w:szCs w:val="32"/>
          <w:lang w:bidi="ar-SY"/>
        </w:rPr>
        <w:t xml:space="preserve"> :</w:t>
      </w:r>
    </w:p>
    <w:p w14:paraId="7237DE08" w14:textId="77777777" w:rsidR="00EA7D47" w:rsidRPr="007C2F5F"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نحصل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النظائر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المستخدمة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لأهداف</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طبية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طريق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تحويل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مستقرة</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ويتم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التحويل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طريق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تشعيع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بواسطة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النيترونات</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المفاعل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الذري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طريق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قذفها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بجسيمات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مشحونة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مسرّعة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المسرّع</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الحلقي</w:t>
      </w:r>
      <w:r w:rsidRPr="004A373B">
        <w:rPr>
          <w:rFonts w:ascii="Arabic Typesetting" w:hAnsi="Arabic Typesetting" w:cs="Arabic Typesetting"/>
          <w:sz w:val="32"/>
          <w:szCs w:val="32"/>
          <w:lang w:bidi="ar-SY"/>
        </w:rPr>
        <w:t>)</w:t>
      </w:r>
      <w:r w:rsidRPr="004A373B">
        <w:rPr>
          <w:rFonts w:ascii="Arabic Typesetting" w:hAnsi="Arabic Typesetting" w:cs="Arabic Typesetting"/>
          <w:sz w:val="32"/>
          <w:szCs w:val="32"/>
          <w:rtl/>
        </w:rPr>
        <w:t>السايكلوترون</w:t>
      </w:r>
      <w:r>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تفعيل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النوى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وتحويلها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نوى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غير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مستقرة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عناصر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مشعّة</w:t>
      </w:r>
      <w:r w:rsidRPr="004A373B">
        <w:rPr>
          <w:rFonts w:ascii="Arabic Typesetting" w:hAnsi="Arabic Typesetting" w:cs="Arabic Typesetting"/>
          <w:sz w:val="32"/>
          <w:szCs w:val="32"/>
          <w:lang w:bidi="ar-SY"/>
        </w:rPr>
        <w:t>(</w:t>
      </w:r>
      <w:r w:rsidRPr="004A373B">
        <w:rPr>
          <w:rFonts w:ascii="Arabic Typesetting" w:hAnsi="Arabic Typesetting" w:cs="Arabic Typesetting"/>
          <w:sz w:val="32"/>
          <w:szCs w:val="32"/>
          <w:rtl/>
        </w:rPr>
        <w:t>يتم</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فصلها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بالطرق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الكيميائية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المختلفة</w:t>
      </w:r>
      <w:r w:rsidRPr="004A373B">
        <w:rPr>
          <w:rFonts w:ascii="Arabic Typesetting" w:hAnsi="Arabic Typesetting" w:cs="Arabic Typesetting"/>
          <w:sz w:val="32"/>
          <w:szCs w:val="32"/>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كالتبخير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التبادل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الأيوني</w:t>
      </w:r>
      <w:r w:rsidRPr="004A373B">
        <w:rPr>
          <w:rFonts w:ascii="Arabic Typesetting" w:hAnsi="Arabic Typesetting" w:cs="Arabic Typesetting"/>
          <w:sz w:val="32"/>
          <w:szCs w:val="32"/>
          <w:lang w:bidi="ar-SY"/>
        </w:rPr>
        <w:t>…</w:t>
      </w:r>
      <w:r>
        <w:rPr>
          <w:rFonts w:ascii="Arabic Typesetting" w:hAnsi="Arabic Typesetting" w:cs="Arabic Typesetting" w:hint="cs"/>
          <w:sz w:val="32"/>
          <w:szCs w:val="32"/>
          <w:rtl/>
          <w:lang w:bidi="ar-SY"/>
        </w:rPr>
        <w:t xml:space="preserve"> أو الحصول على النظائر المشعة بواسطة مولدات توجد في ساحة عمل الطب النووي.</w:t>
      </w:r>
    </w:p>
    <w:p w14:paraId="644DBAFC" w14:textId="77777777" w:rsidR="00EA7D47" w:rsidRPr="004A373B" w:rsidRDefault="00EA7D47" w:rsidP="004877FB">
      <w:pPr>
        <w:bidi/>
        <w:spacing w:after="0" w:line="240" w:lineRule="auto"/>
        <w:rPr>
          <w:rFonts w:ascii="Arabic Typesetting" w:hAnsi="Arabic Typesetting" w:cs="Arabic Typesetting"/>
          <w:b/>
          <w:bCs/>
          <w:sz w:val="32"/>
          <w:szCs w:val="32"/>
          <w:u w:val="single"/>
          <w:lang w:bidi="ar-SY"/>
        </w:rPr>
      </w:pPr>
      <w:r>
        <w:rPr>
          <w:rFonts w:ascii="Arabic Typesetting" w:hAnsi="Arabic Typesetting" w:cs="Arabic Typesetting" w:hint="cs"/>
          <w:b/>
          <w:bCs/>
          <w:sz w:val="32"/>
          <w:szCs w:val="32"/>
          <w:u w:val="single"/>
          <w:rtl/>
        </w:rPr>
        <w:t>1-</w:t>
      </w:r>
      <w:r w:rsidRPr="004A373B">
        <w:rPr>
          <w:rFonts w:ascii="Arabic Typesetting" w:hAnsi="Arabic Typesetting" w:cs="Arabic Typesetting"/>
          <w:b/>
          <w:bCs/>
          <w:sz w:val="32"/>
          <w:szCs w:val="32"/>
          <w:u w:val="single"/>
          <w:rtl/>
        </w:rPr>
        <w:t>العناصر</w:t>
      </w:r>
      <w:r w:rsidRPr="004A373B">
        <w:rPr>
          <w:rFonts w:ascii="Arabic Typesetting" w:hAnsi="Arabic Typesetting" w:cs="Arabic Typesetting"/>
          <w:b/>
          <w:bCs/>
          <w:sz w:val="32"/>
          <w:szCs w:val="32"/>
          <w:u w:val="single"/>
          <w:lang w:bidi="ar-SY"/>
        </w:rPr>
        <w:t xml:space="preserve"> </w:t>
      </w:r>
      <w:r w:rsidRPr="004A373B">
        <w:rPr>
          <w:rFonts w:ascii="Arabic Typesetting" w:hAnsi="Arabic Typesetting" w:cs="Arabic Typesetting"/>
          <w:b/>
          <w:bCs/>
          <w:sz w:val="32"/>
          <w:szCs w:val="32"/>
          <w:u w:val="single"/>
          <w:rtl/>
        </w:rPr>
        <w:t>المشعة</w:t>
      </w:r>
      <w:r w:rsidRPr="004A373B">
        <w:rPr>
          <w:rFonts w:ascii="Arabic Typesetting" w:hAnsi="Arabic Typesetting" w:cs="Arabic Typesetting"/>
          <w:b/>
          <w:bCs/>
          <w:sz w:val="32"/>
          <w:szCs w:val="32"/>
          <w:u w:val="single"/>
          <w:lang w:bidi="ar-SY"/>
        </w:rPr>
        <w:t xml:space="preserve"> </w:t>
      </w:r>
      <w:r w:rsidRPr="004A373B">
        <w:rPr>
          <w:rFonts w:ascii="Arabic Typesetting" w:hAnsi="Arabic Typesetting" w:cs="Arabic Typesetting"/>
          <w:b/>
          <w:bCs/>
          <w:sz w:val="32"/>
          <w:szCs w:val="32"/>
          <w:u w:val="single"/>
          <w:rtl/>
        </w:rPr>
        <w:t>المنتجة</w:t>
      </w:r>
      <w:r w:rsidRPr="004A373B">
        <w:rPr>
          <w:rFonts w:ascii="Arabic Typesetting" w:hAnsi="Arabic Typesetting" w:cs="Arabic Typesetting"/>
          <w:b/>
          <w:bCs/>
          <w:sz w:val="32"/>
          <w:szCs w:val="32"/>
          <w:u w:val="single"/>
          <w:lang w:bidi="ar-SY"/>
        </w:rPr>
        <w:t xml:space="preserve"> </w:t>
      </w:r>
      <w:r w:rsidRPr="004A373B">
        <w:rPr>
          <w:rFonts w:ascii="Arabic Typesetting" w:hAnsi="Arabic Typesetting" w:cs="Arabic Typesetting"/>
          <w:b/>
          <w:bCs/>
          <w:sz w:val="32"/>
          <w:szCs w:val="32"/>
          <w:u w:val="single"/>
          <w:rtl/>
        </w:rPr>
        <w:t>في</w:t>
      </w:r>
      <w:r w:rsidRPr="004A373B">
        <w:rPr>
          <w:rFonts w:ascii="Arabic Typesetting" w:hAnsi="Arabic Typesetting" w:cs="Arabic Typesetting"/>
          <w:b/>
          <w:bCs/>
          <w:sz w:val="32"/>
          <w:szCs w:val="32"/>
          <w:u w:val="single"/>
          <w:lang w:bidi="ar-SY"/>
        </w:rPr>
        <w:t xml:space="preserve"> </w:t>
      </w:r>
      <w:r w:rsidRPr="004A373B">
        <w:rPr>
          <w:rFonts w:ascii="Arabic Typesetting" w:hAnsi="Arabic Typesetting" w:cs="Arabic Typesetting"/>
          <w:b/>
          <w:bCs/>
          <w:sz w:val="32"/>
          <w:szCs w:val="32"/>
          <w:u w:val="single"/>
          <w:rtl/>
        </w:rPr>
        <w:t>المفاعل</w:t>
      </w:r>
      <w:r w:rsidRPr="004A373B">
        <w:rPr>
          <w:rFonts w:ascii="Arabic Typesetting" w:hAnsi="Arabic Typesetting" w:cs="Arabic Typesetting"/>
          <w:b/>
          <w:bCs/>
          <w:sz w:val="32"/>
          <w:szCs w:val="32"/>
          <w:u w:val="single"/>
          <w:lang w:bidi="ar-SY"/>
        </w:rPr>
        <w:t xml:space="preserve"> </w:t>
      </w:r>
      <w:r w:rsidRPr="004A373B">
        <w:rPr>
          <w:rFonts w:ascii="Arabic Typesetting" w:hAnsi="Arabic Typesetting" w:cs="Arabic Typesetting"/>
          <w:b/>
          <w:bCs/>
          <w:sz w:val="32"/>
          <w:szCs w:val="32"/>
          <w:u w:val="single"/>
          <w:rtl/>
        </w:rPr>
        <w:t>النووي</w:t>
      </w:r>
      <w:r w:rsidRPr="004A373B">
        <w:rPr>
          <w:rFonts w:ascii="Arabic Typesetting" w:hAnsi="Arabic Typesetting" w:cs="Arabic Typesetting" w:hint="cs"/>
          <w:b/>
          <w:bCs/>
          <w:sz w:val="32"/>
          <w:szCs w:val="32"/>
          <w:u w:val="single"/>
          <w:rtl/>
          <w:lang w:bidi="ar-SY"/>
        </w:rPr>
        <w:t xml:space="preserve"> </w:t>
      </w:r>
      <w:r w:rsidRPr="004A373B">
        <w:rPr>
          <w:rFonts w:ascii="Arabic Typesetting" w:hAnsi="Arabic Typesetting" w:cs="Arabic Typesetting"/>
          <w:b/>
          <w:bCs/>
          <w:sz w:val="32"/>
          <w:szCs w:val="32"/>
          <w:u w:val="single"/>
          <w:lang w:bidi="ar-SY"/>
        </w:rPr>
        <w:t xml:space="preserve"> Reactor produced radionuclides</w:t>
      </w:r>
    </w:p>
    <w:p w14:paraId="150B4CE9" w14:textId="77777777" w:rsidR="00EA7D47" w:rsidRDefault="00EA7D47" w:rsidP="004877FB">
      <w:pPr>
        <w:bidi/>
        <w:spacing w:after="0" w:line="240" w:lineRule="auto"/>
        <w:rPr>
          <w:rFonts w:ascii="Arabic Typesetting" w:hAnsi="Arabic Typesetting" w:cs="Arabic Typesetting"/>
          <w:sz w:val="32"/>
          <w:szCs w:val="32"/>
          <w:rtl/>
          <w:lang w:bidi="ar-SY"/>
        </w:rPr>
      </w:pPr>
      <w:r w:rsidRPr="00B45CFB">
        <w:rPr>
          <w:rFonts w:ascii="Arabic Typesetting" w:hAnsi="Arabic Typesetting" w:cs="Arabic Typesetting"/>
          <w:sz w:val="32"/>
          <w:szCs w:val="32"/>
          <w:rtl/>
        </w:rPr>
        <w:t>في</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المفاعل</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النووي</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يتم</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قذف</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عنصر</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اليورانيوم</w:t>
      </w:r>
      <w:r w:rsidRPr="00B45CFB">
        <w:rPr>
          <w:rFonts w:ascii="Arabic Typesetting" w:hAnsi="Arabic Typesetting" w:cs="Arabic Typesetting"/>
          <w:sz w:val="32"/>
          <w:szCs w:val="32"/>
          <w:lang w:bidi="ar-SY"/>
        </w:rPr>
        <w:t xml:space="preserve">- 235  </w:t>
      </w:r>
      <w:r w:rsidRPr="00B45CFB">
        <w:rPr>
          <w:rFonts w:ascii="Arabic Typesetting" w:hAnsi="Arabic Typesetting" w:cs="Arabic Typesetting" w:hint="cs"/>
          <w:sz w:val="32"/>
          <w:szCs w:val="32"/>
          <w:rtl/>
          <w:lang w:bidi="ar-SY"/>
        </w:rPr>
        <w:t>بواسطة سيل من النيترونات منتجاً عنصر اليورانيوم 236</w:t>
      </w:r>
      <w:r w:rsidRPr="00B45CFB">
        <w:rPr>
          <w:rFonts w:ascii="Arabic Typesetting" w:hAnsi="Arabic Typesetting" w:cs="Arabic Typesetting"/>
          <w:sz w:val="32"/>
          <w:szCs w:val="32"/>
          <w:lang w:bidi="ar-SY"/>
        </w:rPr>
        <w:t xml:space="preserve"> U-236 </w:t>
      </w:r>
      <w:r w:rsidRPr="00B45CFB">
        <w:rPr>
          <w:rFonts w:ascii="Arabic Typesetting" w:hAnsi="Arabic Typesetting" w:cs="Arabic Typesetting"/>
          <w:sz w:val="32"/>
          <w:szCs w:val="32"/>
          <w:rtl/>
        </w:rPr>
        <w:t>هذا</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العنصر</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يكون</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بحالة</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عدم</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استقرار</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شديدة</w:t>
      </w:r>
      <w:r w:rsidRPr="00B45CFB">
        <w:rPr>
          <w:rFonts w:ascii="Arabic Typesetting" w:hAnsi="Arabic Typesetting" w:cs="Arabic Typesetting"/>
          <w:sz w:val="32"/>
          <w:szCs w:val="32"/>
          <w:lang w:bidi="ar-SY"/>
        </w:rPr>
        <w:t xml:space="preserve"> </w:t>
      </w:r>
      <w:proofErr w:type="spellStart"/>
      <w:r w:rsidRPr="00B45CFB">
        <w:rPr>
          <w:rFonts w:ascii="Arabic Typesetting" w:hAnsi="Arabic Typesetting" w:cs="Arabic Typesetting" w:hint="cs"/>
          <w:sz w:val="32"/>
          <w:szCs w:val="32"/>
          <w:rtl/>
          <w:lang w:bidi="ar-SY"/>
        </w:rPr>
        <w:t>وت</w:t>
      </w:r>
      <w:proofErr w:type="spellEnd"/>
      <w:r w:rsidRPr="00B45CFB">
        <w:rPr>
          <w:rFonts w:ascii="Arabic Typesetting" w:hAnsi="Arabic Typesetting" w:cs="Arabic Typesetting"/>
          <w:sz w:val="32"/>
          <w:szCs w:val="32"/>
          <w:rtl/>
        </w:rPr>
        <w:t>حدث</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لنواته</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سلسلة</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من</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عمليات</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الانشطار</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الذي</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تتولد</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عنه</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عناصر</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مشعة</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جديدة</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وتحرر</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كمية</w:t>
      </w:r>
      <w:r w:rsidRPr="00B45CFB">
        <w:rPr>
          <w:rFonts w:ascii="Arabic Typesetting" w:hAnsi="Arabic Typesetting" w:cs="Arabic Typesetting" w:hint="cs"/>
          <w:sz w:val="32"/>
          <w:szCs w:val="32"/>
          <w:rtl/>
        </w:rPr>
        <w:t xml:space="preserve"> </w:t>
      </w:r>
      <w:r w:rsidRPr="00B45CFB">
        <w:rPr>
          <w:rFonts w:ascii="Arabic Typesetting" w:hAnsi="Arabic Typesetting" w:cs="Arabic Typesetting"/>
          <w:sz w:val="32"/>
          <w:szCs w:val="32"/>
          <w:rtl/>
        </w:rPr>
        <w:t>كبيرة</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من</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الطاقة</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بأشكال</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الإشعاعات</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المعروفة</w:t>
      </w:r>
      <w:r w:rsidRPr="00B45CFB">
        <w:rPr>
          <w:rFonts w:ascii="Arabic Typesetting" w:hAnsi="Arabic Typesetting" w:cs="Arabic Typesetting"/>
          <w:sz w:val="32"/>
          <w:szCs w:val="32"/>
          <w:lang w:bidi="ar-SY"/>
        </w:rPr>
        <w:t xml:space="preserve"> </w:t>
      </w:r>
      <w:r w:rsidRPr="00B45CFB">
        <w:rPr>
          <w:rFonts w:ascii="Arabic Typesetting" w:hAnsi="Arabic Typesetting" w:cs="Arabic Typesetting"/>
          <w:sz w:val="32"/>
          <w:szCs w:val="32"/>
          <w:rtl/>
        </w:rPr>
        <w:t>المختلفة</w:t>
      </w:r>
      <w:r w:rsidRPr="00B45CF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33</w:t>
      </w:r>
      <w:r w:rsidRPr="00B45CFB">
        <w:rPr>
          <w:rFonts w:ascii="Arabic Typesetting" w:hAnsi="Arabic Typesetting" w:cs="Arabic Typesetting" w:hint="cs"/>
          <w:sz w:val="32"/>
          <w:szCs w:val="32"/>
          <w:rtl/>
          <w:lang w:bidi="ar-SY"/>
        </w:rPr>
        <w:t>).</w:t>
      </w:r>
    </w:p>
    <w:p w14:paraId="6D9247AE" w14:textId="77777777" w:rsidR="00EA7D47" w:rsidRPr="0026229A" w:rsidRDefault="00EA7D47" w:rsidP="004877FB">
      <w:pPr>
        <w:bidi/>
        <w:spacing w:after="0" w:line="240" w:lineRule="auto"/>
        <w:jc w:val="both"/>
        <w:rPr>
          <w:rFonts w:ascii="Arabic Typesetting" w:hAnsi="Arabic Typesetting" w:cs="Arabic Typesetting"/>
          <w:sz w:val="32"/>
          <w:szCs w:val="32"/>
          <w:rtl/>
          <w:lang w:bidi="ar-SY"/>
        </w:rPr>
      </w:pPr>
      <w:r w:rsidRPr="0026229A">
        <w:rPr>
          <w:rFonts w:ascii="Arabic Typesetting" w:hAnsi="Arabic Typesetting" w:cs="Arabic Typesetting" w:hint="cs"/>
          <w:sz w:val="32"/>
          <w:szCs w:val="32"/>
          <w:rtl/>
          <w:lang w:bidi="ar-SY"/>
        </w:rPr>
        <w:t>كما أن تحول اليورانيوم 235 إلى 236</w:t>
      </w:r>
      <w:r w:rsidRPr="0026229A">
        <w:rPr>
          <w:rFonts w:ascii="Arabic Typesetting" w:hAnsi="Arabic Typesetting" w:cs="Arabic Typesetting" w:hint="cs"/>
          <w:sz w:val="32"/>
          <w:szCs w:val="32"/>
          <w:rtl/>
        </w:rPr>
        <w:t xml:space="preserve"> </w:t>
      </w:r>
      <w:r w:rsidRPr="0026229A">
        <w:rPr>
          <w:rFonts w:ascii="Arabic Typesetting" w:hAnsi="Arabic Typesetting" w:cs="Arabic Typesetting"/>
          <w:sz w:val="32"/>
          <w:szCs w:val="32"/>
          <w:rtl/>
        </w:rPr>
        <w:t>ينتج</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عنه</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تحرر</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العديد</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من</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النيوترونات</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ذات</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الطاقة</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العالية</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والسريعة</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وهذه</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بدورها</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تفعل</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المزيد</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من</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نوى</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hint="cs"/>
          <w:sz w:val="32"/>
          <w:szCs w:val="32"/>
          <w:rtl/>
        </w:rPr>
        <w:t>اليورانيوم</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لذلك</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لابد</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من</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ضبط</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هذا</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التفاعل</w:t>
      </w:r>
      <w:r w:rsidRPr="0026229A">
        <w:rPr>
          <w:rFonts w:ascii="Arabic Typesetting" w:hAnsi="Arabic Typesetting" w:cs="Arabic Typesetting" w:hint="cs"/>
          <w:sz w:val="32"/>
          <w:szCs w:val="32"/>
          <w:rtl/>
          <w:lang w:bidi="ar-SY"/>
        </w:rPr>
        <w:t xml:space="preserve"> </w:t>
      </w:r>
      <w:r w:rsidRPr="0026229A">
        <w:rPr>
          <w:rFonts w:ascii="Arabic Typesetting" w:hAnsi="Arabic Typesetting" w:cs="Arabic Typesetting"/>
          <w:sz w:val="32"/>
          <w:szCs w:val="32"/>
          <w:rtl/>
        </w:rPr>
        <w:t>وإبطائه</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و</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يتم</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ذلك</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بوساطة</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طرق</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عدة</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بالتبريد</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بالماء</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العادي</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أو</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الماء</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الثقيل</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أو</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إدخال</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قضبان</w:t>
      </w:r>
      <w:r w:rsidRPr="0026229A">
        <w:rPr>
          <w:rFonts w:ascii="Arabic Typesetting" w:hAnsi="Arabic Typesetting" w:cs="Arabic Typesetting" w:hint="cs"/>
          <w:sz w:val="32"/>
          <w:szCs w:val="32"/>
          <w:rtl/>
          <w:lang w:bidi="ar-SY"/>
        </w:rPr>
        <w:t xml:space="preserve"> </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من</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الغرافيت</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في</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sz w:val="32"/>
          <w:szCs w:val="32"/>
          <w:rtl/>
        </w:rPr>
        <w:t>المفاعل</w:t>
      </w:r>
      <w:r w:rsidRPr="0026229A">
        <w:rPr>
          <w:rFonts w:ascii="Arabic Typesetting" w:hAnsi="Arabic Typesetting" w:cs="Arabic Typesetting"/>
          <w:sz w:val="32"/>
          <w:szCs w:val="32"/>
          <w:lang w:bidi="ar-SY"/>
        </w:rPr>
        <w:t xml:space="preserve">)  </w:t>
      </w:r>
      <w:r w:rsidRPr="0026229A">
        <w:rPr>
          <w:rFonts w:ascii="Arabic Typesetting" w:hAnsi="Arabic Typesetting" w:cs="Arabic Typesetting" w:hint="cs"/>
          <w:sz w:val="32"/>
          <w:szCs w:val="32"/>
          <w:rtl/>
        </w:rPr>
        <w:t>ال</w:t>
      </w:r>
      <w:r w:rsidRPr="0026229A">
        <w:rPr>
          <w:rFonts w:ascii="Arabic Typesetting" w:hAnsi="Arabic Typesetting" w:cs="Arabic Typesetting"/>
          <w:sz w:val="32"/>
          <w:szCs w:val="32"/>
          <w:rtl/>
        </w:rPr>
        <w:t>شكل</w:t>
      </w:r>
      <w:r w:rsidRPr="0026229A">
        <w:rPr>
          <w:rFonts w:ascii="Arabic Typesetting" w:hAnsi="Arabic Typesetting" w:cs="Arabic Typesetting" w:hint="cs"/>
          <w:sz w:val="32"/>
          <w:szCs w:val="32"/>
          <w:rtl/>
          <w:lang w:bidi="ar-SY"/>
        </w:rPr>
        <w:t xml:space="preserve"> 3</w:t>
      </w:r>
      <w:r>
        <w:rPr>
          <w:rFonts w:ascii="Arabic Typesetting" w:hAnsi="Arabic Typesetting" w:cs="Arabic Typesetting" w:hint="cs"/>
          <w:sz w:val="32"/>
          <w:szCs w:val="32"/>
          <w:rtl/>
          <w:lang w:bidi="ar-SY"/>
        </w:rPr>
        <w:t>4</w:t>
      </w:r>
      <w:r w:rsidRPr="0026229A">
        <w:rPr>
          <w:rFonts w:ascii="Arabic Typesetting" w:hAnsi="Arabic Typesetting" w:cs="Arabic Typesetting"/>
          <w:sz w:val="32"/>
          <w:szCs w:val="32"/>
          <w:lang w:bidi="ar-SY"/>
        </w:rPr>
        <w:t>(</w:t>
      </w:r>
      <w:r w:rsidRPr="0026229A">
        <w:rPr>
          <w:rFonts w:ascii="Arabic Typesetting" w:hAnsi="Arabic Typesetting" w:cs="Arabic Typesetting"/>
          <w:sz w:val="32"/>
          <w:szCs w:val="32"/>
          <w:lang w:bidi="ar-SY"/>
        </w:rPr>
        <w:fldChar w:fldCharType="begin"/>
      </w:r>
      <w:r w:rsidRPr="0026229A">
        <w:rPr>
          <w:rFonts w:ascii="Arabic Typesetting" w:hAnsi="Arabic Typesetting" w:cs="Arabic Typesetting"/>
          <w:sz w:val="32"/>
          <w:szCs w:val="32"/>
          <w:lang w:bidi="ar-SY"/>
        </w:rPr>
        <w:instrText xml:space="preserve"> INCLUDEPICTURE "https://mirion.imgix.net/cms4_mirion/files/images/product-images/handfoot-fibre_-rs753-.png?auto=compress%2Cformat&amp;bg=ffffffff&amp;fit=fill&amp;h=960&amp;q=80&amp;w=1224&amp;s=a9783e009f58c5b2b8011e33ab8b5db4" \* MERGEFORMATINET </w:instrText>
      </w:r>
      <w:r w:rsidRPr="0026229A">
        <w:rPr>
          <w:rFonts w:ascii="Arabic Typesetting" w:hAnsi="Arabic Typesetting" w:cs="Arabic Typesetting"/>
          <w:sz w:val="32"/>
          <w:szCs w:val="32"/>
          <w:lang w:bidi="ar-SY"/>
        </w:rPr>
        <w:fldChar w:fldCharType="end"/>
      </w:r>
      <w:r w:rsidRPr="0026229A">
        <w:rPr>
          <w:rFonts w:ascii="Arabic Typesetting" w:hAnsi="Arabic Typesetting" w:cs="Arabic Typesetting" w:hint="cs"/>
          <w:sz w:val="32"/>
          <w:szCs w:val="32"/>
          <w:rtl/>
          <w:lang w:bidi="ar-SY"/>
        </w:rPr>
        <w:t>.</w:t>
      </w:r>
    </w:p>
    <w:p w14:paraId="1FD4D187" w14:textId="77777777" w:rsidR="00EA7D47" w:rsidRDefault="00EA7D47" w:rsidP="004877FB">
      <w:pPr>
        <w:bidi/>
        <w:spacing w:after="0" w:line="240" w:lineRule="auto"/>
        <w:rPr>
          <w:rFonts w:ascii="Arabic Typesetting" w:hAnsi="Arabic Typesetting" w:cs="Arabic Typesetting"/>
          <w:sz w:val="32"/>
          <w:szCs w:val="32"/>
          <w:rtl/>
          <w:lang w:bidi="ar-SY"/>
        </w:rPr>
      </w:pPr>
    </w:p>
    <w:p w14:paraId="4276F080" w14:textId="77777777" w:rsidR="00EA7D47" w:rsidRPr="004A373B" w:rsidRDefault="004641D4" w:rsidP="004877FB">
      <w:pPr>
        <w:bidi/>
        <w:spacing w:after="0" w:line="240" w:lineRule="auto"/>
        <w:rPr>
          <w:rFonts w:ascii="Arabic Typesetting" w:hAnsi="Arabic Typesetting" w:cs="Arabic Typesetting"/>
          <w:b/>
          <w:bCs/>
          <w:sz w:val="32"/>
          <w:szCs w:val="32"/>
          <w:rtl/>
          <w:lang w:bidi="ar-SY"/>
        </w:rPr>
      </w:pPr>
      <w:r>
        <w:rPr>
          <w:noProof/>
          <w:sz w:val="32"/>
          <w:szCs w:val="32"/>
          <w:rtl/>
        </w:rPr>
        <w:lastRenderedPageBreak/>
        <w:pict w14:anchorId="29A5B07C">
          <v:shape id="_x0000_s1068" type="#_x0000_t75" alt="Nuclear fission of Uranium-235. Credit: Wikimedia Commons. Chemistry ..." style="position:absolute;left:0;text-align:left;margin-left:69.85pt;margin-top:22.8pt;width:330pt;height:141pt;z-index:251698176;visibility:visible">
            <v:imagedata r:id="rId53" o:title=" Wikimedia Commons"/>
            <w10:wrap type="square"/>
          </v:shape>
        </w:pict>
      </w:r>
    </w:p>
    <w:p w14:paraId="67F52AC6"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4376EAAF"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441625F9"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20BB989A"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57DA08F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6295B37B"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4135CC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5DB6277"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C5D21BC"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ال</w:t>
      </w:r>
      <w:r w:rsidRPr="004A373B">
        <w:rPr>
          <w:rFonts w:ascii="Arabic Typesetting" w:hAnsi="Arabic Typesetting" w:cs="Arabic Typesetting"/>
          <w:b/>
          <w:bCs/>
          <w:sz w:val="32"/>
          <w:szCs w:val="32"/>
          <w:rtl/>
        </w:rPr>
        <w:t>شكل</w:t>
      </w:r>
      <w:r w:rsidRPr="004A373B">
        <w:rPr>
          <w:rFonts w:ascii="Arabic Typesetting" w:hAnsi="Arabic Typesetting" w:cs="Arabic Typesetting"/>
          <w:b/>
          <w:bCs/>
          <w:sz w:val="32"/>
          <w:szCs w:val="32"/>
          <w:lang w:bidi="ar-SY"/>
        </w:rPr>
        <w:t xml:space="preserve"> :</w:t>
      </w:r>
      <w:r>
        <w:rPr>
          <w:rFonts w:ascii="Arabic Typesetting" w:hAnsi="Arabic Typesetting" w:cs="Arabic Typesetting" w:hint="cs"/>
          <w:b/>
          <w:bCs/>
          <w:sz w:val="32"/>
          <w:szCs w:val="32"/>
          <w:rtl/>
          <w:lang w:bidi="ar-SY"/>
        </w:rPr>
        <w:t>33:</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hint="cs"/>
          <w:b/>
          <w:bCs/>
          <w:sz w:val="32"/>
          <w:szCs w:val="32"/>
          <w:rtl/>
          <w:lang w:bidi="ar-SY"/>
        </w:rPr>
        <w:t xml:space="preserve"> </w:t>
      </w:r>
      <w:r w:rsidRPr="004A373B">
        <w:rPr>
          <w:rFonts w:ascii="Arabic Typesetting" w:hAnsi="Arabic Typesetting" w:cs="Arabic Typesetting"/>
          <w:b/>
          <w:bCs/>
          <w:sz w:val="32"/>
          <w:szCs w:val="32"/>
          <w:rtl/>
        </w:rPr>
        <w:t>مخطط</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يمثل</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عملية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الانشطار</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النووي</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لنواة</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عنصر</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اليورانيوم</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وتشكل</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عناصر</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مشعة</w:t>
      </w:r>
      <w:r w:rsidRPr="004A373B">
        <w:rPr>
          <w:rFonts w:ascii="Arabic Typesetting" w:hAnsi="Arabic Typesetting" w:cs="Arabic Typesetting" w:hint="cs"/>
          <w:b/>
          <w:bCs/>
          <w:sz w:val="32"/>
          <w:szCs w:val="32"/>
          <w:rtl/>
          <w:lang w:bidi="ar-SY"/>
        </w:rPr>
        <w:t xml:space="preserve"> جديدة</w:t>
      </w:r>
    </w:p>
    <w:p w14:paraId="3BE3ED1C"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320C0D69" w14:textId="30E5F680" w:rsidR="00EA7D47" w:rsidRPr="004A373B" w:rsidRDefault="004641D4" w:rsidP="004877FB">
      <w:pPr>
        <w:bidi/>
        <w:spacing w:after="0" w:line="240" w:lineRule="auto"/>
        <w:rPr>
          <w:rFonts w:ascii="Arabic Typesetting" w:hAnsi="Arabic Typesetting" w:cs="Arabic Typesetting"/>
          <w:b/>
          <w:bCs/>
          <w:sz w:val="32"/>
          <w:szCs w:val="32"/>
          <w:lang w:bidi="ar-SY"/>
        </w:rPr>
      </w:pPr>
      <w:r>
        <w:rPr>
          <w:noProof/>
          <w:sz w:val="32"/>
          <w:szCs w:val="32"/>
        </w:rPr>
        <w:pict w14:anchorId="547043C3">
          <v:shape id="_x0000_s1069" type="#_x0000_t75" alt="SPM Physics – user's Blog!" style="position:absolute;left:0;text-align:left;margin-left:106.6pt;margin-top:3.65pt;width:225.05pt;height:299.6pt;z-index:251699200">
            <v:imagedata r:id="rId54" o:title="ch10-Picture19"/>
            <w10:wrap type="square"/>
          </v:shape>
        </w:pict>
      </w:r>
    </w:p>
    <w:p w14:paraId="136B3E81" w14:textId="6B763541" w:rsidR="00EA7D47" w:rsidRPr="004A373B" w:rsidRDefault="00EA7D47" w:rsidP="004877FB">
      <w:pPr>
        <w:bidi/>
        <w:spacing w:after="0" w:line="240" w:lineRule="auto"/>
        <w:rPr>
          <w:rFonts w:ascii="Arabic Typesetting" w:hAnsi="Arabic Typesetting" w:cs="Arabic Typesetting"/>
          <w:b/>
          <w:bCs/>
          <w:sz w:val="32"/>
          <w:szCs w:val="32"/>
          <w:lang w:bidi="ar-SY"/>
        </w:rPr>
      </w:pPr>
    </w:p>
    <w:p w14:paraId="144987AC"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p>
    <w:p w14:paraId="63E69CC9"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2119B9EA"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72FE1940"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91BA4E3"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54915D06"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67AA90BC"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57F692C"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53F26D89"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6611596"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585D5CA"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A67660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BC0C9A5"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E0488E4"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F049DC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54BCC42" w14:textId="77777777" w:rsidR="00EA7D47" w:rsidRPr="004A373B" w:rsidRDefault="00EA7D47" w:rsidP="00FD715A">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34</w:t>
      </w:r>
      <w:r w:rsidRPr="004A373B">
        <w:rPr>
          <w:rFonts w:ascii="Arabic Typesetting" w:hAnsi="Arabic Typesetting" w:cs="Arabic Typesetting" w:hint="cs"/>
          <w:b/>
          <w:bCs/>
          <w:sz w:val="32"/>
          <w:szCs w:val="32"/>
          <w:rtl/>
          <w:lang w:bidi="ar-SY"/>
        </w:rPr>
        <w:t>: رسم تخطيطي للمفاعل النووي</w:t>
      </w:r>
    </w:p>
    <w:p w14:paraId="77E7FB88"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9A97E7B"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تشعيع عناصر مستقر</w:t>
      </w:r>
      <w:r w:rsidRPr="004A373B">
        <w:rPr>
          <w:rFonts w:ascii="Arabic Typesetting" w:hAnsi="Arabic Typesetting" w:cs="Arabic Typesetting" w:hint="eastAsia"/>
          <w:b/>
          <w:bCs/>
          <w:sz w:val="32"/>
          <w:szCs w:val="32"/>
          <w:u w:val="single"/>
          <w:rtl/>
          <w:lang w:bidi="ar-SY"/>
        </w:rPr>
        <w:t>ة</w:t>
      </w:r>
      <w:r w:rsidRPr="004A373B">
        <w:rPr>
          <w:rFonts w:ascii="Arabic Typesetting" w:hAnsi="Arabic Typesetting" w:cs="Arabic Typesetting" w:hint="cs"/>
          <w:b/>
          <w:bCs/>
          <w:sz w:val="32"/>
          <w:szCs w:val="32"/>
          <w:u w:val="single"/>
          <w:rtl/>
          <w:lang w:bidi="ar-SY"/>
        </w:rPr>
        <w:t xml:space="preserve"> بسيل الإلكترونات الموجودة في المفاعل النووي</w:t>
      </w:r>
    </w:p>
    <w:p w14:paraId="1665E1B8" w14:textId="77777777" w:rsidR="00EA7D47"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بهدف إنتاج عناصر مشعة، يوضع في أنابيب </w:t>
      </w:r>
      <w:proofErr w:type="spellStart"/>
      <w:r w:rsidRPr="004A373B">
        <w:rPr>
          <w:rFonts w:ascii="Arabic Typesetting" w:hAnsi="Arabic Typesetting" w:cs="Arabic Typesetting" w:hint="cs"/>
          <w:sz w:val="32"/>
          <w:szCs w:val="32"/>
          <w:rtl/>
          <w:lang w:bidi="ar-SY"/>
        </w:rPr>
        <w:t>التشعيع</w:t>
      </w:r>
      <w:proofErr w:type="spellEnd"/>
      <w:r w:rsidRPr="004A373B">
        <w:rPr>
          <w:rFonts w:ascii="Arabic Typesetting" w:hAnsi="Arabic Typesetting" w:cs="Arabic Typesetting" w:hint="cs"/>
          <w:sz w:val="32"/>
          <w:szCs w:val="32"/>
          <w:rtl/>
          <w:lang w:bidi="ar-SY"/>
        </w:rPr>
        <w:t xml:space="preserve"> عناصر مستقرة وتعرض إما للنترونات الحرارية أو السريعة. إن تفعيل النوى بواسطة النترونات الحرارية </w:t>
      </w:r>
      <w:r w:rsidRPr="004A373B">
        <w:rPr>
          <w:rFonts w:ascii="Arabic Typesetting" w:hAnsi="Arabic Typesetting" w:cs="Arabic Typesetting"/>
          <w:sz w:val="32"/>
          <w:szCs w:val="32"/>
          <w:lang w:bidi="ar-SY"/>
        </w:rPr>
        <w:t>(n,</w:t>
      </w:r>
      <w:r w:rsidRPr="004A373B">
        <w:rPr>
          <w:rFonts w:ascii="Times New Roman" w:hAnsi="Times New Roman" w:cs="Times New Roman"/>
          <w:color w:val="002060"/>
          <w:kern w:val="24"/>
          <w:sz w:val="32"/>
          <w:szCs w:val="32"/>
        </w:rPr>
        <w:t xml:space="preserve"> </w:t>
      </w:r>
      <w:r w:rsidRPr="004A373B">
        <w:rPr>
          <w:rFonts w:ascii="Times New Roman" w:hAnsi="Times New Roman" w:cs="Times New Roman"/>
          <w:sz w:val="32"/>
          <w:szCs w:val="32"/>
          <w:lang w:bidi="ar-SY"/>
        </w:rPr>
        <w:t>ɣ</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حيث يزداد رقم </w:t>
      </w:r>
      <w:proofErr w:type="spellStart"/>
      <w:r w:rsidRPr="004A373B">
        <w:rPr>
          <w:rFonts w:ascii="Arabic Typesetting" w:hAnsi="Arabic Typesetting" w:cs="Arabic Typesetting" w:hint="cs"/>
          <w:sz w:val="32"/>
          <w:szCs w:val="32"/>
          <w:rtl/>
          <w:lang w:bidi="ar-SY"/>
        </w:rPr>
        <w:t>الكتله</w:t>
      </w:r>
      <w:proofErr w:type="spellEnd"/>
      <w:r w:rsidRPr="004A373B">
        <w:rPr>
          <w:rFonts w:ascii="Arabic Typesetting" w:hAnsi="Arabic Typesetting" w:cs="Arabic Typesetting" w:hint="cs"/>
          <w:sz w:val="32"/>
          <w:szCs w:val="32"/>
          <w:rtl/>
          <w:lang w:bidi="ar-SY"/>
        </w:rPr>
        <w:t xml:space="preserve"> بمقدار 1 دون أن يتغير ترتيب العنصر في الجدول الدوري ونحصل على نظير مشع للمادة المستقرة التي تم تفعيلها بالنترونات الحرارية ويتمثل التفاعل</w:t>
      </w:r>
    </w:p>
    <w:p w14:paraId="5D9109B0"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noProof/>
          <w:sz w:val="32"/>
          <w:szCs w:val="32"/>
          <w:rtl/>
        </w:rPr>
        <w:pict w14:anchorId="71E46AF3">
          <v:shapetype id="_x0000_t32" coordsize="21600,21600" o:spt="32" o:oned="t" path="m,l21600,21600e" filled="f">
            <v:path arrowok="t" fillok="f" o:connecttype="none"/>
            <o:lock v:ext="edit" shapetype="t"/>
          </v:shapetype>
          <v:shape id="_x0000_s1070" type="#_x0000_t32" style="position:absolute;left:0;text-align:left;margin-left:356.85pt;margin-top:12.25pt;width:18.75pt;height:.75pt;z-index:251700224" o:connectortype="straight">
            <v:stroke endarrow="block"/>
            <w10:wrap anchorx="page"/>
          </v:shape>
        </w:pict>
      </w:r>
      <w:r w:rsidR="00EA7D47" w:rsidRPr="004A373B">
        <w:rPr>
          <w:rFonts w:ascii="Arabic Typesetting" w:hAnsi="Arabic Typesetting" w:cs="Arabic Typesetting" w:hint="cs"/>
          <w:sz w:val="32"/>
          <w:szCs w:val="32"/>
          <w:rtl/>
          <w:lang w:bidi="ar-SY"/>
        </w:rPr>
        <w:t xml:space="preserve"> بـ </w:t>
      </w:r>
      <w:r w:rsidR="00EA7D47" w:rsidRPr="004A373B">
        <w:rPr>
          <w:rFonts w:ascii="Arabic Typesetting" w:hAnsi="Arabic Typesetting" w:cs="Arabic Typesetting"/>
          <w:sz w:val="32"/>
          <w:szCs w:val="32"/>
          <w:vertAlign w:val="superscript"/>
          <w:lang w:bidi="ar-SY"/>
        </w:rPr>
        <w:t>A</w:t>
      </w:r>
      <w:r w:rsidR="00EA7D47" w:rsidRPr="004A373B">
        <w:rPr>
          <w:rFonts w:ascii="Arabic Typesetting" w:hAnsi="Arabic Typesetting" w:cs="Arabic Typesetting"/>
          <w:sz w:val="32"/>
          <w:szCs w:val="32"/>
          <w:vertAlign w:val="subscript"/>
          <w:lang w:bidi="ar-SY"/>
        </w:rPr>
        <w:t>Z</w:t>
      </w:r>
      <w:r w:rsidR="00EA7D47" w:rsidRPr="004A373B">
        <w:rPr>
          <w:rFonts w:ascii="Arabic Typesetting" w:hAnsi="Arabic Typesetting" w:cs="Arabic Typesetting"/>
          <w:sz w:val="32"/>
          <w:szCs w:val="32"/>
          <w:lang w:bidi="ar-SY"/>
        </w:rPr>
        <w:t xml:space="preserve">X +n           </w:t>
      </w:r>
      <w:r w:rsidR="00EA7D47" w:rsidRPr="004A373B">
        <w:rPr>
          <w:rFonts w:ascii="Arabic Typesetting" w:hAnsi="Arabic Typesetting" w:cs="Arabic Typesetting"/>
          <w:sz w:val="32"/>
          <w:szCs w:val="32"/>
          <w:vertAlign w:val="superscript"/>
          <w:lang w:bidi="ar-SY"/>
        </w:rPr>
        <w:t>A+1</w:t>
      </w:r>
      <w:r w:rsidR="00EA7D47" w:rsidRPr="004A373B">
        <w:rPr>
          <w:rFonts w:ascii="Arabic Typesetting" w:hAnsi="Arabic Typesetting" w:cs="Arabic Typesetting"/>
          <w:sz w:val="32"/>
          <w:szCs w:val="32"/>
          <w:vertAlign w:val="subscript"/>
          <w:lang w:bidi="ar-SY"/>
        </w:rPr>
        <w:t>Z</w:t>
      </w:r>
      <w:r w:rsidR="00EA7D47" w:rsidRPr="004A373B">
        <w:rPr>
          <w:rFonts w:ascii="Arabic Typesetting" w:hAnsi="Arabic Typesetting" w:cs="Arabic Typesetting"/>
          <w:sz w:val="32"/>
          <w:szCs w:val="32"/>
          <w:lang w:bidi="ar-SY"/>
        </w:rPr>
        <w:t>X+</w:t>
      </w:r>
      <w:r w:rsidR="00EA7D47" w:rsidRPr="004A373B">
        <w:rPr>
          <w:rFonts w:ascii="Times New Roman" w:hAnsi="Times New Roman" w:cs="Times New Roman"/>
          <w:sz w:val="32"/>
          <w:szCs w:val="32"/>
          <w:lang w:bidi="ar-SY"/>
        </w:rPr>
        <w:t xml:space="preserve"> ɣ</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hint="cs"/>
          <w:sz w:val="32"/>
          <w:szCs w:val="32"/>
          <w:rtl/>
          <w:lang w:bidi="ar-SY"/>
        </w:rPr>
        <w:t xml:space="preserve">  </w:t>
      </w:r>
    </w:p>
    <w:p w14:paraId="202D877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DB2DAF7" w14:textId="12CCDE91" w:rsidR="00EA7D47" w:rsidRPr="004A373B" w:rsidRDefault="00EA7D47" w:rsidP="00FD715A">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أم تفعيل النوى بواسطة النترونات السريعة فينتج عنه التفاعل </w:t>
      </w:r>
      <w:r w:rsidRPr="004A373B">
        <w:rPr>
          <w:rFonts w:ascii="Arabic Typesetting" w:hAnsi="Arabic Typesetting" w:cs="Arabic Typesetting"/>
          <w:sz w:val="32"/>
          <w:szCs w:val="32"/>
          <w:lang w:bidi="ar-SY"/>
        </w:rPr>
        <w:t>(</w:t>
      </w:r>
      <w:proofErr w:type="spellStart"/>
      <w:r w:rsidRPr="004A373B">
        <w:rPr>
          <w:rFonts w:ascii="Arabic Typesetting" w:hAnsi="Arabic Typesetting" w:cs="Arabic Typesetting"/>
          <w:sz w:val="32"/>
          <w:szCs w:val="32"/>
          <w:lang w:bidi="ar-SY"/>
        </w:rPr>
        <w:t>n,p</w:t>
      </w:r>
      <w:proofErr w:type="spellEnd"/>
      <w:r w:rsidRPr="004A373B">
        <w:rPr>
          <w:rFonts w:ascii="Arabic Typesetting" w:hAnsi="Arabic Typesetting" w:cs="Arabic Typesetting"/>
          <w:sz w:val="32"/>
          <w:szCs w:val="32"/>
          <w:lang w:bidi="ar-SY"/>
        </w:rPr>
        <w:t>)</w:t>
      </w:r>
      <w:r w:rsidRPr="004A373B">
        <w:rPr>
          <w:rFonts w:ascii="Arabic Typesetting" w:hAnsi="Arabic Typesetting" w:cs="Arabic Typesetting" w:hint="cs"/>
          <w:sz w:val="32"/>
          <w:szCs w:val="32"/>
          <w:rtl/>
          <w:lang w:bidi="ar-SY"/>
        </w:rPr>
        <w:t xml:space="preserve"> حيث ينتج عنه عنصر جديد ناتج عن فقدان بروتون من النواة ويتمثل بالمعادلة التالية                   </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perscript"/>
          <w:lang w:bidi="ar-SY"/>
        </w:rPr>
        <w:t>A</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bscript"/>
          <w:lang w:bidi="ar-SY"/>
        </w:rPr>
        <w:t>Z-1</w:t>
      </w:r>
      <w:r w:rsidRPr="004A373B">
        <w:rPr>
          <w:rFonts w:ascii="Arabic Typesetting" w:hAnsi="Arabic Typesetting" w:cs="Arabic Typesetting"/>
          <w:sz w:val="32"/>
          <w:szCs w:val="32"/>
          <w:lang w:bidi="ar-SY"/>
        </w:rPr>
        <w:t>X+p</w:t>
      </w:r>
      <w:r w:rsidR="00FD715A">
        <w:rPr>
          <w:rFonts w:ascii="Arabic Typesetting" w:hAnsi="Arabic Typesetting" w:cs="Arabic Typesetting" w:hint="cs"/>
          <w:sz w:val="32"/>
          <w:szCs w:val="32"/>
          <w:rtl/>
          <w:lang w:bidi="ar-SY"/>
        </w:rPr>
        <w:t xml:space="preserve">  </w:t>
      </w:r>
      <w:r w:rsidR="00FD715A">
        <w:rPr>
          <w:rFonts w:ascii="Arabic Typesetting" w:hAnsi="Arabic Typesetting" w:cs="Arabic Typesetting"/>
          <w:noProof/>
          <w:sz w:val="32"/>
          <w:szCs w:val="32"/>
        </w:rPr>
        <w:drawing>
          <wp:inline distT="0" distB="0" distL="0" distR="0" wp14:anchorId="677D4258" wp14:editId="750D1ADF">
            <wp:extent cx="276225" cy="123825"/>
            <wp:effectExtent l="0" t="0" r="9525" b="9525"/>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225" cy="123825"/>
                    </a:xfrm>
                    <a:prstGeom prst="rect">
                      <a:avLst/>
                    </a:prstGeom>
                    <a:noFill/>
                    <a:ln>
                      <a:noFill/>
                    </a:ln>
                  </pic:spPr>
                </pic:pic>
              </a:graphicData>
            </a:graphic>
          </wp:inline>
        </w:drawing>
      </w:r>
      <w:r w:rsidR="00FD715A">
        <w:rPr>
          <w:rFonts w:ascii="Arabic Typesetting" w:hAnsi="Arabic Typesetting" w:cs="Arabic Typesetting" w:hint="cs"/>
          <w:sz w:val="32"/>
          <w:szCs w:val="32"/>
          <w:rtl/>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vertAlign w:val="superscript"/>
          <w:lang w:bidi="ar-SY"/>
        </w:rPr>
        <w:t>A</w:t>
      </w:r>
      <w:r w:rsidRPr="004A373B">
        <w:rPr>
          <w:rFonts w:ascii="Arabic Typesetting" w:hAnsi="Arabic Typesetting" w:cs="Arabic Typesetting"/>
          <w:sz w:val="32"/>
          <w:szCs w:val="32"/>
          <w:vertAlign w:val="subscript"/>
          <w:lang w:bidi="ar-SY"/>
        </w:rPr>
        <w:t>Z</w:t>
      </w:r>
      <w:r w:rsidRPr="004A373B">
        <w:rPr>
          <w:rFonts w:ascii="Arabic Typesetting" w:hAnsi="Arabic Typesetting" w:cs="Arabic Typesetting"/>
          <w:sz w:val="32"/>
          <w:szCs w:val="32"/>
          <w:lang w:bidi="ar-SY"/>
        </w:rPr>
        <w:t>X + n-</w:t>
      </w:r>
      <w:r w:rsidRPr="004A373B">
        <w:rPr>
          <w:rFonts w:ascii="Arabic Typesetting" w:hAnsi="Arabic Typesetting" w:cs="Arabic Typesetting" w:hint="cs"/>
          <w:sz w:val="32"/>
          <w:szCs w:val="32"/>
          <w:rtl/>
          <w:lang w:bidi="ar-SY"/>
        </w:rPr>
        <w:t xml:space="preserve"> </w:t>
      </w:r>
    </w:p>
    <w:p w14:paraId="2186FD70" w14:textId="77777777" w:rsidR="00EA7D47" w:rsidRPr="004A373B" w:rsidRDefault="00EA7D47" w:rsidP="004877FB">
      <w:p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rPr>
        <w:t xml:space="preserve">من  العناصر المشعة المنتجة في المفاعل  والتي لها استخدامات عديدة في التشخيص والمعالجة  بالنظائر المشعة  هي : </w:t>
      </w:r>
    </w:p>
    <w:p w14:paraId="52B58502" w14:textId="37FF29F6" w:rsidR="00EA7D47" w:rsidRPr="004A373B" w:rsidRDefault="00EA7D47" w:rsidP="004877FB">
      <w:pPr>
        <w:numPr>
          <w:ilvl w:val="0"/>
          <w:numId w:val="2"/>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rtl/>
        </w:rPr>
        <w:t>اليود-</w:t>
      </w:r>
      <w:r w:rsidRPr="004A373B">
        <w:rPr>
          <w:rFonts w:ascii="Arabic Typesetting" w:hAnsi="Arabic Typesetting" w:cs="Arabic Typesetting"/>
          <w:b/>
          <w:bCs/>
          <w:sz w:val="32"/>
          <w:szCs w:val="32"/>
          <w:lang w:bidi="ar-SY"/>
        </w:rPr>
        <w:t xml:space="preserve">131  ( </w:t>
      </w:r>
      <w:r w:rsidRPr="004A373B">
        <w:rPr>
          <w:rFonts w:ascii="Arabic Typesetting" w:hAnsi="Arabic Typesetting" w:cs="Arabic Typesetting"/>
          <w:b/>
          <w:bCs/>
          <w:sz w:val="32"/>
          <w:szCs w:val="32"/>
          <w:vertAlign w:val="superscript"/>
          <w:lang w:bidi="ar-SY"/>
        </w:rPr>
        <w:t>131</w:t>
      </w:r>
      <w:r w:rsidRPr="004A373B">
        <w:rPr>
          <w:rFonts w:ascii="Arabic Typesetting" w:hAnsi="Arabic Typesetting" w:cs="Arabic Typesetting"/>
          <w:b/>
          <w:bCs/>
          <w:sz w:val="32"/>
          <w:szCs w:val="32"/>
          <w:lang w:bidi="ar-SY"/>
        </w:rPr>
        <w:t>I )</w:t>
      </w:r>
      <w:r w:rsidR="00FD715A">
        <w:rPr>
          <w:rFonts w:ascii="Arabic Typesetting" w:hAnsi="Arabic Typesetting" w:cs="Arabic Typesetting" w:hint="cs"/>
          <w:b/>
          <w:bCs/>
          <w:sz w:val="32"/>
          <w:szCs w:val="32"/>
          <w:rtl/>
        </w:rPr>
        <w:t xml:space="preserve"> </w:t>
      </w:r>
    </w:p>
    <w:p w14:paraId="18BC76F8" w14:textId="77777777" w:rsidR="00EA7D47" w:rsidRPr="004A373B" w:rsidRDefault="00EA7D47" w:rsidP="004877FB">
      <w:pPr>
        <w:numPr>
          <w:ilvl w:val="0"/>
          <w:numId w:val="2"/>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rtl/>
        </w:rPr>
        <w:t xml:space="preserve">الموليبدينيوم- </w:t>
      </w:r>
      <w:r w:rsidRPr="004A373B">
        <w:rPr>
          <w:rFonts w:ascii="Arabic Typesetting" w:hAnsi="Arabic Typesetting" w:cs="Arabic Typesetting"/>
          <w:b/>
          <w:bCs/>
          <w:sz w:val="32"/>
          <w:szCs w:val="32"/>
          <w:lang w:bidi="ar-SY"/>
        </w:rPr>
        <w:t>99</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vertAlign w:val="superscript"/>
          <w:lang w:bidi="ar-SY"/>
        </w:rPr>
        <w:t>99</w:t>
      </w:r>
      <w:r w:rsidRPr="004A373B">
        <w:rPr>
          <w:rFonts w:ascii="Arabic Typesetting" w:hAnsi="Arabic Typesetting" w:cs="Arabic Typesetting"/>
          <w:b/>
          <w:bCs/>
          <w:sz w:val="32"/>
          <w:szCs w:val="32"/>
          <w:lang w:bidi="ar-SY"/>
        </w:rPr>
        <w:t>Mo  )</w:t>
      </w:r>
    </w:p>
    <w:p w14:paraId="112CC863" w14:textId="77777777" w:rsidR="00EA7D47" w:rsidRPr="004A373B" w:rsidRDefault="00EA7D47" w:rsidP="004877FB">
      <w:pPr>
        <w:numPr>
          <w:ilvl w:val="0"/>
          <w:numId w:val="2"/>
        </w:numPr>
        <w:bidi/>
        <w:spacing w:after="0" w:line="240" w:lineRule="auto"/>
        <w:rPr>
          <w:rFonts w:ascii="Arabic Typesetting" w:hAnsi="Arabic Typesetting" w:cs="Arabic Typesetting"/>
          <w:b/>
          <w:bCs/>
          <w:sz w:val="32"/>
          <w:szCs w:val="32"/>
        </w:rPr>
      </w:pPr>
      <w:r w:rsidRPr="004A373B">
        <w:rPr>
          <w:rFonts w:ascii="Arabic Typesetting" w:hAnsi="Arabic Typesetting" w:cs="Arabic Typesetting" w:hint="cs"/>
          <w:b/>
          <w:bCs/>
          <w:sz w:val="32"/>
          <w:szCs w:val="32"/>
          <w:rtl/>
        </w:rPr>
        <w:t xml:space="preserve">الكزينون 133 </w:t>
      </w:r>
      <w:r w:rsidRPr="004A373B">
        <w:rPr>
          <w:rFonts w:ascii="Arabic Typesetting" w:hAnsi="Arabic Typesetting" w:cs="Arabic Typesetting"/>
          <w:b/>
          <w:bCs/>
          <w:sz w:val="32"/>
          <w:szCs w:val="32"/>
        </w:rPr>
        <w:t>(</w:t>
      </w:r>
      <w:r w:rsidRPr="004A373B">
        <w:rPr>
          <w:rFonts w:ascii="Arabic Typesetting" w:hAnsi="Arabic Typesetting" w:cs="Arabic Typesetting"/>
          <w:b/>
          <w:bCs/>
          <w:sz w:val="32"/>
          <w:szCs w:val="32"/>
          <w:vertAlign w:val="superscript"/>
        </w:rPr>
        <w:t>133</w:t>
      </w:r>
      <w:r w:rsidRPr="004A373B">
        <w:rPr>
          <w:rFonts w:ascii="Arabic Typesetting" w:hAnsi="Arabic Typesetting" w:cs="Arabic Typesetting"/>
          <w:b/>
          <w:bCs/>
          <w:sz w:val="32"/>
          <w:szCs w:val="32"/>
        </w:rPr>
        <w:t>Xe)</w:t>
      </w:r>
    </w:p>
    <w:p w14:paraId="7E102B98" w14:textId="77777777" w:rsidR="00EA7D47" w:rsidRPr="004A373B" w:rsidRDefault="00EA7D47" w:rsidP="004877FB">
      <w:pPr>
        <w:bidi/>
        <w:spacing w:after="0" w:line="240" w:lineRule="auto"/>
        <w:rPr>
          <w:rFonts w:ascii="Arabic Typesetting" w:hAnsi="Arabic Typesetting" w:cs="Arabic Typesetting"/>
          <w:sz w:val="32"/>
          <w:szCs w:val="32"/>
        </w:rPr>
      </w:pPr>
      <w:r w:rsidRPr="004A373B">
        <w:rPr>
          <w:rFonts w:ascii="Arabic Typesetting" w:hAnsi="Arabic Typesetting" w:cs="Arabic Typesetting"/>
          <w:sz w:val="32"/>
          <w:szCs w:val="32"/>
          <w:rtl/>
          <w:lang w:bidi="ar-SY"/>
        </w:rPr>
        <w:t xml:space="preserve"> </w:t>
      </w:r>
      <w:r>
        <w:rPr>
          <w:rFonts w:ascii="Arabic Typesetting" w:hAnsi="Arabic Typesetting" w:cs="Arabic Typesetting" w:hint="cs"/>
          <w:sz w:val="32"/>
          <w:szCs w:val="32"/>
          <w:rtl/>
          <w:lang w:bidi="ar-SY"/>
        </w:rPr>
        <w:t>2-</w:t>
      </w:r>
      <w:r w:rsidRPr="004A373B">
        <w:rPr>
          <w:rFonts w:ascii="Arabic Typesetting" w:hAnsi="Arabic Typesetting" w:cs="Arabic Typesetting"/>
          <w:b/>
          <w:bCs/>
          <w:sz w:val="32"/>
          <w:szCs w:val="32"/>
          <w:rtl/>
        </w:rPr>
        <w:t>العناصر المشعة المنتجة في المسرع الحلقي ( السايكلوترون ) :</w:t>
      </w:r>
      <w:r w:rsidRPr="007C2F5F">
        <w:rPr>
          <w:rFonts w:ascii="Times New Roman" w:hAnsi="Times New Roman" w:cs="Times New Roman"/>
          <w:b/>
          <w:bCs/>
          <w:sz w:val="24"/>
          <w:szCs w:val="24"/>
        </w:rPr>
        <w:t>Cyclotron produced radionuclides</w:t>
      </w:r>
      <w:r w:rsidRPr="004A373B">
        <w:rPr>
          <w:rFonts w:ascii="Arabic Typesetting" w:hAnsi="Arabic Typesetting" w:cs="Arabic Typesetting"/>
          <w:b/>
          <w:bCs/>
          <w:sz w:val="32"/>
          <w:szCs w:val="32"/>
        </w:rPr>
        <w:t xml:space="preserve"> </w:t>
      </w:r>
    </w:p>
    <w:p w14:paraId="4D6557CF"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 xml:space="preserve">هناك العديد من العناصر المشعة المهمة المستخدمة في المجال الطبي بفعالية نوعية عالية عن طريقة تفعيل نوى نظائر </w:t>
      </w:r>
      <w:proofErr w:type="spellStart"/>
      <w:r w:rsidRPr="004A373B">
        <w:rPr>
          <w:rFonts w:ascii="Arabic Typesetting" w:hAnsi="Arabic Typesetting" w:cs="Arabic Typesetting"/>
          <w:sz w:val="32"/>
          <w:szCs w:val="32"/>
          <w:rtl/>
        </w:rPr>
        <w:t>مستقره</w:t>
      </w:r>
      <w:proofErr w:type="spellEnd"/>
      <w:r w:rsidRPr="004A373B">
        <w:rPr>
          <w:rFonts w:ascii="Arabic Typesetting" w:hAnsi="Arabic Typesetting" w:cs="Arabic Typesetting"/>
          <w:sz w:val="32"/>
          <w:szCs w:val="32"/>
          <w:rtl/>
        </w:rPr>
        <w:t xml:space="preserve"> بقذفها بجسيمات مشحونة مسرعة ( دوتيرونات ، بروتونات ، جسيمات ألفا، ..) ويتم هذا في المسرع الحلقي (السايكلوترون ).</w:t>
      </w:r>
      <w:r>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 xml:space="preserve">يتألف المسرع الحلقي من قطبين بشكل حرف ( </w:t>
      </w:r>
      <w:r w:rsidRPr="004A373B">
        <w:rPr>
          <w:rFonts w:ascii="Arabic Typesetting" w:hAnsi="Arabic Typesetting" w:cs="Arabic Typesetting"/>
          <w:sz w:val="32"/>
          <w:szCs w:val="32"/>
        </w:rPr>
        <w:t>D</w:t>
      </w:r>
      <w:r w:rsidRPr="004A373B">
        <w:rPr>
          <w:rFonts w:ascii="Arabic Typesetting" w:hAnsi="Arabic Typesetting" w:cs="Arabic Typesetting"/>
          <w:sz w:val="32"/>
          <w:szCs w:val="32"/>
          <w:rtl/>
        </w:rPr>
        <w:t xml:space="preserve"> ) متقابلين فيها مسارات دائرية عديدة. تسرع الجسيمات المشحونة أولا بعد توليدها بواسطة الحقل الكهربائي وتدخل بعدها في المسار الدائري ضمن القطبين حيث يتم فيها التسريع بتأثير حقل مغناطيسي كهربائي مطبق بشكل متعامد على الحقل الكهربائي الذي يشكله القطبين. وتسرع الجسيمات في المسارات الدائرية حيث تزداد طاقتها الحركية بقيم تتراوح بين ( </w:t>
      </w:r>
      <w:r w:rsidRPr="004A373B">
        <w:rPr>
          <w:rFonts w:ascii="Arabic Typesetting" w:hAnsi="Arabic Typesetting" w:cs="Arabic Typesetting"/>
          <w:sz w:val="32"/>
          <w:szCs w:val="32"/>
        </w:rPr>
        <w:t xml:space="preserve">40 </w:t>
      </w:r>
      <w:proofErr w:type="spellStart"/>
      <w:r w:rsidRPr="004A373B">
        <w:rPr>
          <w:rFonts w:ascii="Arabic Typesetting" w:hAnsi="Arabic Typesetting" w:cs="Arabic Typesetting"/>
          <w:sz w:val="32"/>
          <w:szCs w:val="32"/>
        </w:rPr>
        <w:t>kv</w:t>
      </w:r>
      <w:proofErr w:type="spellEnd"/>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 xml:space="preserve"> حتى </w:t>
      </w:r>
      <w:r w:rsidRPr="004A373B">
        <w:rPr>
          <w:rFonts w:ascii="Arabic Typesetting" w:hAnsi="Arabic Typesetting" w:cs="Arabic Typesetting"/>
          <w:sz w:val="32"/>
          <w:szCs w:val="32"/>
        </w:rPr>
        <w:t xml:space="preserve">150 </w:t>
      </w:r>
      <w:proofErr w:type="spellStart"/>
      <w:r w:rsidRPr="004A373B">
        <w:rPr>
          <w:rFonts w:ascii="Arabic Typesetting" w:hAnsi="Arabic Typesetting" w:cs="Arabic Typesetting"/>
          <w:sz w:val="32"/>
          <w:szCs w:val="32"/>
        </w:rPr>
        <w:t>kv</w:t>
      </w:r>
      <w:proofErr w:type="spellEnd"/>
      <w:r w:rsidRPr="004A373B">
        <w:rPr>
          <w:rFonts w:ascii="Arabic Typesetting" w:hAnsi="Arabic Typesetting" w:cs="Arabic Typesetting"/>
          <w:sz w:val="32"/>
          <w:szCs w:val="32"/>
        </w:rPr>
        <w:t xml:space="preserve"> </w:t>
      </w:r>
      <w:r w:rsidRPr="004A373B">
        <w:rPr>
          <w:rFonts w:ascii="Arabic Typesetting" w:hAnsi="Arabic Typesetting" w:cs="Arabic Typesetting"/>
          <w:sz w:val="32"/>
          <w:szCs w:val="32"/>
          <w:rtl/>
        </w:rPr>
        <w:t>).</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يوضع في مسار التسريع العنصر المستقر الذي نريد تفعيله ’ تحدث تفاعلات نووية نتيجة تخلي الجسيمات المشحونة المسرعة عن كامل طاقتها أو جزء منها، محولة نوى العنصر المستقر إلى عنصر مشع</w:t>
      </w:r>
      <w:r w:rsidRPr="004A373B">
        <w:rPr>
          <w:rFonts w:ascii="Arabic Typesetting" w:hAnsi="Arabic Typesetting" w:cs="Arabic Typesetting" w:hint="cs"/>
          <w:sz w:val="32"/>
          <w:szCs w:val="32"/>
          <w:rtl/>
        </w:rPr>
        <w:t xml:space="preserve"> (الشكل</w:t>
      </w:r>
      <w:r>
        <w:rPr>
          <w:rFonts w:ascii="Arabic Typesetting" w:hAnsi="Arabic Typesetting" w:cs="Arabic Typesetting" w:hint="cs"/>
          <w:sz w:val="32"/>
          <w:szCs w:val="32"/>
          <w:rtl/>
        </w:rPr>
        <w:t xml:space="preserve"> 35</w:t>
      </w:r>
      <w:r w:rsidRPr="004A373B">
        <w:rPr>
          <w:rFonts w:ascii="Arabic Typesetting" w:hAnsi="Arabic Typesetting" w:cs="Arabic Typesetting" w:hint="cs"/>
          <w:sz w:val="32"/>
          <w:szCs w:val="32"/>
          <w:rtl/>
        </w:rPr>
        <w:t>)</w:t>
      </w:r>
      <w:r w:rsidRPr="004A373B">
        <w:rPr>
          <w:rFonts w:ascii="Arabic Typesetting" w:hAnsi="Arabic Typesetting" w:cs="Arabic Typesetting"/>
          <w:sz w:val="32"/>
          <w:szCs w:val="32"/>
          <w:rtl/>
        </w:rPr>
        <w:t>.</w:t>
      </w:r>
    </w:p>
    <w:p w14:paraId="43E68820" w14:textId="77777777" w:rsidR="00EA7D47" w:rsidRPr="004A373B" w:rsidRDefault="004641D4" w:rsidP="004877FB">
      <w:pPr>
        <w:bidi/>
        <w:spacing w:after="0" w:line="240" w:lineRule="auto"/>
        <w:rPr>
          <w:rFonts w:ascii="Arabic Typesetting" w:hAnsi="Arabic Typesetting" w:cs="Arabic Typesetting"/>
          <w:sz w:val="32"/>
          <w:szCs w:val="32"/>
          <w:rtl/>
        </w:rPr>
      </w:pPr>
      <w:r>
        <w:rPr>
          <w:noProof/>
          <w:sz w:val="32"/>
          <w:szCs w:val="32"/>
          <w:rtl/>
        </w:rPr>
        <w:pict w14:anchorId="75B004B4">
          <v:shape id="_x0000_s1071" type="#_x0000_t75" alt="الوصف: C:\Users\Dr.Hamzah Shbib\Pictures\cyclotron_petit.gif" style="position:absolute;left:0;text-align:left;margin-left:119.3pt;margin-top:4.8pt;width:188.8pt;height:175.05pt;z-index:251701248;visibility:visible">
            <v:imagedata r:id="rId56" o:title="cyclotron_petit"/>
            <w10:wrap type="square"/>
          </v:shape>
        </w:pict>
      </w:r>
    </w:p>
    <w:p w14:paraId="7E010AFD" w14:textId="77777777" w:rsidR="00EA7D47" w:rsidRDefault="00EA7D47" w:rsidP="004877FB">
      <w:pPr>
        <w:bidi/>
        <w:spacing w:after="0" w:line="240" w:lineRule="auto"/>
        <w:rPr>
          <w:rFonts w:ascii="Arabic Typesetting" w:hAnsi="Arabic Typesetting" w:cs="Arabic Typesetting"/>
          <w:b/>
          <w:bCs/>
          <w:sz w:val="32"/>
          <w:szCs w:val="32"/>
          <w:lang w:bidi="ar-SY"/>
        </w:rPr>
      </w:pPr>
    </w:p>
    <w:p w14:paraId="090F842C" w14:textId="77777777" w:rsidR="00EA7D47" w:rsidRDefault="00EA7D47" w:rsidP="004877FB">
      <w:pPr>
        <w:bidi/>
        <w:spacing w:after="0" w:line="240" w:lineRule="auto"/>
        <w:rPr>
          <w:rFonts w:ascii="Arabic Typesetting" w:hAnsi="Arabic Typesetting" w:cs="Arabic Typesetting"/>
          <w:b/>
          <w:bCs/>
          <w:sz w:val="32"/>
          <w:szCs w:val="32"/>
          <w:lang w:bidi="ar-SY"/>
        </w:rPr>
      </w:pPr>
    </w:p>
    <w:p w14:paraId="334E53FE" w14:textId="77777777" w:rsidR="00EA7D47" w:rsidRDefault="00EA7D47" w:rsidP="004877FB">
      <w:pPr>
        <w:bidi/>
        <w:spacing w:after="0" w:line="240" w:lineRule="auto"/>
        <w:rPr>
          <w:rFonts w:ascii="Arabic Typesetting" w:hAnsi="Arabic Typesetting" w:cs="Arabic Typesetting"/>
          <w:b/>
          <w:bCs/>
          <w:sz w:val="32"/>
          <w:szCs w:val="32"/>
          <w:lang w:bidi="ar-SY"/>
        </w:rPr>
      </w:pPr>
    </w:p>
    <w:p w14:paraId="5EF9001A" w14:textId="77777777" w:rsidR="00EA7D47" w:rsidRDefault="00EA7D47" w:rsidP="004877FB">
      <w:pPr>
        <w:bidi/>
        <w:spacing w:after="0" w:line="240" w:lineRule="auto"/>
        <w:rPr>
          <w:rFonts w:ascii="Arabic Typesetting" w:hAnsi="Arabic Typesetting" w:cs="Arabic Typesetting"/>
          <w:b/>
          <w:bCs/>
          <w:sz w:val="32"/>
          <w:szCs w:val="32"/>
          <w:lang w:bidi="ar-SY"/>
        </w:rPr>
      </w:pPr>
    </w:p>
    <w:p w14:paraId="1185D491" w14:textId="77777777" w:rsidR="00EA7D47" w:rsidRDefault="00EA7D47" w:rsidP="004877FB">
      <w:pPr>
        <w:bidi/>
        <w:spacing w:after="0" w:line="240" w:lineRule="auto"/>
        <w:rPr>
          <w:rFonts w:ascii="Arabic Typesetting" w:hAnsi="Arabic Typesetting" w:cs="Arabic Typesetting"/>
          <w:b/>
          <w:bCs/>
          <w:sz w:val="32"/>
          <w:szCs w:val="32"/>
          <w:lang w:bidi="ar-SY"/>
        </w:rPr>
      </w:pPr>
    </w:p>
    <w:p w14:paraId="56388076"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0A51B23"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690EF99C"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E8AC516"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CB7E104" w14:textId="77777777" w:rsidR="00EA7D47" w:rsidRPr="007D1ABC" w:rsidRDefault="00EA7D47" w:rsidP="00FD715A">
      <w:pPr>
        <w:bidi/>
        <w:spacing w:after="0" w:line="240" w:lineRule="auto"/>
        <w:jc w:val="center"/>
        <w:rPr>
          <w:rFonts w:ascii="Arabic Typesetting" w:hAnsi="Arabic Typesetting" w:cs="Arabic Typesetting"/>
          <w:b/>
          <w:bCs/>
          <w:sz w:val="36"/>
          <w:szCs w:val="36"/>
          <w:rtl/>
          <w:lang w:bidi="ar-SY"/>
        </w:rPr>
      </w:pPr>
      <w:r w:rsidRPr="007D1ABC">
        <w:rPr>
          <w:rFonts w:ascii="Arabic Typesetting" w:hAnsi="Arabic Typesetting" w:cs="Arabic Typesetting" w:hint="cs"/>
          <w:b/>
          <w:bCs/>
          <w:sz w:val="36"/>
          <w:szCs w:val="36"/>
          <w:rtl/>
          <w:lang w:bidi="ar-SY"/>
        </w:rPr>
        <w:t>الشكل 3</w:t>
      </w:r>
      <w:r>
        <w:rPr>
          <w:rFonts w:ascii="Arabic Typesetting" w:hAnsi="Arabic Typesetting" w:cs="Arabic Typesetting" w:hint="cs"/>
          <w:b/>
          <w:bCs/>
          <w:sz w:val="36"/>
          <w:szCs w:val="36"/>
          <w:rtl/>
          <w:lang w:bidi="ar-SY"/>
        </w:rPr>
        <w:t>5</w:t>
      </w:r>
      <w:r w:rsidRPr="007D1ABC">
        <w:rPr>
          <w:rFonts w:ascii="Arabic Typesetting" w:hAnsi="Arabic Typesetting" w:cs="Arabic Typesetting" w:hint="cs"/>
          <w:b/>
          <w:bCs/>
          <w:sz w:val="36"/>
          <w:szCs w:val="36"/>
          <w:rtl/>
          <w:lang w:bidi="ar-SY"/>
        </w:rPr>
        <w:t>: رسم تخطيطي للمسرع الحلقي</w:t>
      </w:r>
    </w:p>
    <w:p w14:paraId="25403264"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AD9FB4C"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lang w:bidi="ar-SY"/>
        </w:rPr>
        <w:t>إن العناصر المنتجة ذات أهمية بالغة في المجال الطبي لما تتمتع به من صفات مهمة، حيث أن معظمها ذات عمر نصفي قصير ومصدرة لإشعاعات غاما من دون إصدار جسيمات بيتا ومنها:</w:t>
      </w:r>
    </w:p>
    <w:p w14:paraId="078A6BB4" w14:textId="77777777" w:rsidR="00EA7D47" w:rsidRPr="004A373B" w:rsidRDefault="00EA7D47" w:rsidP="004877FB">
      <w:pPr>
        <w:numPr>
          <w:ilvl w:val="0"/>
          <w:numId w:val="3"/>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lang w:bidi="ar-SY"/>
        </w:rPr>
        <w:t>1-</w:t>
      </w:r>
      <w:r w:rsidRPr="004A373B">
        <w:rPr>
          <w:rFonts w:ascii="Arabic Typesetting" w:hAnsi="Arabic Typesetting" w:cs="Arabic Typesetting"/>
          <w:b/>
          <w:bCs/>
          <w:sz w:val="32"/>
          <w:szCs w:val="32"/>
          <w:vertAlign w:val="superscript"/>
          <w:lang w:bidi="ar-SY"/>
        </w:rPr>
        <w:t>18</w:t>
      </w:r>
      <w:r w:rsidRPr="004A373B">
        <w:rPr>
          <w:rFonts w:ascii="Arabic Typesetting" w:hAnsi="Arabic Typesetting" w:cs="Arabic Typesetting"/>
          <w:b/>
          <w:bCs/>
          <w:sz w:val="32"/>
          <w:szCs w:val="32"/>
          <w:lang w:bidi="ar-SY"/>
        </w:rPr>
        <w:t>F (Fluorine -18)</w:t>
      </w:r>
    </w:p>
    <w:p w14:paraId="64528ABE" w14:textId="77777777" w:rsidR="00EA7D47" w:rsidRPr="004A373B" w:rsidRDefault="00EA7D47" w:rsidP="004877FB">
      <w:pPr>
        <w:numPr>
          <w:ilvl w:val="0"/>
          <w:numId w:val="3"/>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lang w:bidi="ar-SY"/>
        </w:rPr>
        <w:t>2-</w:t>
      </w:r>
      <w:r w:rsidRPr="004A373B">
        <w:rPr>
          <w:rFonts w:ascii="Arabic Typesetting" w:hAnsi="Arabic Typesetting" w:cs="Arabic Typesetting"/>
          <w:b/>
          <w:bCs/>
          <w:sz w:val="32"/>
          <w:szCs w:val="32"/>
          <w:vertAlign w:val="superscript"/>
          <w:lang w:bidi="ar-SY"/>
        </w:rPr>
        <w:t>11</w:t>
      </w:r>
      <w:r w:rsidRPr="004A373B">
        <w:rPr>
          <w:rFonts w:ascii="Arabic Typesetting" w:hAnsi="Arabic Typesetting" w:cs="Arabic Typesetting"/>
          <w:b/>
          <w:bCs/>
          <w:sz w:val="32"/>
          <w:szCs w:val="32"/>
          <w:lang w:bidi="ar-SY"/>
        </w:rPr>
        <w:t>C Carbon-11)</w:t>
      </w:r>
    </w:p>
    <w:p w14:paraId="4DA17742" w14:textId="77777777" w:rsidR="00EA7D47" w:rsidRPr="004A373B" w:rsidRDefault="00EA7D47" w:rsidP="004877FB">
      <w:pPr>
        <w:numPr>
          <w:ilvl w:val="0"/>
          <w:numId w:val="3"/>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lang w:bidi="ar-SY"/>
        </w:rPr>
        <w:t xml:space="preserve">3- </w:t>
      </w:r>
      <w:r w:rsidRPr="004A373B">
        <w:rPr>
          <w:rFonts w:ascii="Arabic Typesetting" w:hAnsi="Arabic Typesetting" w:cs="Arabic Typesetting"/>
          <w:b/>
          <w:bCs/>
          <w:sz w:val="32"/>
          <w:szCs w:val="32"/>
          <w:vertAlign w:val="superscript"/>
          <w:lang w:bidi="ar-SY"/>
        </w:rPr>
        <w:t>13</w:t>
      </w:r>
      <w:r w:rsidRPr="004A373B">
        <w:rPr>
          <w:rFonts w:ascii="Arabic Typesetting" w:hAnsi="Arabic Typesetting" w:cs="Arabic Typesetting"/>
          <w:b/>
          <w:bCs/>
          <w:sz w:val="32"/>
          <w:szCs w:val="32"/>
          <w:lang w:bidi="ar-SY"/>
        </w:rPr>
        <w:t>N (Nitrogen-13)</w:t>
      </w:r>
    </w:p>
    <w:p w14:paraId="46690FD2" w14:textId="77777777" w:rsidR="00EA7D47" w:rsidRPr="004A373B" w:rsidRDefault="00EA7D47" w:rsidP="004877FB">
      <w:pPr>
        <w:numPr>
          <w:ilvl w:val="0"/>
          <w:numId w:val="3"/>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lang w:bidi="ar-SY"/>
        </w:rPr>
        <w:t>4-</w:t>
      </w:r>
      <w:r w:rsidRPr="004A373B">
        <w:rPr>
          <w:rFonts w:ascii="Arabic Typesetting" w:hAnsi="Arabic Typesetting" w:cs="Arabic Typesetting"/>
          <w:b/>
          <w:bCs/>
          <w:sz w:val="32"/>
          <w:szCs w:val="32"/>
          <w:vertAlign w:val="superscript"/>
          <w:lang w:bidi="ar-SY"/>
        </w:rPr>
        <w:t>15</w:t>
      </w:r>
      <w:r w:rsidRPr="004A373B">
        <w:rPr>
          <w:rFonts w:ascii="Arabic Typesetting" w:hAnsi="Arabic Typesetting" w:cs="Arabic Typesetting"/>
          <w:b/>
          <w:bCs/>
          <w:sz w:val="32"/>
          <w:szCs w:val="32"/>
          <w:lang w:bidi="ar-SY"/>
        </w:rPr>
        <w:t>O (Oxygen-15)</w:t>
      </w:r>
    </w:p>
    <w:p w14:paraId="4790B3E5" w14:textId="77777777" w:rsidR="00EA7D47" w:rsidRPr="007C2F5F" w:rsidRDefault="00EA7D47" w:rsidP="004877FB">
      <w:pPr>
        <w:bidi/>
        <w:spacing w:after="0" w:line="240" w:lineRule="auto"/>
        <w:rPr>
          <w:rFonts w:ascii="Arabic Typesetting" w:hAnsi="Arabic Typesetting" w:cs="Arabic Typesetting"/>
          <w:sz w:val="32"/>
          <w:szCs w:val="32"/>
          <w:rtl/>
        </w:rPr>
      </w:pPr>
      <w:r>
        <w:rPr>
          <w:rFonts w:ascii="Arabic Typesetting" w:hAnsi="Arabic Typesetting" w:cs="Arabic Typesetting" w:hint="cs"/>
          <w:sz w:val="32"/>
          <w:szCs w:val="32"/>
          <w:rtl/>
          <w:lang w:bidi="ar-SY"/>
        </w:rPr>
        <w:lastRenderedPageBreak/>
        <w:t>وهذه النظائر</w:t>
      </w:r>
      <w:r w:rsidRPr="007C2F5F">
        <w:rPr>
          <w:rFonts w:ascii="Arabic Typesetting" w:hAnsi="Arabic Typesetting" w:cs="Arabic Typesetting"/>
          <w:sz w:val="32"/>
          <w:szCs w:val="32"/>
          <w:rtl/>
          <w:lang w:bidi="ar-SY"/>
        </w:rPr>
        <w:t xml:space="preserve"> تستخدم في الطب النووي للتصوير البوزيتروني حيث يمكن وسم العديد من المركبات مثل الحموض الأمينية، الدسمة والكربوهيدرات التي تستخدم في الدراسات الاستقلابية والورمية بشكل خاص</w:t>
      </w:r>
    </w:p>
    <w:p w14:paraId="15523268" w14:textId="77777777" w:rsidR="00EA7D47" w:rsidRDefault="00EA7D47" w:rsidP="004877FB">
      <w:pPr>
        <w:bidi/>
        <w:spacing w:after="0" w:line="240" w:lineRule="auto"/>
        <w:rPr>
          <w:rFonts w:ascii="Arabic Typesetting" w:hAnsi="Arabic Typesetting" w:cs="Arabic Typesetting"/>
          <w:b/>
          <w:bCs/>
          <w:sz w:val="32"/>
          <w:szCs w:val="32"/>
          <w:rtl/>
        </w:rPr>
      </w:pPr>
      <w:r w:rsidRPr="007C2F5F">
        <w:rPr>
          <w:rFonts w:ascii="Arabic Typesetting" w:hAnsi="Arabic Typesetting" w:cs="Arabic Typesetting"/>
          <w:sz w:val="32"/>
          <w:szCs w:val="32"/>
          <w:rtl/>
          <w:lang w:bidi="ar-SY"/>
        </w:rPr>
        <w:t>ينتج أيضاً بواسطة السايكلوترون أنواع أخرى من النظائر المشعة الني تستخدم في الدراسات الومضانية الوظيفية لمختلف</w:t>
      </w:r>
      <w:r w:rsidRPr="004A373B">
        <w:rPr>
          <w:rFonts w:ascii="Arabic Typesetting" w:hAnsi="Arabic Typesetting" w:cs="Arabic Typesetting"/>
          <w:b/>
          <w:bCs/>
          <w:sz w:val="32"/>
          <w:szCs w:val="32"/>
          <w:rtl/>
          <w:lang w:bidi="ar-SY"/>
        </w:rPr>
        <w:t xml:space="preserve"> </w:t>
      </w:r>
      <w:r w:rsidRPr="007C2F5F">
        <w:rPr>
          <w:rFonts w:ascii="Arabic Typesetting" w:hAnsi="Arabic Typesetting" w:cs="Arabic Typesetting"/>
          <w:sz w:val="32"/>
          <w:szCs w:val="32"/>
          <w:rtl/>
          <w:lang w:bidi="ar-SY"/>
        </w:rPr>
        <w:t>أعضاء الجسم باستخدام الغاما كاميرا وهي:</w:t>
      </w:r>
    </w:p>
    <w:p w14:paraId="0D648DEF"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65A5CE9B" w14:textId="77777777" w:rsidR="00EA7D47" w:rsidRPr="004A373B" w:rsidRDefault="00EA7D47" w:rsidP="004877FB">
      <w:pPr>
        <w:numPr>
          <w:ilvl w:val="0"/>
          <w:numId w:val="4"/>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lang w:bidi="ar-SY"/>
        </w:rPr>
        <w:t>1-</w:t>
      </w:r>
      <w:r w:rsidRPr="004A373B">
        <w:rPr>
          <w:rFonts w:ascii="Arabic Typesetting" w:hAnsi="Arabic Typesetting" w:cs="Arabic Typesetting"/>
          <w:b/>
          <w:bCs/>
          <w:sz w:val="32"/>
          <w:szCs w:val="32"/>
          <w:vertAlign w:val="superscript"/>
          <w:lang w:bidi="ar-SY"/>
        </w:rPr>
        <w:t>201</w:t>
      </w:r>
      <w:r w:rsidRPr="004A373B">
        <w:rPr>
          <w:rFonts w:ascii="Arabic Typesetting" w:hAnsi="Arabic Typesetting" w:cs="Arabic Typesetting"/>
          <w:b/>
          <w:bCs/>
          <w:sz w:val="32"/>
          <w:szCs w:val="32"/>
          <w:lang w:bidi="ar-SY"/>
        </w:rPr>
        <w:t>Tl (Thallium-201)</w:t>
      </w:r>
    </w:p>
    <w:p w14:paraId="24F406C6" w14:textId="77777777" w:rsidR="00EA7D47" w:rsidRPr="004A373B" w:rsidRDefault="00EA7D47" w:rsidP="004877FB">
      <w:pPr>
        <w:numPr>
          <w:ilvl w:val="0"/>
          <w:numId w:val="4"/>
        </w:numPr>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b/>
          <w:bCs/>
          <w:sz w:val="32"/>
          <w:szCs w:val="32"/>
          <w:lang w:bidi="ar-SY"/>
        </w:rPr>
        <w:t>2-</w:t>
      </w:r>
      <w:r w:rsidRPr="004A373B">
        <w:rPr>
          <w:rFonts w:ascii="Arabic Typesetting" w:hAnsi="Arabic Typesetting" w:cs="Arabic Typesetting"/>
          <w:b/>
          <w:bCs/>
          <w:sz w:val="32"/>
          <w:szCs w:val="32"/>
          <w:vertAlign w:val="superscript"/>
          <w:lang w:bidi="ar-SY"/>
        </w:rPr>
        <w:t>123</w:t>
      </w:r>
      <w:r w:rsidRPr="004A373B">
        <w:rPr>
          <w:rFonts w:ascii="Arabic Typesetting" w:hAnsi="Arabic Typesetting" w:cs="Arabic Typesetting"/>
          <w:b/>
          <w:bCs/>
          <w:sz w:val="32"/>
          <w:szCs w:val="32"/>
          <w:lang w:bidi="ar-SY"/>
        </w:rPr>
        <w:t xml:space="preserve"> I (Iodine-123)</w:t>
      </w:r>
    </w:p>
    <w:p w14:paraId="40B49413" w14:textId="77777777" w:rsidR="00EA7D47" w:rsidRDefault="00EA7D47" w:rsidP="004877FB">
      <w:pPr>
        <w:numPr>
          <w:ilvl w:val="0"/>
          <w:numId w:val="4"/>
        </w:numPr>
        <w:bidi/>
        <w:spacing w:after="0" w:line="240" w:lineRule="auto"/>
        <w:rPr>
          <w:rFonts w:ascii="Arabic Typesetting" w:hAnsi="Arabic Typesetting" w:cs="Arabic Typesetting"/>
          <w:b/>
          <w:bCs/>
          <w:sz w:val="32"/>
          <w:szCs w:val="32"/>
        </w:rPr>
      </w:pPr>
      <w:r w:rsidRPr="004A373B">
        <w:rPr>
          <w:rFonts w:ascii="Arabic Typesetting" w:hAnsi="Arabic Typesetting" w:cs="Arabic Typesetting"/>
          <w:b/>
          <w:bCs/>
          <w:sz w:val="32"/>
          <w:szCs w:val="32"/>
          <w:lang w:bidi="ar-SY"/>
        </w:rPr>
        <w:t xml:space="preserve">3- </w:t>
      </w:r>
      <w:r w:rsidRPr="004A373B">
        <w:rPr>
          <w:rFonts w:ascii="Arabic Typesetting" w:hAnsi="Arabic Typesetting" w:cs="Arabic Typesetting"/>
          <w:b/>
          <w:bCs/>
          <w:sz w:val="32"/>
          <w:szCs w:val="32"/>
          <w:vertAlign w:val="superscript"/>
          <w:lang w:bidi="ar-SY"/>
        </w:rPr>
        <w:t>67</w:t>
      </w:r>
      <w:r w:rsidRPr="004A373B">
        <w:rPr>
          <w:rFonts w:ascii="Arabic Typesetting" w:hAnsi="Arabic Typesetting" w:cs="Arabic Typesetting"/>
          <w:b/>
          <w:bCs/>
          <w:sz w:val="32"/>
          <w:szCs w:val="32"/>
          <w:lang w:bidi="ar-SY"/>
        </w:rPr>
        <w:t>Ga (Gallium-67)</w:t>
      </w:r>
      <w:r>
        <w:rPr>
          <w:rFonts w:ascii="Arabic Typesetting" w:hAnsi="Arabic Typesetting" w:cs="Arabic Typesetting"/>
          <w:b/>
          <w:bCs/>
          <w:sz w:val="32"/>
          <w:szCs w:val="32"/>
        </w:rPr>
        <w:t xml:space="preserve">  </w:t>
      </w:r>
    </w:p>
    <w:p w14:paraId="6AA174F1" w14:textId="77777777" w:rsidR="00EA7D47" w:rsidRPr="004A373B" w:rsidRDefault="00EA7D47" w:rsidP="004877FB">
      <w:pPr>
        <w:bidi/>
        <w:spacing w:after="0" w:line="240" w:lineRule="auto"/>
        <w:ind w:left="720"/>
        <w:rPr>
          <w:rFonts w:ascii="Arabic Typesetting" w:hAnsi="Arabic Typesetting" w:cs="Arabic Typesetting"/>
          <w:b/>
          <w:bCs/>
          <w:sz w:val="32"/>
          <w:szCs w:val="32"/>
          <w:rtl/>
        </w:rPr>
      </w:pPr>
    </w:p>
    <w:p w14:paraId="4F102BCC" w14:textId="2E3F214D" w:rsidR="00EA7D47" w:rsidRPr="00E049AF" w:rsidRDefault="00EA7D47" w:rsidP="00FD715A">
      <w:pPr>
        <w:bidi/>
        <w:spacing w:after="0" w:line="240" w:lineRule="auto"/>
        <w:rPr>
          <w:rFonts w:ascii="Arabic Typesetting" w:hAnsi="Arabic Typesetting" w:cs="Arabic Typesetting"/>
          <w:b/>
          <w:bCs/>
          <w:sz w:val="36"/>
          <w:szCs w:val="36"/>
        </w:rPr>
      </w:pPr>
      <w:r w:rsidRPr="00E049AF">
        <w:rPr>
          <w:rFonts w:ascii="Arabic Typesetting" w:hAnsi="Arabic Typesetting" w:cs="Arabic Typesetting" w:hint="cs"/>
          <w:b/>
          <w:bCs/>
          <w:sz w:val="36"/>
          <w:szCs w:val="36"/>
          <w:rtl/>
          <w:lang w:bidi="ar-SY"/>
        </w:rPr>
        <w:t>3-</w:t>
      </w:r>
      <w:r w:rsidRPr="00E049AF">
        <w:rPr>
          <w:rFonts w:ascii="Arabic Typesetting" w:hAnsi="Arabic Typesetting" w:cs="Arabic Typesetting"/>
          <w:b/>
          <w:bCs/>
          <w:sz w:val="36"/>
          <w:szCs w:val="36"/>
          <w:rtl/>
        </w:rPr>
        <w:t xml:space="preserve">مولدات العناصر المشعة  </w:t>
      </w:r>
      <w:r w:rsidR="00FD715A">
        <w:rPr>
          <w:rFonts w:ascii="Times New Roman" w:hAnsi="Times New Roman" w:cs="Times New Roman"/>
          <w:b/>
          <w:bCs/>
          <w:sz w:val="28"/>
          <w:szCs w:val="28"/>
        </w:rPr>
        <w:t>R</w:t>
      </w:r>
      <w:r w:rsidRPr="00E049AF">
        <w:rPr>
          <w:rFonts w:ascii="Times New Roman" w:hAnsi="Times New Roman" w:cs="Times New Roman"/>
          <w:b/>
          <w:bCs/>
          <w:sz w:val="28"/>
          <w:szCs w:val="28"/>
        </w:rPr>
        <w:t>adionuclide Generators</w:t>
      </w:r>
      <w:r w:rsidRPr="00E049AF">
        <w:rPr>
          <w:rFonts w:ascii="Arabic Typesetting" w:hAnsi="Arabic Typesetting" w:cs="Arabic Typesetting"/>
          <w:b/>
          <w:bCs/>
          <w:sz w:val="36"/>
          <w:szCs w:val="36"/>
        </w:rPr>
        <w:t xml:space="preserve">   </w:t>
      </w:r>
      <w:r w:rsidRPr="00E049AF">
        <w:rPr>
          <w:rFonts w:ascii="Arabic Typesetting" w:hAnsi="Arabic Typesetting" w:cs="Arabic Typesetting"/>
          <w:b/>
          <w:bCs/>
          <w:sz w:val="36"/>
          <w:szCs w:val="36"/>
          <w:rtl/>
          <w:lang w:bidi="ar-SY"/>
        </w:rPr>
        <w:t>:</w:t>
      </w:r>
    </w:p>
    <w:p w14:paraId="3A6D20AE"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هناك نظائر مشعة تتفكك إلى عناصر مشعة كمرحلة انتقالية قبل وصولها إلى مرحلة النظير المستقر ، وهذه الظاهرة يمكن استغلالها</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بتصنيع مولدات لبعض النظائر المشعة المهمة . هذه المولدات هي نظم  تسمح بالحصول على نظائر مشعة ذات عمر قصير ناتجة عن لتفكك التلقائي لعنصر مشع موضوع ضمن المولد.</w:t>
      </w:r>
    </w:p>
    <w:p w14:paraId="078B7873"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 xml:space="preserve">هذا النظام يتكون من أنبوب زجاجي مملوء بمادة حاملة للعنصر المشع "الأم" وهو عادة ذو </w:t>
      </w:r>
      <w:r w:rsidRPr="004A373B">
        <w:rPr>
          <w:rFonts w:ascii="Arabic Typesetting" w:hAnsi="Arabic Typesetting" w:cs="Arabic Typesetting"/>
          <w:sz w:val="32"/>
          <w:szCs w:val="32"/>
          <w:rtl/>
          <w:lang w:bidi="ar-SY"/>
        </w:rPr>
        <w:t xml:space="preserve">عمر نصف </w:t>
      </w:r>
      <w:r w:rsidRPr="004A373B">
        <w:rPr>
          <w:rFonts w:ascii="Arabic Typesetting" w:hAnsi="Arabic Typesetting" w:cs="Arabic Typesetting"/>
          <w:sz w:val="32"/>
          <w:szCs w:val="32"/>
          <w:rtl/>
        </w:rPr>
        <w:t>طويل نسبياً، وله ارتباط متين مع المادة الحاملة . والذي يتفكك ليعطي عنصراً مشعاً ثانياً. يكون في العادة ارتباط النظير المشع المتشكل ضعيفاً مع المادة الحاملة وبالتالي</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 xml:space="preserve">يمكن استخلاصه يومياً بإمرار سائل عبر الأنبوب الزجاجي الحاوي على العنصر المشع "الأم". </w:t>
      </w:r>
    </w:p>
    <w:p w14:paraId="0C9880F6"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ويجب الحفاظ على عقامة سائل الغسل بحيث يتم استخدامه مباشرة في تحضير المستحضرات المشعة للاستخدام السريري.</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 xml:space="preserve">بعد عملية الاستخلاص تزداد كمية العنصر المشع تدريجياً حتى نصل إلى حالة توازن مع العنصر المشع "الأم"، بحيث نستطيع استخلاصها من جديد.  وعندما تصل الفعالية المشعة للعنصر المشع "الأم" في المولد إلى خمس فعاليتها الأولية ، يستبدل المولد بمولد جديد.   </w:t>
      </w:r>
    </w:p>
    <w:p w14:paraId="51982526"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وأهم نظم المولدات المستخدمة هو عنصر</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 xml:space="preserve">التكنيسيوم </w:t>
      </w:r>
      <w:r w:rsidRPr="004A373B">
        <w:rPr>
          <w:rFonts w:ascii="Arabic Typesetting" w:hAnsi="Arabic Typesetting" w:cs="Arabic Typesetting"/>
          <w:sz w:val="32"/>
          <w:szCs w:val="32"/>
          <w:vertAlign w:val="superscript"/>
        </w:rPr>
        <w:t>99m</w:t>
      </w:r>
      <w:r w:rsidRPr="004A373B">
        <w:rPr>
          <w:rFonts w:ascii="Arabic Typesetting" w:hAnsi="Arabic Typesetting" w:cs="Arabic Typesetting"/>
          <w:sz w:val="32"/>
          <w:szCs w:val="32"/>
        </w:rPr>
        <w:t>Tc</w:t>
      </w:r>
      <w:r w:rsidRPr="004A373B">
        <w:rPr>
          <w:rFonts w:ascii="Arabic Typesetting" w:hAnsi="Arabic Typesetting" w:cs="Arabic Typesetting"/>
          <w:sz w:val="32"/>
          <w:szCs w:val="32"/>
          <w:rtl/>
        </w:rPr>
        <w:t xml:space="preserve"> الذي ينتج عن تفكك العنصر المشع "الأم"  الموليبدينيوم </w:t>
      </w:r>
      <w:r w:rsidRPr="00E049AF">
        <w:rPr>
          <w:rFonts w:ascii="Times New Roman" w:hAnsi="Times New Roman" w:cs="Times New Roman"/>
          <w:vertAlign w:val="superscript"/>
        </w:rPr>
        <w:t>99</w:t>
      </w:r>
      <w:r w:rsidRPr="00E049AF">
        <w:rPr>
          <w:rFonts w:ascii="Times New Roman" w:hAnsi="Times New Roman" w:cs="Times New Roman"/>
        </w:rPr>
        <w:t>Mo</w:t>
      </w:r>
      <w:r w:rsidRPr="00E049AF">
        <w:rPr>
          <w:rFonts w:ascii="Arabic Typesetting" w:hAnsi="Arabic Typesetting" w:cs="Arabic Typesetting"/>
          <w:rtl/>
        </w:rPr>
        <w:t xml:space="preserve"> </w:t>
      </w:r>
      <w:r w:rsidRPr="00E049AF">
        <w:rPr>
          <w:rFonts w:ascii="Arabic Typesetting" w:hAnsi="Arabic Typesetting" w:cs="Arabic Typesetting" w:hint="cs"/>
          <w:rtl/>
        </w:rPr>
        <w:t xml:space="preserve"> </w:t>
      </w:r>
      <w:r w:rsidRPr="004A373B">
        <w:rPr>
          <w:rFonts w:ascii="Arabic Typesetting" w:hAnsi="Arabic Typesetting" w:cs="Arabic Typesetting" w:hint="cs"/>
          <w:sz w:val="32"/>
          <w:szCs w:val="32"/>
          <w:rtl/>
        </w:rPr>
        <w:t>(الشكل</w:t>
      </w:r>
      <w:r>
        <w:rPr>
          <w:rFonts w:ascii="Arabic Typesetting" w:hAnsi="Arabic Typesetting" w:cs="Arabic Typesetting" w:hint="cs"/>
          <w:sz w:val="32"/>
          <w:szCs w:val="32"/>
          <w:rtl/>
        </w:rPr>
        <w:t xml:space="preserve"> 36</w:t>
      </w:r>
      <w:r w:rsidRPr="004A373B">
        <w:rPr>
          <w:rFonts w:ascii="Arabic Typesetting" w:hAnsi="Arabic Typesetting" w:cs="Arabic Typesetting" w:hint="cs"/>
          <w:sz w:val="32"/>
          <w:szCs w:val="32"/>
          <w:rtl/>
        </w:rPr>
        <w:t>)</w:t>
      </w:r>
      <w:r w:rsidRPr="004A373B">
        <w:rPr>
          <w:rFonts w:ascii="Arabic Typesetting" w:hAnsi="Arabic Typesetting" w:cs="Arabic Typesetting"/>
          <w:sz w:val="32"/>
          <w:szCs w:val="32"/>
          <w:rtl/>
        </w:rPr>
        <w:t>.</w:t>
      </w:r>
      <w:r w:rsidRPr="004A373B">
        <w:rPr>
          <w:rFonts w:ascii="Arabic Typesetting" w:hAnsi="Arabic Typesetting" w:cs="Arabic Typesetting" w:hint="cs"/>
          <w:sz w:val="32"/>
          <w:szCs w:val="32"/>
          <w:rtl/>
        </w:rPr>
        <w:t xml:space="preserve"> أيضاً يوجد مولد الغاليوم 68 الذي يستخدم في دراسات التصوير البوزيتروني ويسمى مولد الجرمانيوم الغاليوم </w:t>
      </w:r>
      <w:r w:rsidRPr="00E049AF">
        <w:rPr>
          <w:rFonts w:ascii="Times New Roman" w:hAnsi="Times New Roman" w:cs="Times New Roman"/>
          <w:sz w:val="24"/>
          <w:szCs w:val="24"/>
          <w:vertAlign w:val="superscript"/>
        </w:rPr>
        <w:t>68</w:t>
      </w:r>
      <w:r w:rsidRPr="00E049AF">
        <w:rPr>
          <w:rFonts w:ascii="Times New Roman" w:hAnsi="Times New Roman" w:cs="Times New Roman"/>
          <w:sz w:val="24"/>
          <w:szCs w:val="24"/>
        </w:rPr>
        <w:t>Ge/</w:t>
      </w:r>
      <w:r w:rsidRPr="00E049AF">
        <w:rPr>
          <w:rFonts w:ascii="Times New Roman" w:hAnsi="Times New Roman" w:cs="Times New Roman"/>
          <w:sz w:val="24"/>
          <w:szCs w:val="24"/>
          <w:vertAlign w:val="superscript"/>
        </w:rPr>
        <w:t>68</w:t>
      </w:r>
      <w:r w:rsidRPr="00E049AF">
        <w:rPr>
          <w:rFonts w:ascii="Times New Roman" w:hAnsi="Times New Roman" w:cs="Times New Roman"/>
          <w:sz w:val="24"/>
          <w:szCs w:val="24"/>
        </w:rPr>
        <w:t>Ga generator</w:t>
      </w:r>
      <w:r w:rsidRPr="004A373B">
        <w:rPr>
          <w:rFonts w:ascii="Arabic Typesetting" w:hAnsi="Arabic Typesetting" w:cs="Arabic Typesetting" w:hint="cs"/>
          <w:sz w:val="32"/>
          <w:szCs w:val="32"/>
          <w:rtl/>
        </w:rPr>
        <w:t>.</w:t>
      </w:r>
    </w:p>
    <w:p w14:paraId="54D5FD18" w14:textId="77777777" w:rsidR="00EA7D47" w:rsidRPr="004A373B" w:rsidRDefault="00EA7D47" w:rsidP="004877FB">
      <w:pPr>
        <w:bidi/>
        <w:spacing w:after="0" w:line="240" w:lineRule="auto"/>
        <w:rPr>
          <w:rFonts w:ascii="Arabic Typesetting" w:hAnsi="Arabic Typesetting" w:cs="Arabic Typesetting"/>
          <w:b/>
          <w:bCs/>
          <w:sz w:val="32"/>
          <w:szCs w:val="32"/>
        </w:rPr>
      </w:pPr>
    </w:p>
    <w:p w14:paraId="305B56D7" w14:textId="77777777" w:rsidR="00EA7D47" w:rsidRPr="004A373B" w:rsidRDefault="004641D4" w:rsidP="004877FB">
      <w:pPr>
        <w:bidi/>
        <w:spacing w:after="0" w:line="240" w:lineRule="auto"/>
        <w:rPr>
          <w:rFonts w:ascii="Arabic Typesetting" w:hAnsi="Arabic Typesetting" w:cs="Arabic Typesetting"/>
          <w:b/>
          <w:bCs/>
          <w:sz w:val="32"/>
          <w:szCs w:val="32"/>
        </w:rPr>
      </w:pPr>
      <w:r>
        <w:rPr>
          <w:noProof/>
          <w:sz w:val="32"/>
          <w:szCs w:val="32"/>
        </w:rPr>
        <w:pict w14:anchorId="7CB16F50">
          <v:shape id="Picture 4" o:spid="_x0000_s1073" type="#_x0000_t75" alt="الوصف: 99 Mo/ 99m Tc generator manufactured by IPEN. | Download Scientific Diagram" style="position:absolute;left:0;text-align:left;margin-left:256.45pt;margin-top:5.9pt;width:134.65pt;height:179.3pt;z-index:251703296;visibility:visible">
            <v:imagedata r:id="rId57" o:title=" 99m Tc generator manufactured by IPEN" croptop="-1394f" cropbottom="4718f" cropleft="19582f" cropright="20602f"/>
            <w10:wrap type="square"/>
          </v:shape>
        </w:pict>
      </w:r>
      <w:r>
        <w:rPr>
          <w:noProof/>
          <w:sz w:val="32"/>
          <w:szCs w:val="32"/>
        </w:rPr>
        <w:pict w14:anchorId="3E084F11">
          <v:shape id="_x0000_s1072" type="#_x0000_t75" alt="الوصف: C:\Users\Dr.Hamzah Shbib\Pictures\99-Mo-99m-Tc-generator-shielded.png" style="position:absolute;left:0;text-align:left;margin-left:.1pt;margin-top:9.65pt;width:199.55pt;height:169.75pt;z-index:251702272;visibility:visible">
            <v:imagedata r:id="rId58" o:title="99-Mo-99m-Tc-generator-shielded"/>
            <w10:wrap type="square"/>
          </v:shape>
        </w:pict>
      </w:r>
    </w:p>
    <w:p w14:paraId="3B1F36C5"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3784F40A" w14:textId="77777777" w:rsidR="00EA7D47" w:rsidRDefault="00EA7D47" w:rsidP="004877FB">
      <w:pPr>
        <w:bidi/>
        <w:spacing w:after="0" w:line="240" w:lineRule="auto"/>
        <w:rPr>
          <w:rFonts w:ascii="Arabic Typesetting" w:hAnsi="Arabic Typesetting" w:cs="Arabic Typesetting"/>
          <w:b/>
          <w:bCs/>
          <w:sz w:val="32"/>
          <w:szCs w:val="32"/>
          <w:rtl/>
        </w:rPr>
      </w:pPr>
    </w:p>
    <w:p w14:paraId="0293009F" w14:textId="77777777" w:rsidR="00EA7D47" w:rsidRDefault="00EA7D47" w:rsidP="004877FB">
      <w:pPr>
        <w:bidi/>
        <w:spacing w:after="0" w:line="240" w:lineRule="auto"/>
        <w:rPr>
          <w:rFonts w:ascii="Arabic Typesetting" w:hAnsi="Arabic Typesetting" w:cs="Arabic Typesetting"/>
          <w:b/>
          <w:bCs/>
          <w:sz w:val="32"/>
          <w:szCs w:val="32"/>
          <w:rtl/>
        </w:rPr>
      </w:pPr>
    </w:p>
    <w:p w14:paraId="5C8B9732" w14:textId="77777777" w:rsidR="00EA7D47" w:rsidRDefault="00EA7D47" w:rsidP="004877FB">
      <w:pPr>
        <w:bidi/>
        <w:spacing w:after="0" w:line="240" w:lineRule="auto"/>
        <w:rPr>
          <w:rFonts w:ascii="Arabic Typesetting" w:hAnsi="Arabic Typesetting" w:cs="Arabic Typesetting"/>
          <w:b/>
          <w:bCs/>
          <w:sz w:val="32"/>
          <w:szCs w:val="32"/>
          <w:rtl/>
        </w:rPr>
      </w:pPr>
    </w:p>
    <w:p w14:paraId="72344549" w14:textId="77777777" w:rsidR="00EA7D47" w:rsidRDefault="00EA7D47" w:rsidP="004877FB">
      <w:pPr>
        <w:bidi/>
        <w:spacing w:after="0" w:line="240" w:lineRule="auto"/>
        <w:rPr>
          <w:rFonts w:ascii="Arabic Typesetting" w:hAnsi="Arabic Typesetting" w:cs="Arabic Typesetting"/>
          <w:b/>
          <w:bCs/>
          <w:sz w:val="32"/>
          <w:szCs w:val="32"/>
          <w:rtl/>
        </w:rPr>
      </w:pPr>
    </w:p>
    <w:p w14:paraId="5A52F67B" w14:textId="77777777" w:rsidR="00EA7D47" w:rsidRDefault="00EA7D47" w:rsidP="004877FB">
      <w:pPr>
        <w:bidi/>
        <w:spacing w:after="0" w:line="240" w:lineRule="auto"/>
        <w:rPr>
          <w:rFonts w:ascii="Arabic Typesetting" w:hAnsi="Arabic Typesetting" w:cs="Arabic Typesetting"/>
          <w:b/>
          <w:bCs/>
          <w:sz w:val="32"/>
          <w:szCs w:val="32"/>
          <w:rtl/>
        </w:rPr>
      </w:pPr>
    </w:p>
    <w:p w14:paraId="3BC6BB5A" w14:textId="77777777" w:rsidR="00EA7D47" w:rsidRDefault="00EA7D47" w:rsidP="004877FB">
      <w:pPr>
        <w:bidi/>
        <w:spacing w:after="0" w:line="240" w:lineRule="auto"/>
        <w:rPr>
          <w:rFonts w:ascii="Arabic Typesetting" w:hAnsi="Arabic Typesetting" w:cs="Arabic Typesetting"/>
          <w:b/>
          <w:bCs/>
          <w:sz w:val="32"/>
          <w:szCs w:val="32"/>
          <w:rtl/>
        </w:rPr>
      </w:pPr>
    </w:p>
    <w:p w14:paraId="520E5066" w14:textId="77777777" w:rsidR="00EA7D47" w:rsidRDefault="00EA7D47" w:rsidP="004877FB">
      <w:pPr>
        <w:bidi/>
        <w:spacing w:after="0" w:line="240" w:lineRule="auto"/>
        <w:rPr>
          <w:rFonts w:ascii="Arabic Typesetting" w:hAnsi="Arabic Typesetting" w:cs="Arabic Typesetting"/>
          <w:b/>
          <w:bCs/>
          <w:sz w:val="32"/>
          <w:szCs w:val="32"/>
          <w:rtl/>
        </w:rPr>
      </w:pPr>
    </w:p>
    <w:p w14:paraId="0A2F37B1" w14:textId="77777777" w:rsidR="00EA7D47" w:rsidRDefault="00EA7D47" w:rsidP="004877FB">
      <w:pPr>
        <w:bidi/>
        <w:spacing w:after="0" w:line="240" w:lineRule="auto"/>
        <w:rPr>
          <w:rFonts w:ascii="Arabic Typesetting" w:hAnsi="Arabic Typesetting" w:cs="Arabic Typesetting"/>
          <w:b/>
          <w:bCs/>
          <w:sz w:val="32"/>
          <w:szCs w:val="32"/>
          <w:rtl/>
        </w:rPr>
      </w:pPr>
    </w:p>
    <w:p w14:paraId="50784496" w14:textId="77777777" w:rsidR="00EA7D47" w:rsidRDefault="00EA7D47" w:rsidP="004877FB">
      <w:pPr>
        <w:bidi/>
        <w:spacing w:after="0" w:line="240" w:lineRule="auto"/>
        <w:rPr>
          <w:rFonts w:ascii="Arabic Typesetting" w:hAnsi="Arabic Typesetting" w:cs="Arabic Typesetting"/>
          <w:b/>
          <w:bCs/>
          <w:sz w:val="32"/>
          <w:szCs w:val="32"/>
          <w:rtl/>
        </w:rPr>
      </w:pPr>
    </w:p>
    <w:p w14:paraId="30EC0CAE" w14:textId="77777777" w:rsidR="00EA7D47" w:rsidRPr="004A373B" w:rsidRDefault="00EA7D47" w:rsidP="00FD715A">
      <w:pPr>
        <w:bidi/>
        <w:spacing w:after="0" w:line="240" w:lineRule="auto"/>
        <w:jc w:val="center"/>
        <w:rPr>
          <w:rFonts w:ascii="Arabic Typesetting" w:hAnsi="Arabic Typesetting" w:cs="Arabic Typesetting"/>
          <w:b/>
          <w:bCs/>
          <w:sz w:val="32"/>
          <w:szCs w:val="32"/>
        </w:rPr>
      </w:pPr>
      <w:r w:rsidRPr="004A373B">
        <w:rPr>
          <w:rFonts w:ascii="Arabic Typesetting" w:hAnsi="Arabic Typesetting" w:cs="Arabic Typesetting" w:hint="cs"/>
          <w:b/>
          <w:bCs/>
          <w:sz w:val="32"/>
          <w:szCs w:val="32"/>
          <w:rtl/>
        </w:rPr>
        <w:t>الشكل</w:t>
      </w:r>
      <w:r>
        <w:rPr>
          <w:rFonts w:ascii="Arabic Typesetting" w:hAnsi="Arabic Typesetting" w:cs="Arabic Typesetting" w:hint="cs"/>
          <w:b/>
          <w:bCs/>
          <w:sz w:val="32"/>
          <w:szCs w:val="32"/>
          <w:rtl/>
        </w:rPr>
        <w:t>36</w:t>
      </w:r>
      <w:r w:rsidRPr="004A373B">
        <w:rPr>
          <w:rFonts w:ascii="Arabic Typesetting" w:hAnsi="Arabic Typesetting" w:cs="Arabic Typesetting" w:hint="cs"/>
          <w:b/>
          <w:bCs/>
          <w:sz w:val="32"/>
          <w:szCs w:val="32"/>
          <w:rtl/>
        </w:rPr>
        <w:t>: شكل ورسم تخطيطي لمولد التكنيسيوم</w:t>
      </w:r>
      <w:r>
        <w:rPr>
          <w:rFonts w:ascii="Arabic Typesetting" w:hAnsi="Arabic Typesetting" w:cs="Arabic Typesetting" w:hint="cs"/>
          <w:b/>
          <w:bCs/>
          <w:sz w:val="32"/>
          <w:szCs w:val="32"/>
          <w:rtl/>
        </w:rPr>
        <w:t xml:space="preserve">:  </w:t>
      </w:r>
      <w:r w:rsidRPr="00771045">
        <w:rPr>
          <w:rFonts w:ascii="Times New Roman" w:hAnsi="Times New Roman" w:cs="Times New Roman"/>
          <w:b/>
          <w:bCs/>
          <w:vertAlign w:val="superscript"/>
        </w:rPr>
        <w:t>99M</w:t>
      </w:r>
      <w:r w:rsidRPr="00771045">
        <w:rPr>
          <w:rFonts w:ascii="Times New Roman" w:hAnsi="Times New Roman" w:cs="Times New Roman"/>
          <w:b/>
          <w:bCs/>
        </w:rPr>
        <w:t>/</w:t>
      </w:r>
      <w:r w:rsidRPr="00771045">
        <w:rPr>
          <w:rFonts w:ascii="Times New Roman" w:hAnsi="Times New Roman" w:cs="Times New Roman"/>
          <w:b/>
          <w:bCs/>
          <w:vertAlign w:val="superscript"/>
        </w:rPr>
        <w:t>99</w:t>
      </w:r>
      <w:r w:rsidRPr="00771045">
        <w:rPr>
          <w:rFonts w:ascii="Times New Roman" w:hAnsi="Times New Roman" w:cs="Times New Roman"/>
          <w:b/>
          <w:bCs/>
        </w:rPr>
        <w:t>mTc Generator</w:t>
      </w:r>
    </w:p>
    <w:p w14:paraId="6AAF2F0C" w14:textId="77777777" w:rsidR="00EA7D47" w:rsidRPr="004A373B" w:rsidRDefault="00EA7D47" w:rsidP="004877FB">
      <w:pPr>
        <w:bidi/>
        <w:spacing w:after="0" w:line="240" w:lineRule="auto"/>
        <w:ind w:left="360"/>
        <w:rPr>
          <w:rFonts w:ascii="Arabic Typesetting" w:hAnsi="Arabic Typesetting" w:cs="Arabic Typesetting"/>
          <w:b/>
          <w:bCs/>
          <w:sz w:val="32"/>
          <w:szCs w:val="32"/>
          <w:lang w:bidi="ar-SY"/>
        </w:rPr>
      </w:pPr>
      <w:r>
        <w:rPr>
          <w:rFonts w:ascii="Arabic Typesetting" w:hAnsi="Arabic Typesetting" w:cs="Arabic Typesetting" w:hint="cs"/>
          <w:b/>
          <w:bCs/>
          <w:sz w:val="44"/>
          <w:szCs w:val="44"/>
          <w:rtl/>
        </w:rPr>
        <w:lastRenderedPageBreak/>
        <w:t xml:space="preserve">تحضير وإنتاج </w:t>
      </w:r>
      <w:r w:rsidRPr="00E049AF">
        <w:rPr>
          <w:rFonts w:ascii="Arabic Typesetting" w:hAnsi="Arabic Typesetting" w:cs="Arabic Typesetting"/>
          <w:b/>
          <w:bCs/>
          <w:sz w:val="44"/>
          <w:szCs w:val="44"/>
          <w:rtl/>
        </w:rPr>
        <w:t>المستحضرات</w:t>
      </w:r>
      <w:r w:rsidRPr="00E049AF">
        <w:rPr>
          <w:rFonts w:ascii="Arabic Typesetting" w:hAnsi="Arabic Typesetting" w:cs="Arabic Typesetting"/>
          <w:b/>
          <w:bCs/>
          <w:sz w:val="44"/>
          <w:szCs w:val="44"/>
          <w:rtl/>
          <w:lang w:bidi="ar-SY"/>
        </w:rPr>
        <w:t xml:space="preserve"> الصيدلانية</w:t>
      </w:r>
      <w:r w:rsidRPr="00E049AF">
        <w:rPr>
          <w:rFonts w:ascii="Arabic Typesetting" w:hAnsi="Arabic Typesetting" w:cs="Arabic Typesetting"/>
          <w:b/>
          <w:bCs/>
          <w:sz w:val="44"/>
          <w:szCs w:val="44"/>
          <w:rtl/>
        </w:rPr>
        <w:t xml:space="preserve"> المشعة </w:t>
      </w:r>
      <w:r w:rsidRPr="004A373B">
        <w:rPr>
          <w:rFonts w:ascii="Times New Roman" w:hAnsi="Times New Roman" w:cs="Times New Roman"/>
          <w:b/>
          <w:bCs/>
          <w:sz w:val="32"/>
          <w:szCs w:val="32"/>
        </w:rPr>
        <w:t>Radiopharmaceuticals</w:t>
      </w:r>
      <w:r w:rsidRPr="004A373B">
        <w:rPr>
          <w:rFonts w:ascii="Arabic Typesetting" w:hAnsi="Arabic Typesetting" w:cs="Arabic Typesetting"/>
          <w:b/>
          <w:bCs/>
          <w:sz w:val="32"/>
          <w:szCs w:val="32"/>
        </w:rPr>
        <w:t xml:space="preserve"> </w:t>
      </w:r>
      <w:r w:rsidRPr="004A373B">
        <w:rPr>
          <w:rFonts w:ascii="Arabic Typesetting" w:hAnsi="Arabic Typesetting" w:cs="Arabic Typesetting"/>
          <w:b/>
          <w:bCs/>
          <w:sz w:val="32"/>
          <w:szCs w:val="32"/>
          <w:rtl/>
          <w:lang w:bidi="ar-SY"/>
        </w:rPr>
        <w:t xml:space="preserve"> </w:t>
      </w:r>
    </w:p>
    <w:p w14:paraId="5DACD645" w14:textId="77777777" w:rsidR="00EA7D47" w:rsidRPr="00E049AF" w:rsidRDefault="00EA7D47" w:rsidP="004877FB">
      <w:pPr>
        <w:bidi/>
        <w:spacing w:after="0" w:line="240" w:lineRule="auto"/>
        <w:jc w:val="both"/>
        <w:rPr>
          <w:rFonts w:ascii="Arabic Typesetting" w:hAnsi="Arabic Typesetting" w:cs="Arabic Typesetting"/>
          <w:sz w:val="32"/>
          <w:szCs w:val="32"/>
          <w:rtl/>
          <w:lang w:bidi="ar-SY"/>
        </w:rPr>
      </w:pPr>
      <w:r w:rsidRPr="00E049AF">
        <w:rPr>
          <w:rFonts w:ascii="Arabic Typesetting" w:hAnsi="Arabic Typesetting" w:cs="Arabic Typesetting"/>
          <w:sz w:val="32"/>
          <w:szCs w:val="32"/>
          <w:rtl/>
        </w:rPr>
        <w:t>وهي عبارة عن مركبات عضوية أو لا عضوية موسومة بعناصر مشعة والتي تستخدم لأغراض تشخيصية وعلاجية، وهي موضع بحث ودراسة مستمرين للحصول على مستحضرات ذات مواصفات بيولوجية وإشعاعية مثالية.</w:t>
      </w:r>
      <w:r w:rsidRPr="00E049AF">
        <w:rPr>
          <w:rFonts w:ascii="Arabic Typesetting" w:hAnsi="Arabic Typesetting" w:cs="Arabic Typesetting" w:hint="cs"/>
          <w:sz w:val="32"/>
          <w:szCs w:val="32"/>
          <w:rtl/>
          <w:lang w:bidi="ar-SY"/>
        </w:rPr>
        <w:t xml:space="preserve"> </w:t>
      </w:r>
    </w:p>
    <w:p w14:paraId="4AA4F905" w14:textId="77777777" w:rsidR="00EA7D47" w:rsidRPr="00E049AF" w:rsidRDefault="00EA7D47" w:rsidP="004877FB">
      <w:pPr>
        <w:bidi/>
        <w:spacing w:after="0" w:line="240" w:lineRule="auto"/>
        <w:jc w:val="both"/>
        <w:rPr>
          <w:rFonts w:ascii="Arabic Typesetting" w:hAnsi="Arabic Typesetting" w:cs="Arabic Typesetting"/>
          <w:sz w:val="32"/>
          <w:szCs w:val="32"/>
          <w:lang w:bidi="ar-SY"/>
        </w:rPr>
      </w:pPr>
      <w:r w:rsidRPr="00E049AF">
        <w:rPr>
          <w:rFonts w:ascii="Arabic Typesetting" w:hAnsi="Arabic Typesetting" w:cs="Arabic Typesetting"/>
          <w:sz w:val="32"/>
          <w:szCs w:val="32"/>
          <w:rtl/>
        </w:rPr>
        <w:t xml:space="preserve">بشكل عام نميز بين فئتين من المستحضرات المشعة المستخدمة في الطب النووي، وهي: </w:t>
      </w:r>
    </w:p>
    <w:p w14:paraId="35F21A7F"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rPr>
        <w:t> </w:t>
      </w:r>
    </w:p>
    <w:p w14:paraId="23EF4046"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Pr>
          <w:rFonts w:ascii="Arabic Typesetting" w:hAnsi="Arabic Typesetting" w:cs="Arabic Typesetting" w:hint="cs"/>
          <w:b/>
          <w:bCs/>
          <w:sz w:val="32"/>
          <w:szCs w:val="32"/>
          <w:rtl/>
          <w:lang w:bidi="ar-SY"/>
        </w:rPr>
        <w:t>1-</w:t>
      </w:r>
      <w:r w:rsidRPr="004A373B">
        <w:rPr>
          <w:rFonts w:ascii="Arabic Typesetting" w:hAnsi="Arabic Typesetting" w:cs="Arabic Typesetting"/>
          <w:b/>
          <w:bCs/>
          <w:sz w:val="32"/>
          <w:szCs w:val="32"/>
          <w:rtl/>
        </w:rPr>
        <w:t xml:space="preserve">المستحضرات المشعة التشخيصية  </w:t>
      </w:r>
      <w:r w:rsidRPr="00E049AF">
        <w:rPr>
          <w:rFonts w:ascii="Times New Roman" w:hAnsi="Times New Roman" w:cs="Times New Roman"/>
          <w:b/>
          <w:bCs/>
          <w:sz w:val="24"/>
          <w:szCs w:val="24"/>
          <w:lang w:bidi="ar-SY"/>
        </w:rPr>
        <w:t>Diagnostic Radiopharmaceuticals</w:t>
      </w:r>
    </w:p>
    <w:p w14:paraId="2C817182"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b/>
          <w:bCs/>
          <w:sz w:val="32"/>
          <w:szCs w:val="32"/>
          <w:rtl/>
        </w:rPr>
        <w:t xml:space="preserve"> </w:t>
      </w:r>
      <w:r w:rsidRPr="004A373B">
        <w:rPr>
          <w:rFonts w:ascii="Arabic Typesetting" w:hAnsi="Arabic Typesetting" w:cs="Arabic Typesetting"/>
          <w:sz w:val="32"/>
          <w:szCs w:val="32"/>
          <w:rtl/>
        </w:rPr>
        <w:t xml:space="preserve">وهي مستحضرات تستخدم لإجراء الدراسات الومضانية التشخيصية المختلفة ، ويجب أن تتمتع بالمواصفات الفيزيائية والكيميائية التالية  </w:t>
      </w:r>
    </w:p>
    <w:p w14:paraId="7CEC44E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rPr>
        <w:t>1-</w:t>
      </w:r>
      <w:r w:rsidRPr="004A373B">
        <w:rPr>
          <w:rFonts w:ascii="Arabic Typesetting" w:hAnsi="Arabic Typesetting" w:cs="Arabic Typesetting"/>
          <w:sz w:val="32"/>
          <w:szCs w:val="32"/>
          <w:rtl/>
        </w:rPr>
        <w:t>نصف عمر</w:t>
      </w:r>
      <w:r>
        <w:rPr>
          <w:rFonts w:ascii="Arabic Typesetting" w:hAnsi="Arabic Typesetting" w:cs="Arabic Typesetting" w:hint="cs"/>
          <w:sz w:val="32"/>
          <w:szCs w:val="32"/>
          <w:rtl/>
        </w:rPr>
        <w:t xml:space="preserve"> النظير المشع </w:t>
      </w:r>
      <w:r w:rsidRPr="004A373B">
        <w:rPr>
          <w:rFonts w:ascii="Arabic Typesetting" w:hAnsi="Arabic Typesetting" w:cs="Arabic Typesetting"/>
          <w:sz w:val="32"/>
          <w:szCs w:val="32"/>
          <w:rtl/>
        </w:rPr>
        <w:t xml:space="preserve"> قصير نسبياً ومناسب يسمح بتحضيره وتداوله ، وكاف لتغطية العملية الحيوية المدروسة.</w:t>
      </w:r>
    </w:p>
    <w:p w14:paraId="0F1CCA2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2-</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rPr>
        <w:t xml:space="preserve">له إصدار شعاعي من نوع </w:t>
      </w:r>
      <w:r w:rsidRPr="004A373B">
        <w:rPr>
          <w:rFonts w:ascii="Arabic Typesetting" w:hAnsi="Arabic Typesetting" w:cs="Arabic Typesetting" w:hint="cs"/>
          <w:sz w:val="32"/>
          <w:szCs w:val="32"/>
          <w:rtl/>
        </w:rPr>
        <w:t xml:space="preserve">غاما </w:t>
      </w:r>
      <w:r w:rsidRPr="004A373B">
        <w:rPr>
          <w:rFonts w:ascii="Arabic Typesetting" w:hAnsi="Arabic Typesetting" w:cs="Arabic Typesetting"/>
          <w:sz w:val="32"/>
          <w:szCs w:val="32"/>
          <w:rtl/>
        </w:rPr>
        <w:t>(</w:t>
      </w:r>
      <w:r w:rsidRPr="004A373B">
        <w:rPr>
          <w:rFonts w:ascii="Times New Roman" w:hAnsi="Times New Roman" w:cs="Times New Roman"/>
          <w:sz w:val="32"/>
          <w:szCs w:val="32"/>
        </w:rPr>
        <w:t>ɣ</w:t>
      </w:r>
      <w:r w:rsidRPr="004A373B">
        <w:rPr>
          <w:rFonts w:ascii="Arabic Typesetting" w:hAnsi="Arabic Typesetting" w:cs="Arabic Typesetting"/>
          <w:sz w:val="32"/>
          <w:szCs w:val="32"/>
          <w:rtl/>
        </w:rPr>
        <w:t>) وطاقته قادرة على النفوذ عبر أنسجة الجسم ليمكن كشفها من خارج الجسم، ويمكن تسجيله بأجهزة التسجيل الومضاني.</w:t>
      </w:r>
    </w:p>
    <w:p w14:paraId="5E8431D4"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3-</w:t>
      </w:r>
      <w:r w:rsidRPr="004A373B">
        <w:rPr>
          <w:rFonts w:ascii="Arabic Typesetting" w:hAnsi="Arabic Typesetting" w:cs="Arabic Typesetting"/>
          <w:sz w:val="32"/>
          <w:szCs w:val="32"/>
          <w:rtl/>
        </w:rPr>
        <w:t>قدرتها على الارتباط مع المركبات المختلفة وخاصة العضوية والحيوية و التي يمكن أن تشكل حامل للنظائر المشعة تسمح لها بالتراكم في الأعضاء المرغوب دراستها.</w:t>
      </w:r>
    </w:p>
    <w:p w14:paraId="10786EE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lang w:bidi="ar-SY"/>
        </w:rPr>
        <w:t> </w:t>
      </w:r>
    </w:p>
    <w:p w14:paraId="77445CED" w14:textId="77777777" w:rsidR="00EA7D47" w:rsidRPr="004A373B" w:rsidRDefault="00EA7D47" w:rsidP="004877FB">
      <w:pPr>
        <w:bidi/>
        <w:spacing w:after="0" w:line="240" w:lineRule="auto"/>
        <w:rPr>
          <w:rFonts w:ascii="Times New Roman" w:hAnsi="Times New Roman" w:cs="Times New Roman"/>
          <w:b/>
          <w:bCs/>
          <w:sz w:val="32"/>
          <w:szCs w:val="32"/>
          <w:lang w:bidi="ar-SY"/>
        </w:rPr>
      </w:pPr>
      <w:r>
        <w:rPr>
          <w:rFonts w:ascii="Arabic Typesetting" w:hAnsi="Arabic Typesetting" w:cs="Arabic Typesetting" w:hint="cs"/>
          <w:b/>
          <w:bCs/>
          <w:sz w:val="32"/>
          <w:szCs w:val="32"/>
          <w:rtl/>
        </w:rPr>
        <w:t>2-</w:t>
      </w:r>
      <w:r w:rsidRPr="004A373B">
        <w:rPr>
          <w:rFonts w:ascii="Arabic Typesetting" w:hAnsi="Arabic Typesetting" w:cs="Arabic Typesetting"/>
          <w:b/>
          <w:bCs/>
          <w:sz w:val="32"/>
          <w:szCs w:val="32"/>
          <w:rtl/>
        </w:rPr>
        <w:t>المستحضرات المشعة العلاجية  :</w:t>
      </w:r>
      <w:r w:rsidRPr="004A373B">
        <w:rPr>
          <w:rFonts w:ascii="Arabic Typesetting" w:hAnsi="Arabic Typesetting" w:cs="Arabic Typesetting" w:hint="cs"/>
          <w:b/>
          <w:bCs/>
          <w:sz w:val="32"/>
          <w:szCs w:val="32"/>
          <w:rtl/>
          <w:lang w:bidi="ar-SY"/>
        </w:rPr>
        <w:t xml:space="preserve"> </w:t>
      </w:r>
      <w:r w:rsidRPr="00E049AF">
        <w:rPr>
          <w:rFonts w:ascii="Times New Roman" w:hAnsi="Times New Roman" w:cs="Times New Roman"/>
          <w:b/>
          <w:bCs/>
          <w:sz w:val="24"/>
          <w:szCs w:val="24"/>
          <w:lang w:bidi="ar-SY"/>
        </w:rPr>
        <w:t>Therapeutic Radiopharmaceuticals</w:t>
      </w:r>
    </w:p>
    <w:p w14:paraId="14ADE05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وهي على خلاف المجموعة السابقة من ناحية المواصفات الفيزيائية ، حيث يشترط وجود إشعاع </w:t>
      </w:r>
      <w:r w:rsidRPr="004A373B">
        <w:rPr>
          <w:rFonts w:ascii="Times New Roman" w:hAnsi="Times New Roman" w:cs="Times New Roman"/>
          <w:sz w:val="32"/>
          <w:szCs w:val="32"/>
          <w:lang w:bidi="ar-SY"/>
        </w:rPr>
        <w:t>β</w:t>
      </w:r>
      <w:r w:rsidRPr="004A373B">
        <w:rPr>
          <w:rFonts w:ascii="Arabic Typesetting" w:hAnsi="Arabic Typesetting" w:cs="Arabic Typesetting"/>
          <w:sz w:val="32"/>
          <w:szCs w:val="32"/>
          <w:rtl/>
        </w:rPr>
        <w:t xml:space="preserve"> كإصدار إشعاعي  ويفضل أن يكون ذو طاقة عالية ، كما يفضل أن يكون نصف العمر طويل نسبيا حتى نضمن زمن تشعيع طويل نسبيا للهدف الذي نريد علاجه .</w:t>
      </w:r>
    </w:p>
    <w:p w14:paraId="6D844757"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E049AF">
        <w:rPr>
          <w:rFonts w:ascii="Arabic Typesetting" w:hAnsi="Arabic Typesetting" w:cs="Arabic Typesetting"/>
          <w:b/>
          <w:bCs/>
          <w:sz w:val="40"/>
          <w:szCs w:val="40"/>
          <w:rtl/>
        </w:rPr>
        <w:t xml:space="preserve">طرق الوسم </w:t>
      </w:r>
      <w:r w:rsidRPr="00E049AF">
        <w:rPr>
          <w:rFonts w:ascii="Times New Roman" w:hAnsi="Times New Roman" w:cs="Times New Roman"/>
          <w:b/>
          <w:bCs/>
          <w:sz w:val="24"/>
          <w:szCs w:val="24"/>
          <w:lang w:bidi="ar-SY"/>
        </w:rPr>
        <w:t>Methods of labeling</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lang w:bidi="ar-SY"/>
        </w:rPr>
        <w:t xml:space="preserve"> </w:t>
      </w:r>
    </w:p>
    <w:p w14:paraId="06B1B75D"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rPr>
        <w:t>1-</w:t>
      </w:r>
      <w:r w:rsidRPr="004A373B">
        <w:rPr>
          <w:rFonts w:ascii="Arabic Typesetting" w:hAnsi="Arabic Typesetting" w:cs="Arabic Typesetting"/>
          <w:b/>
          <w:bCs/>
          <w:sz w:val="32"/>
          <w:szCs w:val="32"/>
          <w:rtl/>
        </w:rPr>
        <w:t xml:space="preserve">تفاعلات تبادل النظير </w:t>
      </w:r>
      <w:r w:rsidRPr="004A373B">
        <w:rPr>
          <w:rFonts w:ascii="Arabic Typesetting" w:hAnsi="Arabic Typesetting" w:cs="Arabic Typesetting"/>
          <w:b/>
          <w:bCs/>
          <w:sz w:val="32"/>
          <w:szCs w:val="32"/>
          <w:lang w:bidi="ar-SY"/>
        </w:rPr>
        <w:t>Isotope exchange reactions</w:t>
      </w:r>
      <w:r w:rsidRPr="004A373B">
        <w:rPr>
          <w:rFonts w:ascii="Arabic Typesetting" w:hAnsi="Arabic Typesetting" w:cs="Arabic Typesetting"/>
          <w:b/>
          <w:bCs/>
          <w:sz w:val="32"/>
          <w:szCs w:val="32"/>
          <w:rtl/>
          <w:lang w:bidi="ar-SY"/>
        </w:rPr>
        <w:t xml:space="preserve"> :</w:t>
      </w:r>
    </w:p>
    <w:p w14:paraId="6AD42DD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وهو استبدال عنصر أو أكثر من بنية المركب الكيميائي بعنصر مشع ، وبطبيعة الحال هذا الاستبدال لا يغير من السلوك الكيميائي أو الحيوي للمركب ، لأن سلوك النظير المشع لا يختلف عن سلوك نظيره المستقر الموجود في البنية الأساسية للمركب.</w:t>
      </w:r>
    </w:p>
    <w:p w14:paraId="68EFA71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vertAlign w:val="superscript"/>
          <w:lang w:bidi="ar-SY"/>
        </w:rPr>
        <w:t>125</w:t>
      </w:r>
      <w:r w:rsidRPr="004A373B">
        <w:rPr>
          <w:rFonts w:ascii="Arabic Typesetting" w:hAnsi="Arabic Typesetting" w:cs="Arabic Typesetting"/>
          <w:sz w:val="32"/>
          <w:szCs w:val="32"/>
          <w:lang w:bidi="ar-SY"/>
        </w:rPr>
        <w:t xml:space="preserve"> I labeled T3,T4</w:t>
      </w:r>
    </w:p>
    <w:p w14:paraId="4CEACFE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vertAlign w:val="superscript"/>
          <w:lang w:bidi="ar-SY"/>
        </w:rPr>
        <w:t>14</w:t>
      </w:r>
      <w:r w:rsidRPr="004A373B">
        <w:rPr>
          <w:rFonts w:ascii="Arabic Typesetting" w:hAnsi="Arabic Typesetting" w:cs="Arabic Typesetting"/>
          <w:sz w:val="32"/>
          <w:szCs w:val="32"/>
          <w:lang w:bidi="ar-SY"/>
        </w:rPr>
        <w:t>C,</w:t>
      </w:r>
      <w:r w:rsidRPr="004A373B">
        <w:rPr>
          <w:rFonts w:ascii="Arabic Typesetting" w:hAnsi="Arabic Typesetting" w:cs="Arabic Typesetting"/>
          <w:sz w:val="32"/>
          <w:szCs w:val="32"/>
          <w:vertAlign w:val="superscript"/>
          <w:lang w:bidi="ar-SY"/>
        </w:rPr>
        <w:t>32</w:t>
      </w:r>
      <w:r w:rsidRPr="004A373B">
        <w:rPr>
          <w:rFonts w:ascii="Arabic Typesetting" w:hAnsi="Arabic Typesetting" w:cs="Arabic Typesetting"/>
          <w:sz w:val="32"/>
          <w:szCs w:val="32"/>
          <w:lang w:bidi="ar-SY"/>
        </w:rPr>
        <w:t xml:space="preserve">Se , </w:t>
      </w:r>
      <w:r w:rsidRPr="004A373B">
        <w:rPr>
          <w:rFonts w:ascii="Arabic Typesetting" w:hAnsi="Arabic Typesetting" w:cs="Arabic Typesetting"/>
          <w:sz w:val="32"/>
          <w:szCs w:val="32"/>
          <w:vertAlign w:val="superscript"/>
          <w:lang w:bidi="ar-SY"/>
        </w:rPr>
        <w:t>3</w:t>
      </w:r>
      <w:r w:rsidRPr="004A373B">
        <w:rPr>
          <w:rFonts w:ascii="Arabic Typesetting" w:hAnsi="Arabic Typesetting" w:cs="Arabic Typesetting"/>
          <w:sz w:val="32"/>
          <w:szCs w:val="32"/>
          <w:lang w:bidi="ar-SY"/>
        </w:rPr>
        <w:t>H labeled compound</w:t>
      </w:r>
    </w:p>
    <w:p w14:paraId="673614D3"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2-</w:t>
      </w:r>
      <w:r w:rsidRPr="004A373B">
        <w:rPr>
          <w:rFonts w:ascii="Arabic Typesetting" w:hAnsi="Arabic Typesetting" w:cs="Arabic Typesetting"/>
          <w:b/>
          <w:bCs/>
          <w:sz w:val="32"/>
          <w:szCs w:val="32"/>
          <w:rtl/>
          <w:lang w:bidi="ar-SY"/>
        </w:rPr>
        <w:t xml:space="preserve">الوسم الغريب </w:t>
      </w:r>
      <w:r w:rsidRPr="004A373B">
        <w:rPr>
          <w:rFonts w:ascii="Arabic Typesetting" w:hAnsi="Arabic Typesetting" w:cs="Arabic Typesetting"/>
          <w:b/>
          <w:bCs/>
          <w:sz w:val="32"/>
          <w:szCs w:val="32"/>
          <w:lang w:bidi="ar-SY"/>
        </w:rPr>
        <w:t xml:space="preserve">Foreign labeling </w:t>
      </w:r>
      <w:r w:rsidRPr="004A373B">
        <w:rPr>
          <w:rFonts w:ascii="Arabic Typesetting" w:hAnsi="Arabic Typesetting" w:cs="Arabic Typesetting"/>
          <w:b/>
          <w:bCs/>
          <w:sz w:val="32"/>
          <w:szCs w:val="32"/>
          <w:rtl/>
          <w:lang w:bidi="ar-SY"/>
        </w:rPr>
        <w:t xml:space="preserve"> </w:t>
      </w:r>
    </w:p>
    <w:p w14:paraId="20C9C8E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وهي عملية وسم جزيء له وظيفة حيوية معروفة بواسطة نظير مشع غريب عن بنية الجزيء . </w:t>
      </w:r>
    </w:p>
    <w:p w14:paraId="782E29F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sz w:val="32"/>
          <w:szCs w:val="32"/>
          <w:lang w:bidi="ar-SY"/>
        </w:rPr>
        <w:t>All 99mTc Radiopharmaceuticals</w:t>
      </w:r>
    </w:p>
    <w:p w14:paraId="1E0D3BA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w:t>
      </w:r>
      <w:r w:rsidRPr="004A373B">
        <w:rPr>
          <w:rFonts w:ascii="Arabic Typesetting" w:hAnsi="Arabic Typesetting" w:cs="Arabic Typesetting"/>
          <w:sz w:val="32"/>
          <w:szCs w:val="32"/>
          <w:lang w:bidi="ar-SY"/>
        </w:rPr>
        <w:t>125 I labeled proteins and hormones</w:t>
      </w:r>
    </w:p>
    <w:p w14:paraId="7CB65BC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lang w:bidi="ar-SY"/>
        </w:rPr>
        <w:t>111 In labeled cells</w:t>
      </w:r>
    </w:p>
    <w:p w14:paraId="7AEC6AB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lang w:bidi="ar-SY"/>
        </w:rPr>
        <w:t>18F Fluorodeoxyglucose</w:t>
      </w:r>
    </w:p>
    <w:p w14:paraId="5AC5CA29"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rPr>
        <w:t>3-</w:t>
      </w:r>
      <w:r w:rsidRPr="004A373B">
        <w:rPr>
          <w:rFonts w:ascii="Arabic Typesetting" w:hAnsi="Arabic Typesetting" w:cs="Arabic Typesetting"/>
          <w:b/>
          <w:bCs/>
          <w:sz w:val="32"/>
          <w:szCs w:val="32"/>
          <w:rtl/>
        </w:rPr>
        <w:t xml:space="preserve">التصنيع الحيوي </w:t>
      </w:r>
      <w:r w:rsidRPr="004A373B">
        <w:rPr>
          <w:rFonts w:ascii="Arabic Typesetting" w:hAnsi="Arabic Typesetting" w:cs="Arabic Typesetting"/>
          <w:b/>
          <w:bCs/>
          <w:sz w:val="32"/>
          <w:szCs w:val="32"/>
          <w:lang w:val="en-CA" w:bidi="ar-SY"/>
        </w:rPr>
        <w:t xml:space="preserve">Biosynthesis </w:t>
      </w:r>
      <w:r w:rsidRPr="004A373B">
        <w:rPr>
          <w:rFonts w:ascii="Arabic Typesetting" w:hAnsi="Arabic Typesetting" w:cs="Arabic Typesetting"/>
          <w:b/>
          <w:bCs/>
          <w:sz w:val="32"/>
          <w:szCs w:val="32"/>
          <w:rtl/>
        </w:rPr>
        <w:t>:</w:t>
      </w:r>
    </w:p>
    <w:p w14:paraId="70E97A3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وفيه تتم عملية ربط العنصر المشع أثناء عملية تصنيعه.  مثال على ذلك :  عملية تصنيع الفيتامين </w:t>
      </w:r>
      <w:r w:rsidRPr="004A373B">
        <w:rPr>
          <w:rFonts w:ascii="Arabic Typesetting" w:hAnsi="Arabic Typesetting" w:cs="Arabic Typesetting"/>
          <w:sz w:val="32"/>
          <w:szCs w:val="32"/>
          <w:lang w:bidi="ar-SY"/>
        </w:rPr>
        <w:t>B12</w:t>
      </w:r>
      <w:r w:rsidRPr="004A373B">
        <w:rPr>
          <w:rFonts w:ascii="Arabic Typesetting" w:hAnsi="Arabic Typesetting" w:cs="Arabic Typesetting"/>
          <w:sz w:val="32"/>
          <w:szCs w:val="32"/>
          <w:rtl/>
        </w:rPr>
        <w:t xml:space="preserve"> الموسوم بالكوبالت-</w:t>
      </w:r>
      <w:r w:rsidRPr="004A373B">
        <w:rPr>
          <w:rFonts w:ascii="Arabic Typesetting" w:hAnsi="Arabic Typesetting" w:cs="Arabic Typesetting"/>
          <w:sz w:val="32"/>
          <w:szCs w:val="32"/>
          <w:lang w:bidi="ar-SY"/>
        </w:rPr>
        <w:t xml:space="preserve">57 </w:t>
      </w:r>
      <w:r w:rsidRPr="004A373B">
        <w:rPr>
          <w:rFonts w:ascii="Arabic Typesetting" w:hAnsi="Arabic Typesetting" w:cs="Arabic Typesetting"/>
          <w:sz w:val="32"/>
          <w:szCs w:val="32"/>
          <w:rtl/>
        </w:rPr>
        <w:t xml:space="preserve"> حيث يضاف الكوبالت-</w:t>
      </w:r>
      <w:r w:rsidRPr="004A373B">
        <w:rPr>
          <w:rFonts w:ascii="Arabic Typesetting" w:hAnsi="Arabic Typesetting" w:cs="Arabic Typesetting"/>
          <w:sz w:val="32"/>
          <w:szCs w:val="32"/>
          <w:lang w:bidi="ar-SY"/>
        </w:rPr>
        <w:t>57</w:t>
      </w:r>
      <w:r w:rsidRPr="004A373B">
        <w:rPr>
          <w:rFonts w:ascii="Arabic Typesetting" w:hAnsi="Arabic Typesetting" w:cs="Arabic Typesetting"/>
          <w:sz w:val="32"/>
          <w:szCs w:val="32"/>
          <w:rtl/>
        </w:rPr>
        <w:t xml:space="preserve"> الى مزارع تقوم بتصنيع هذا الفيتامين  ونحصل على فيتامين</w:t>
      </w:r>
      <w:r w:rsidRPr="004A373B">
        <w:rPr>
          <w:rFonts w:ascii="Arabic Typesetting" w:hAnsi="Arabic Typesetting" w:cs="Arabic Typesetting"/>
          <w:sz w:val="32"/>
          <w:szCs w:val="32"/>
          <w:lang w:bidi="ar-SY"/>
        </w:rPr>
        <w:t>B12</w:t>
      </w:r>
      <w:r w:rsidRPr="004A373B">
        <w:rPr>
          <w:rFonts w:ascii="Arabic Typesetting" w:hAnsi="Arabic Typesetting" w:cs="Arabic Typesetting"/>
          <w:sz w:val="32"/>
          <w:szCs w:val="32"/>
          <w:rtl/>
        </w:rPr>
        <w:t xml:space="preserve"> المشع.</w:t>
      </w:r>
    </w:p>
    <w:p w14:paraId="480231FF"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 xml:space="preserve">أهم المستحضرات الإشعاعية وتطبيقاتها السريرية </w:t>
      </w:r>
    </w:p>
    <w:p w14:paraId="1744EF76"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rPr>
        <w:t> </w:t>
      </w:r>
    </w:p>
    <w:p w14:paraId="4AA343F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lastRenderedPageBreak/>
        <w:t xml:space="preserve">تستخدم في الوقت الحالي العديد من العقاقير المشعة التي تتيح لنا إجراء الدراسة الومضانية كجزء من العملية التشخيصية لكثير من الأمراض الورمية وغير الورمية. يمكن تصنيفها على نوعين حسب نوع الإصدار الإشعاعي الذي يعطيه النظير المشع إلى وحيدة الفوتون ومصدرات البوزيترون . </w:t>
      </w:r>
    </w:p>
    <w:p w14:paraId="7472C96B"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Pr>
          <w:rFonts w:ascii="Arabic Typesetting" w:hAnsi="Arabic Typesetting" w:cs="Arabic Typesetting" w:hint="cs"/>
          <w:b/>
          <w:bCs/>
          <w:sz w:val="32"/>
          <w:szCs w:val="32"/>
          <w:rtl/>
        </w:rPr>
        <w:t>-</w:t>
      </w:r>
      <w:r w:rsidRPr="004A373B">
        <w:rPr>
          <w:rFonts w:ascii="Arabic Typesetting" w:hAnsi="Arabic Typesetting" w:cs="Arabic Typesetting"/>
          <w:b/>
          <w:bCs/>
          <w:sz w:val="32"/>
          <w:szCs w:val="32"/>
          <w:rtl/>
        </w:rPr>
        <w:t>المستحضرات المشعة وحيدة الفوتون :</w:t>
      </w:r>
    </w:p>
    <w:p w14:paraId="72A60FA5"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rPr>
        <w:t> </w:t>
      </w:r>
    </w:p>
    <w:p w14:paraId="67B31DDB"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hint="cs"/>
          <w:b/>
          <w:bCs/>
          <w:sz w:val="32"/>
          <w:szCs w:val="32"/>
          <w:rtl/>
        </w:rPr>
        <w:t>1-</w:t>
      </w:r>
      <w:r w:rsidRPr="004A373B">
        <w:rPr>
          <w:rFonts w:ascii="Arabic Typesetting" w:hAnsi="Arabic Typesetting" w:cs="Arabic Typesetting"/>
          <w:b/>
          <w:bCs/>
          <w:sz w:val="32"/>
          <w:szCs w:val="32"/>
          <w:rtl/>
        </w:rPr>
        <w:t xml:space="preserve">   عقاقير</w:t>
      </w:r>
      <w:r>
        <w:rPr>
          <w:rFonts w:ascii="Arabic Typesetting" w:hAnsi="Arabic Typesetting" w:cs="Arabic Typesetting" w:hint="cs"/>
          <w:b/>
          <w:bCs/>
          <w:sz w:val="32"/>
          <w:szCs w:val="32"/>
          <w:rtl/>
        </w:rPr>
        <w:t xml:space="preserve"> أو مستحضرات</w:t>
      </w:r>
      <w:r w:rsidRPr="004A373B">
        <w:rPr>
          <w:rFonts w:ascii="Arabic Typesetting" w:hAnsi="Arabic Typesetting" w:cs="Arabic Typesetting"/>
          <w:b/>
          <w:bCs/>
          <w:sz w:val="32"/>
          <w:szCs w:val="32"/>
          <w:rtl/>
        </w:rPr>
        <w:t xml:space="preserve"> موسومة بالتكنيسيوم-99م : </w:t>
      </w:r>
      <w:r w:rsidRPr="004A373B">
        <w:rPr>
          <w:rFonts w:ascii="Arabic Typesetting" w:hAnsi="Arabic Typesetting" w:cs="Arabic Typesetting"/>
          <w:b/>
          <w:bCs/>
          <w:sz w:val="32"/>
          <w:szCs w:val="32"/>
          <w:vertAlign w:val="superscript"/>
          <w:lang w:bidi="ar-SY"/>
        </w:rPr>
        <w:t>99m</w:t>
      </w:r>
      <w:r w:rsidRPr="004A373B">
        <w:rPr>
          <w:rFonts w:ascii="Arabic Typesetting" w:hAnsi="Arabic Typesetting" w:cs="Arabic Typesetting"/>
          <w:b/>
          <w:bCs/>
          <w:sz w:val="32"/>
          <w:szCs w:val="32"/>
          <w:lang w:bidi="ar-SY"/>
        </w:rPr>
        <w:t xml:space="preserve">Tc –Labeled Radiopharmaceuticals </w:t>
      </w:r>
    </w:p>
    <w:p w14:paraId="5D8D509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lang w:val="en-CA" w:bidi="ar-SY"/>
        </w:rPr>
        <w:t xml:space="preserve"> </w:t>
      </w:r>
      <w:r w:rsidRPr="004A373B">
        <w:rPr>
          <w:rFonts w:ascii="Arabic Typesetting" w:hAnsi="Arabic Typesetting" w:cs="Arabic Typesetting"/>
          <w:sz w:val="32"/>
          <w:szCs w:val="32"/>
          <w:rtl/>
        </w:rPr>
        <w:t>العنصر المشع تكنيسيوم 99م  من أكثر العناصر المشعة المستخدمة في التشخيص لما يملكه من خواص فيزيائية مناسبة ( عمر النصف : 6 ساعات ، يصدر أشعة غاما بطاقة</w:t>
      </w:r>
      <w:r>
        <w:rPr>
          <w:rFonts w:ascii="Arabic Typesetting" w:hAnsi="Arabic Typesetting" w:cs="Arabic Typesetting" w:hint="cs"/>
          <w:sz w:val="32"/>
          <w:szCs w:val="32"/>
          <w:rtl/>
        </w:rPr>
        <w:t xml:space="preserve">  </w:t>
      </w:r>
      <w:r w:rsidRPr="009A5190">
        <w:rPr>
          <w:rFonts w:ascii="Arabic Typesetting" w:hAnsi="Arabic Typesetting" w:cs="Arabic Typesetting"/>
          <w:sz w:val="32"/>
          <w:szCs w:val="32"/>
          <w:lang w:val="en-CA"/>
        </w:rPr>
        <w:t>140 keV</w:t>
      </w:r>
      <w:r>
        <w:rPr>
          <w:rFonts w:ascii="Arabic Typesetting" w:hAnsi="Arabic Typesetting" w:cs="Arabic Typesetting" w:hint="cs"/>
          <w:sz w:val="32"/>
          <w:szCs w:val="32"/>
          <w:rtl/>
          <w:lang w:bidi="ar-SY"/>
        </w:rPr>
        <w:t xml:space="preserve"> المناسبة للتصوير بالغاما كاميرا</w:t>
      </w:r>
      <w:r w:rsidRPr="004A373B">
        <w:rPr>
          <w:rFonts w:ascii="Arabic Typesetting" w:hAnsi="Arabic Typesetting" w:cs="Arabic Typesetting"/>
          <w:sz w:val="32"/>
          <w:szCs w:val="32"/>
          <w:rtl/>
        </w:rPr>
        <w:t xml:space="preserve"> وقدرته على الارتباط مع العديد من المركبات ، وسهولة تأمينه وسعره </w:t>
      </w:r>
      <w:r>
        <w:rPr>
          <w:rFonts w:ascii="Arabic Typesetting" w:hAnsi="Arabic Typesetting" w:cs="Arabic Typesetting" w:hint="cs"/>
          <w:sz w:val="32"/>
          <w:szCs w:val="32"/>
          <w:rtl/>
        </w:rPr>
        <w:t>الرخيص نسبياً</w:t>
      </w:r>
      <w:r w:rsidRPr="004A373B">
        <w:rPr>
          <w:rFonts w:ascii="Arabic Typesetting" w:hAnsi="Arabic Typesetting" w:cs="Arabic Typesetting"/>
          <w:sz w:val="32"/>
          <w:szCs w:val="32"/>
          <w:rtl/>
        </w:rPr>
        <w:t xml:space="preserve"> </w:t>
      </w:r>
      <w:r w:rsidRPr="004A373B">
        <w:rPr>
          <w:rFonts w:ascii="Arabic Typesetting" w:hAnsi="Arabic Typesetting" w:cs="Arabic Typesetting" w:hint="cs"/>
          <w:sz w:val="32"/>
          <w:szCs w:val="32"/>
          <w:rtl/>
          <w:lang w:bidi="ar-SY"/>
        </w:rPr>
        <w:t>الشكل</w:t>
      </w:r>
      <w:r>
        <w:rPr>
          <w:rFonts w:ascii="Arabic Typesetting" w:hAnsi="Arabic Typesetting" w:cs="Arabic Typesetting" w:hint="cs"/>
          <w:sz w:val="32"/>
          <w:szCs w:val="32"/>
          <w:rtl/>
          <w:lang w:bidi="ar-SY"/>
        </w:rPr>
        <w:t xml:space="preserve"> (37)</w:t>
      </w:r>
      <w:r w:rsidRPr="004A373B">
        <w:rPr>
          <w:rFonts w:ascii="Arabic Typesetting" w:hAnsi="Arabic Typesetting" w:cs="Arabic Typesetting" w:hint="cs"/>
          <w:sz w:val="32"/>
          <w:szCs w:val="32"/>
          <w:rtl/>
          <w:lang w:bidi="ar-SY"/>
        </w:rPr>
        <w:t>.</w:t>
      </w:r>
    </w:p>
    <w:p w14:paraId="1158CE1A"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rtl/>
        </w:rPr>
        <w:pict w14:anchorId="5FCE1484">
          <v:shape id="_x0000_s1136" type="#_x0000_t75" style="position:absolute;left:0;text-align:left;margin-left:79.4pt;margin-top:.3pt;width:281.75pt;height:171.3pt;z-index:251767808;visibility:visible">
            <v:imagedata r:id="rId59" o:title="sigle gamma ray" croptop="3344f" cropbottom="2972f" cropleft="2322f" cropright="2322f"/>
            <w10:wrap type="square"/>
          </v:shape>
        </w:pict>
      </w:r>
    </w:p>
    <w:p w14:paraId="16E785DA"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B06BDD5"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CAD72B6"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516A443"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0A84048"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61B6EEDC"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1F64C8E"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0E3CD3D"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E4554FB"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4DA0763" w14:textId="77777777" w:rsidR="00EA7D47"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37</w:t>
      </w:r>
      <w:r w:rsidRPr="004A373B">
        <w:rPr>
          <w:rFonts w:ascii="Arabic Typesetting" w:hAnsi="Arabic Typesetting" w:cs="Arabic Typesetting" w:hint="cs"/>
          <w:b/>
          <w:bCs/>
          <w:sz w:val="32"/>
          <w:szCs w:val="32"/>
          <w:rtl/>
          <w:lang w:bidi="ar-SY"/>
        </w:rPr>
        <w:t>: النظير المشع الأحادي الفوتون: تنطلق إشعاعات غاما من النواة مباشرة نتيجة النشاط الإشعاعي وكل فوتون يعطي إشارة على الصورة الومضانية الناتجة</w:t>
      </w:r>
      <w:r>
        <w:rPr>
          <w:rFonts w:ascii="Arabic Typesetting" w:hAnsi="Arabic Typesetting" w:cs="Arabic Typesetting" w:hint="cs"/>
          <w:b/>
          <w:bCs/>
          <w:sz w:val="32"/>
          <w:szCs w:val="32"/>
          <w:rtl/>
          <w:lang w:bidi="ar-SY"/>
        </w:rPr>
        <w:t xml:space="preserve">. </w:t>
      </w:r>
    </w:p>
    <w:p w14:paraId="5B5A3183" w14:textId="77777777" w:rsidR="00EA7D47" w:rsidRDefault="00EA7D47" w:rsidP="004877FB">
      <w:pPr>
        <w:bidi/>
        <w:spacing w:after="0" w:line="240" w:lineRule="auto"/>
        <w:jc w:val="highKashida"/>
        <w:rPr>
          <w:rFonts w:ascii="Arabic Typesetting" w:hAnsi="Arabic Typesetting" w:cs="Arabic Typesetting"/>
          <w:sz w:val="32"/>
          <w:szCs w:val="32"/>
          <w:rtl/>
          <w:lang w:bidi="ar-SY"/>
        </w:rPr>
      </w:pPr>
      <w:r w:rsidRPr="00330653">
        <w:rPr>
          <w:rFonts w:ascii="Arabic Typesetting" w:hAnsi="Arabic Typesetting" w:cs="Arabic Typesetting" w:hint="cs"/>
          <w:sz w:val="32"/>
          <w:szCs w:val="32"/>
          <w:rtl/>
          <w:lang w:bidi="ar-SY"/>
        </w:rPr>
        <w:t>يبين الجدول (1) أهم المستحضرات المشعة الموسومة بالتكنيسيوم والتي تستخدم لكثير من أعضاء جسم الإنسان. حيث يوجد مستحضرات لدراسة الكبد، الجهاز الصفراوي، الغدد الصماء، الدماغ والقلب</w:t>
      </w:r>
      <w:r>
        <w:rPr>
          <w:rFonts w:ascii="Arabic Typesetting" w:hAnsi="Arabic Typesetting" w:cs="Arabic Typesetting" w:hint="cs"/>
          <w:sz w:val="32"/>
          <w:szCs w:val="32"/>
          <w:rtl/>
          <w:lang w:bidi="ar-SY"/>
        </w:rPr>
        <w:t xml:space="preserve"> والعظام</w:t>
      </w:r>
      <w:r w:rsidRPr="00330653">
        <w:rPr>
          <w:rFonts w:ascii="Arabic Typesetting" w:hAnsi="Arabic Typesetting" w:cs="Arabic Typesetting" w:hint="cs"/>
          <w:sz w:val="32"/>
          <w:szCs w:val="32"/>
          <w:rtl/>
          <w:lang w:bidi="ar-SY"/>
        </w:rPr>
        <w:t xml:space="preserve"> وغيرها من الأعضاء.</w:t>
      </w:r>
    </w:p>
    <w:p w14:paraId="2E2A528C" w14:textId="77777777" w:rsidR="00EA7D47" w:rsidRPr="00330653" w:rsidRDefault="00EA7D47" w:rsidP="004877FB">
      <w:pPr>
        <w:bidi/>
        <w:spacing w:after="0" w:line="240" w:lineRule="auto"/>
        <w:jc w:val="both"/>
        <w:rPr>
          <w:rFonts w:ascii="Arabic Typesetting" w:hAnsi="Arabic Typesetting" w:cs="Arabic Typesetting"/>
          <w:b/>
          <w:bCs/>
          <w:sz w:val="32"/>
          <w:szCs w:val="32"/>
          <w:lang w:bidi="ar-SY"/>
        </w:rPr>
      </w:pPr>
      <w:r w:rsidRPr="00330653">
        <w:rPr>
          <w:rFonts w:ascii="Arabic Typesetting" w:hAnsi="Arabic Typesetting" w:cs="Arabic Typesetting" w:hint="cs"/>
          <w:b/>
          <w:bCs/>
          <w:sz w:val="32"/>
          <w:szCs w:val="32"/>
          <w:rtl/>
        </w:rPr>
        <w:t>2-</w:t>
      </w:r>
      <w:r w:rsidRPr="00330653">
        <w:rPr>
          <w:rFonts w:ascii="Arabic Typesetting" w:hAnsi="Arabic Typesetting" w:cs="Arabic Typesetting"/>
          <w:b/>
          <w:bCs/>
          <w:sz w:val="32"/>
          <w:szCs w:val="32"/>
          <w:rtl/>
        </w:rPr>
        <w:t xml:space="preserve">المستحضرات الصيدلانية الموسومة بنظائر اليود المشعة :(  </w:t>
      </w:r>
      <w:r w:rsidRPr="00330653">
        <w:rPr>
          <w:rFonts w:ascii="Arabic Typesetting" w:hAnsi="Arabic Typesetting" w:cs="Arabic Typesetting"/>
          <w:b/>
          <w:bCs/>
          <w:sz w:val="32"/>
          <w:szCs w:val="32"/>
          <w:lang w:val="en-CA" w:bidi="ar-SY"/>
        </w:rPr>
        <w:t xml:space="preserve">I-131 , I-123 </w:t>
      </w:r>
      <w:r w:rsidRPr="00330653">
        <w:rPr>
          <w:rFonts w:ascii="Arabic Typesetting" w:hAnsi="Arabic Typesetting" w:cs="Arabic Typesetting"/>
          <w:b/>
          <w:bCs/>
          <w:sz w:val="32"/>
          <w:szCs w:val="32"/>
          <w:rtl/>
        </w:rPr>
        <w:t>)</w:t>
      </w:r>
    </w:p>
    <w:p w14:paraId="28AD842D" w14:textId="77777777" w:rsidR="00EA7D47" w:rsidRPr="00330653" w:rsidRDefault="00EA7D47" w:rsidP="004877FB">
      <w:pPr>
        <w:bidi/>
        <w:spacing w:after="0" w:line="240" w:lineRule="auto"/>
        <w:jc w:val="both"/>
        <w:rPr>
          <w:rFonts w:ascii="Arabic Typesetting" w:hAnsi="Arabic Typesetting" w:cs="Arabic Typesetting"/>
          <w:sz w:val="32"/>
          <w:szCs w:val="32"/>
          <w:rtl/>
          <w:lang w:bidi="ar-SY"/>
        </w:rPr>
      </w:pPr>
      <w:r w:rsidRPr="00330653">
        <w:rPr>
          <w:rFonts w:ascii="Arabic Typesetting" w:hAnsi="Arabic Typesetting" w:cs="Arabic Typesetting"/>
          <w:sz w:val="32"/>
          <w:szCs w:val="32"/>
          <w:rtl/>
        </w:rPr>
        <w:t>اليود المشع -131  :  هو العنصر المشع الأول الذي استخدم في الطب النووي السريري ، يستخدم بشكل رئيسي لدراسة الغدة الدرقية ، يصدر نوعين من الإشعاعات: أشعة غاما تسمح لنا بإجراء الفحوص التشخيصية و أشعة بيتا تفيد في الاستخدامات العلاجية .</w:t>
      </w:r>
    </w:p>
    <w:p w14:paraId="23B4787C" w14:textId="77777777" w:rsidR="00EA7D47" w:rsidRPr="00330653" w:rsidRDefault="00EA7D47" w:rsidP="004877FB">
      <w:pPr>
        <w:bidi/>
        <w:spacing w:after="0" w:line="240" w:lineRule="auto"/>
        <w:jc w:val="both"/>
        <w:rPr>
          <w:rFonts w:ascii="Arabic Typesetting" w:hAnsi="Arabic Typesetting" w:cs="Arabic Typesetting"/>
          <w:sz w:val="32"/>
          <w:szCs w:val="32"/>
          <w:rtl/>
          <w:lang w:bidi="ar-SY"/>
        </w:rPr>
      </w:pPr>
      <w:r w:rsidRPr="00330653">
        <w:rPr>
          <w:rFonts w:ascii="Arabic Typesetting" w:hAnsi="Arabic Typesetting" w:cs="Arabic Typesetting"/>
          <w:sz w:val="32"/>
          <w:szCs w:val="32"/>
          <w:rtl/>
        </w:rPr>
        <w:t>اليود -123 : يتميز عن الأول بأنه يصدر أشعة غاما فقط ويستخدم فقط لوسم بعض العقاقير المستخدمة في التشخيص.</w:t>
      </w:r>
    </w:p>
    <w:p w14:paraId="5D7EE11F" w14:textId="77777777" w:rsidR="00EA7D47" w:rsidRPr="00330653" w:rsidRDefault="00EA7D47" w:rsidP="004877FB">
      <w:pPr>
        <w:bidi/>
        <w:spacing w:after="0" w:line="240" w:lineRule="auto"/>
        <w:jc w:val="highKashida"/>
        <w:rPr>
          <w:rFonts w:ascii="Arabic Typesetting" w:hAnsi="Arabic Typesetting" w:cs="Arabic Typesetting"/>
          <w:b/>
          <w:bCs/>
          <w:sz w:val="32"/>
          <w:szCs w:val="32"/>
          <w:lang w:bidi="ar-SY"/>
        </w:rPr>
      </w:pPr>
      <w:r w:rsidRPr="00330653">
        <w:rPr>
          <w:rFonts w:ascii="Arabic Typesetting" w:hAnsi="Arabic Typesetting" w:cs="Arabic Typesetting" w:hint="cs"/>
          <w:b/>
          <w:bCs/>
          <w:sz w:val="32"/>
          <w:szCs w:val="32"/>
          <w:rtl/>
        </w:rPr>
        <w:t>3</w:t>
      </w:r>
      <w:r w:rsidRPr="00330653">
        <w:rPr>
          <w:rFonts w:ascii="Arabic Typesetting" w:hAnsi="Arabic Typesetting" w:cs="Arabic Typesetting"/>
          <w:b/>
          <w:bCs/>
          <w:sz w:val="32"/>
          <w:szCs w:val="32"/>
          <w:rtl/>
        </w:rPr>
        <w:t>-  نظائر مشعة أخرى وحيدة الفوتون :</w:t>
      </w:r>
    </w:p>
    <w:p w14:paraId="678F4551" w14:textId="77777777" w:rsidR="00EA7D47" w:rsidRPr="00330653" w:rsidRDefault="00EA7D47" w:rsidP="004877FB">
      <w:pPr>
        <w:bidi/>
        <w:spacing w:after="0" w:line="240" w:lineRule="auto"/>
        <w:jc w:val="highKashida"/>
        <w:rPr>
          <w:rFonts w:ascii="Arabic Typesetting" w:hAnsi="Arabic Typesetting" w:cs="Arabic Typesetting"/>
          <w:sz w:val="32"/>
          <w:szCs w:val="32"/>
          <w:rtl/>
          <w:lang w:bidi="ar-SY"/>
        </w:rPr>
      </w:pPr>
      <w:r w:rsidRPr="00330653">
        <w:rPr>
          <w:rFonts w:ascii="Arabic Typesetting" w:hAnsi="Arabic Typesetting" w:cs="Arabic Typesetting"/>
          <w:sz w:val="32"/>
          <w:szCs w:val="32"/>
          <w:rtl/>
        </w:rPr>
        <w:t xml:space="preserve">هناك عدد من النظائر المشعة  مثل </w:t>
      </w:r>
      <w:r w:rsidRPr="00330653">
        <w:rPr>
          <w:rFonts w:ascii="Arabic Typesetting" w:hAnsi="Arabic Typesetting" w:cs="Arabic Typesetting"/>
          <w:sz w:val="32"/>
          <w:szCs w:val="32"/>
          <w:lang w:val="en-CA" w:bidi="ar-SY"/>
        </w:rPr>
        <w:t>Gallium-67</w:t>
      </w:r>
      <w:r w:rsidRPr="00330653">
        <w:rPr>
          <w:rFonts w:ascii="Arabic Typesetting" w:hAnsi="Arabic Typesetting" w:cs="Arabic Typesetting"/>
          <w:sz w:val="32"/>
          <w:szCs w:val="32"/>
          <w:rtl/>
        </w:rPr>
        <w:t xml:space="preserve"> و </w:t>
      </w:r>
      <w:r w:rsidRPr="00330653">
        <w:rPr>
          <w:rFonts w:ascii="Arabic Typesetting" w:hAnsi="Arabic Typesetting" w:cs="Arabic Typesetting"/>
          <w:sz w:val="32"/>
          <w:szCs w:val="32"/>
          <w:lang w:val="en-CA" w:bidi="ar-SY"/>
        </w:rPr>
        <w:t>Thallium-201</w:t>
      </w:r>
      <w:r w:rsidRPr="00330653">
        <w:rPr>
          <w:rFonts w:ascii="Arabic Typesetting" w:hAnsi="Arabic Typesetting" w:cs="Arabic Typesetting"/>
          <w:sz w:val="32"/>
          <w:szCs w:val="32"/>
          <w:rtl/>
        </w:rPr>
        <w:t xml:space="preserve"> و </w:t>
      </w:r>
      <w:r w:rsidRPr="00330653">
        <w:rPr>
          <w:rFonts w:ascii="Arabic Typesetting" w:hAnsi="Arabic Typesetting" w:cs="Arabic Typesetting"/>
          <w:sz w:val="32"/>
          <w:szCs w:val="32"/>
          <w:lang w:val="en-CA" w:bidi="ar-SY"/>
        </w:rPr>
        <w:t>Indium-111</w:t>
      </w:r>
      <w:r w:rsidRPr="00330653">
        <w:rPr>
          <w:rFonts w:ascii="Arabic Typesetting" w:hAnsi="Arabic Typesetting" w:cs="Arabic Typesetting"/>
          <w:sz w:val="32"/>
          <w:szCs w:val="32"/>
          <w:rtl/>
        </w:rPr>
        <w:t xml:space="preserve"> التي لها بعض الاستخدامات في دراسة الأورام. </w:t>
      </w:r>
    </w:p>
    <w:p w14:paraId="7E631335" w14:textId="77777777" w:rsidR="00EA7D47" w:rsidRPr="00330653" w:rsidRDefault="00EA7D47" w:rsidP="004877FB">
      <w:pPr>
        <w:bidi/>
        <w:spacing w:after="0" w:line="240" w:lineRule="auto"/>
        <w:jc w:val="highKashida"/>
        <w:rPr>
          <w:rFonts w:ascii="Arabic Typesetting" w:hAnsi="Arabic Typesetting" w:cs="Arabic Typesetting"/>
          <w:sz w:val="32"/>
          <w:szCs w:val="32"/>
          <w:rtl/>
          <w:lang w:bidi="ar-SY"/>
        </w:rPr>
      </w:pPr>
    </w:p>
    <w:p w14:paraId="39E4CFD7"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1A06410D" w14:textId="026DFB6C" w:rsidR="00EA7D47" w:rsidRDefault="00EA7D47" w:rsidP="004877FB">
      <w:pPr>
        <w:bidi/>
        <w:spacing w:after="0" w:line="240" w:lineRule="auto"/>
        <w:rPr>
          <w:rFonts w:ascii="Arabic Typesetting" w:hAnsi="Arabic Typesetting" w:cs="Arabic Typesetting"/>
          <w:b/>
          <w:bCs/>
          <w:sz w:val="32"/>
          <w:szCs w:val="32"/>
          <w:rtl/>
        </w:rPr>
      </w:pPr>
      <w:r>
        <w:rPr>
          <w:noProof/>
          <w:sz w:val="32"/>
          <w:szCs w:val="32"/>
        </w:rPr>
        <w:lastRenderedPageBreak/>
        <w:drawing>
          <wp:inline distT="0" distB="0" distL="0" distR="0" wp14:anchorId="69167260" wp14:editId="496352D8">
            <wp:extent cx="5029200" cy="1981200"/>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t="20749"/>
                    <a:stretch>
                      <a:fillRect/>
                    </a:stretch>
                  </pic:blipFill>
                  <pic:spPr bwMode="auto">
                    <a:xfrm>
                      <a:off x="0" y="0"/>
                      <a:ext cx="5029200" cy="1981200"/>
                    </a:xfrm>
                    <a:prstGeom prst="rect">
                      <a:avLst/>
                    </a:prstGeom>
                    <a:noFill/>
                    <a:ln>
                      <a:noFill/>
                    </a:ln>
                  </pic:spPr>
                </pic:pic>
              </a:graphicData>
            </a:graphic>
          </wp:inline>
        </w:drawing>
      </w:r>
    </w:p>
    <w:p w14:paraId="7CFA504F" w14:textId="77777777" w:rsidR="00EA7D47" w:rsidRPr="00330653" w:rsidRDefault="00EA7D47" w:rsidP="00FD715A">
      <w:pPr>
        <w:bidi/>
        <w:spacing w:after="0" w:line="240" w:lineRule="auto"/>
        <w:jc w:val="center"/>
        <w:rPr>
          <w:rFonts w:ascii="Arabic Typesetting" w:hAnsi="Arabic Typesetting" w:cs="Arabic Typesetting"/>
          <w:b/>
          <w:bCs/>
          <w:sz w:val="36"/>
          <w:szCs w:val="36"/>
          <w:rtl/>
        </w:rPr>
      </w:pPr>
      <w:r w:rsidRPr="00330653">
        <w:rPr>
          <w:rFonts w:ascii="Arabic Typesetting" w:hAnsi="Arabic Typesetting" w:cs="Arabic Typesetting" w:hint="cs"/>
          <w:b/>
          <w:bCs/>
          <w:sz w:val="36"/>
          <w:szCs w:val="36"/>
          <w:rtl/>
        </w:rPr>
        <w:t>الجدول 1: أهم المستحضرات الصيدلانية الموسومة بالتكنيسيوم المشع 99م.</w:t>
      </w:r>
    </w:p>
    <w:p w14:paraId="29E7D692"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3E1F59DC" w14:textId="19B30DEA" w:rsidR="00EA7D47" w:rsidRPr="00F6585E" w:rsidRDefault="00EA7D47" w:rsidP="002C4A36">
      <w:pPr>
        <w:bidi/>
        <w:spacing w:after="0" w:line="240" w:lineRule="auto"/>
        <w:jc w:val="center"/>
        <w:rPr>
          <w:rFonts w:ascii="Arabic Typesetting" w:hAnsi="Arabic Typesetting" w:cs="Arabic Typesetting"/>
          <w:b/>
          <w:bCs/>
          <w:sz w:val="40"/>
          <w:szCs w:val="40"/>
        </w:rPr>
      </w:pPr>
      <w:r w:rsidRPr="00F6585E">
        <w:rPr>
          <w:rFonts w:ascii="Arabic Typesetting" w:hAnsi="Arabic Typesetting" w:cs="Arabic Typesetting"/>
          <w:b/>
          <w:bCs/>
          <w:sz w:val="40"/>
          <w:szCs w:val="40"/>
          <w:u w:val="single"/>
          <w:rtl/>
          <w:lang w:bidi="ar-SY"/>
        </w:rPr>
        <w:t>آليات توضع الم</w:t>
      </w:r>
      <w:r w:rsidR="002C4A36">
        <w:rPr>
          <w:rFonts w:ascii="Arabic Typesetting" w:hAnsi="Arabic Typesetting" w:cs="Arabic Typesetting" w:hint="cs"/>
          <w:b/>
          <w:bCs/>
          <w:sz w:val="40"/>
          <w:szCs w:val="40"/>
          <w:u w:val="single"/>
          <w:rtl/>
          <w:lang w:bidi="ar-SY"/>
        </w:rPr>
        <w:t>ستحضرات</w:t>
      </w:r>
      <w:r w:rsidRPr="00F6585E">
        <w:rPr>
          <w:rFonts w:ascii="Arabic Typesetting" w:hAnsi="Arabic Typesetting" w:cs="Arabic Typesetting"/>
          <w:b/>
          <w:bCs/>
          <w:sz w:val="40"/>
          <w:szCs w:val="40"/>
          <w:u w:val="single"/>
          <w:rtl/>
          <w:lang w:bidi="ar-SY"/>
        </w:rPr>
        <w:t xml:space="preserve"> المشعة في الأعضاء أو  النسج الحية</w:t>
      </w:r>
    </w:p>
    <w:p w14:paraId="53C716F3" w14:textId="05297AB7" w:rsidR="00EA7D47" w:rsidRPr="00330653" w:rsidRDefault="00EA7D47" w:rsidP="004877FB">
      <w:pPr>
        <w:bidi/>
        <w:spacing w:after="0" w:line="240" w:lineRule="auto"/>
        <w:jc w:val="center"/>
        <w:rPr>
          <w:rFonts w:ascii="Times New Roman" w:hAnsi="Times New Roman" w:cs="Times New Roman"/>
          <w:b/>
          <w:bCs/>
          <w:sz w:val="32"/>
          <w:szCs w:val="32"/>
          <w:rtl/>
          <w:lang w:bidi="ar-SY"/>
        </w:rPr>
      </w:pPr>
      <w:r w:rsidRPr="00330653">
        <w:rPr>
          <w:rFonts w:ascii="Times New Roman" w:hAnsi="Times New Roman" w:cs="Times New Roman"/>
          <w:b/>
          <w:bCs/>
          <w:sz w:val="24"/>
          <w:szCs w:val="24"/>
          <w:u w:val="single"/>
        </w:rPr>
        <w:t>Mechanisms of Localization</w:t>
      </w:r>
      <w:r w:rsidR="002C4A36">
        <w:rPr>
          <w:rFonts w:ascii="Times New Roman" w:hAnsi="Times New Roman" w:cs="Times New Roman"/>
          <w:b/>
          <w:bCs/>
          <w:sz w:val="24"/>
          <w:szCs w:val="24"/>
          <w:u w:val="single"/>
        </w:rPr>
        <w:t xml:space="preserve"> of radiopharmaceuticals</w:t>
      </w:r>
    </w:p>
    <w:p w14:paraId="17C853CD" w14:textId="20635148" w:rsidR="00EA7D47" w:rsidRPr="004A373B" w:rsidRDefault="00EA7D47" w:rsidP="002C4A36">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تتوضع الم</w:t>
      </w:r>
      <w:r w:rsidR="002C4A36">
        <w:rPr>
          <w:rFonts w:ascii="Arabic Typesetting" w:hAnsi="Arabic Typesetting" w:cs="Arabic Typesetting" w:hint="cs"/>
          <w:sz w:val="32"/>
          <w:szCs w:val="32"/>
          <w:rtl/>
          <w:lang w:bidi="ar-SY"/>
        </w:rPr>
        <w:t>ستحضرات</w:t>
      </w:r>
      <w:r w:rsidRPr="004A373B">
        <w:rPr>
          <w:rFonts w:ascii="Arabic Typesetting" w:hAnsi="Arabic Typesetting" w:cs="Arabic Typesetting"/>
          <w:sz w:val="32"/>
          <w:szCs w:val="32"/>
          <w:rtl/>
          <w:lang w:bidi="ar-SY"/>
        </w:rPr>
        <w:t xml:space="preserve"> المشعة في النسج الحية باتباعها عدة طرق فيزيولوجية أو استقلابية يمكن تلخيصها بما يلي :</w:t>
      </w:r>
    </w:p>
    <w:p w14:paraId="7B43AC0C"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1</w:t>
      </w:r>
      <w:r w:rsidRPr="004A373B">
        <w:rPr>
          <w:rFonts w:ascii="Arabic Typesetting" w:hAnsi="Arabic Typesetting" w:cs="Arabic Typesetting"/>
          <w:b/>
          <w:bCs/>
          <w:sz w:val="32"/>
          <w:szCs w:val="32"/>
          <w:rtl/>
          <w:lang w:bidi="ar-SY"/>
        </w:rPr>
        <w:t xml:space="preserve">-البلعمة </w:t>
      </w:r>
      <w:r w:rsidRPr="00330653">
        <w:rPr>
          <w:rFonts w:ascii="Times New Roman" w:hAnsi="Times New Roman" w:cs="Times New Roman"/>
          <w:b/>
          <w:bCs/>
          <w:lang w:bidi="ar-SY"/>
        </w:rPr>
        <w:t>Phagocytosis</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sz w:val="32"/>
          <w:szCs w:val="32"/>
          <w:rtl/>
          <w:lang w:bidi="ar-SY"/>
        </w:rPr>
        <w:t xml:space="preserve">حيث يتم تركيز المادة المشعة عن طريق بلعمتها من قبل خلايا الجهاز الشبكي البطاني ومثال على ذلك التصوير الومضاني للكبد والطحال بـ الكولوئيد المشع </w:t>
      </w:r>
      <w:r w:rsidRPr="004A373B">
        <w:rPr>
          <w:rFonts w:ascii="Arabic Typesetting" w:hAnsi="Arabic Typesetting" w:cs="Arabic Typesetting"/>
          <w:sz w:val="32"/>
          <w:szCs w:val="32"/>
          <w:vertAlign w:val="superscript"/>
          <w:lang w:bidi="ar-SY"/>
        </w:rPr>
        <w:t>99m</w:t>
      </w:r>
      <w:r w:rsidRPr="004A373B">
        <w:rPr>
          <w:rFonts w:ascii="Arabic Typesetting" w:hAnsi="Arabic Typesetting" w:cs="Arabic Typesetting"/>
          <w:sz w:val="32"/>
          <w:szCs w:val="32"/>
          <w:lang w:bidi="ar-SY"/>
        </w:rPr>
        <w:t>Tc-S colloid</w:t>
      </w:r>
    </w:p>
    <w:p w14:paraId="6E2C3A9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b/>
          <w:bCs/>
          <w:sz w:val="32"/>
          <w:szCs w:val="32"/>
          <w:rtl/>
          <w:lang w:bidi="ar-SY"/>
        </w:rPr>
        <w:t>2-الانتشار المنفعل</w:t>
      </w:r>
      <w:r w:rsidRPr="004A373B">
        <w:rPr>
          <w:rFonts w:ascii="Arabic Typesetting" w:hAnsi="Arabic Typesetting" w:cs="Arabic Typesetting"/>
          <w:sz w:val="32"/>
          <w:szCs w:val="32"/>
          <w:rtl/>
          <w:lang w:bidi="ar-SY"/>
        </w:rPr>
        <w:t xml:space="preserve"> </w:t>
      </w:r>
      <w:r w:rsidRPr="00330653">
        <w:rPr>
          <w:rFonts w:ascii="Times New Roman" w:hAnsi="Times New Roman" w:cs="Times New Roman"/>
          <w:b/>
          <w:bCs/>
          <w:lang w:bidi="ar-SY"/>
        </w:rPr>
        <w:t>Passive diffusion</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حيث يتم تثبيت وتركيز المادة المشعة بطريقة الانتشار البسيط أو المنفعل كما هو الحال بتثبيت الكزينون المشع </w:t>
      </w:r>
      <w:r w:rsidRPr="00330653">
        <w:rPr>
          <w:rFonts w:ascii="Times New Roman" w:hAnsi="Times New Roman" w:cs="Times New Roman"/>
          <w:lang w:bidi="ar-SY"/>
        </w:rPr>
        <w:t>(Xe-133)</w:t>
      </w:r>
      <w:r w:rsidRPr="004A373B">
        <w:rPr>
          <w:rFonts w:ascii="Arabic Typesetting" w:hAnsi="Arabic Typesetting" w:cs="Arabic Typesetting"/>
          <w:sz w:val="32"/>
          <w:szCs w:val="32"/>
          <w:rtl/>
          <w:lang w:bidi="ar-SY"/>
        </w:rPr>
        <w:t xml:space="preserve"> في الرئة عند دراسة التهوية الرئوية أو بتثبيت الـ </w:t>
      </w:r>
      <w:r w:rsidRPr="00330653">
        <w:rPr>
          <w:rFonts w:ascii="Times New Roman" w:hAnsi="Times New Roman" w:cs="Times New Roman"/>
          <w:lang w:bidi="ar-SY"/>
        </w:rPr>
        <w:t>HMPAO</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في الأنسجة الدماغية عند دراسة تروية وآفات الدماغ</w:t>
      </w:r>
    </w:p>
    <w:p w14:paraId="31D1E61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3-</w:t>
      </w:r>
      <w:r w:rsidRPr="004A373B">
        <w:rPr>
          <w:rFonts w:ascii="Arabic Typesetting" w:hAnsi="Arabic Typesetting" w:cs="Arabic Typesetting"/>
          <w:b/>
          <w:bCs/>
          <w:sz w:val="32"/>
          <w:szCs w:val="32"/>
          <w:rtl/>
          <w:lang w:bidi="ar-SY"/>
        </w:rPr>
        <w:t>الاستقلاب</w:t>
      </w:r>
      <w:r w:rsidRPr="004A373B">
        <w:rPr>
          <w:rFonts w:ascii="Arabic Typesetting" w:hAnsi="Arabic Typesetting" w:cs="Arabic Typesetting"/>
          <w:sz w:val="32"/>
          <w:szCs w:val="32"/>
          <w:rtl/>
          <w:lang w:bidi="ar-SY"/>
        </w:rPr>
        <w:t xml:space="preserve"> </w:t>
      </w:r>
      <w:r w:rsidRPr="00330653">
        <w:rPr>
          <w:rFonts w:ascii="Times New Roman" w:hAnsi="Times New Roman" w:cs="Times New Roman"/>
          <w:b/>
          <w:bCs/>
          <w:lang w:bidi="ar-SY"/>
        </w:rPr>
        <w:t>Metabolism</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sz w:val="32"/>
          <w:szCs w:val="32"/>
          <w:rtl/>
          <w:lang w:bidi="ar-SY"/>
        </w:rPr>
        <w:t xml:space="preserve">حيث يتم تثبيت المادة المشعة في النسيج بناء على معدل الاستقلاب في هذا النسيج والمثال على ذلك تثبيت السكر الموسوم بالفلورين المشع 18 في التصوير الومضاني البوزيتروني المستخدم في دراسة الأورام </w:t>
      </w:r>
    </w:p>
    <w:p w14:paraId="5C75C63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lang w:bidi="ar-SY"/>
        </w:rPr>
        <w:t>Fluorine-18 fluorodeoxyglucose for PET SCAN (</w:t>
      </w:r>
      <w:r w:rsidRPr="004A373B">
        <w:rPr>
          <w:rFonts w:ascii="Arabic Typesetting" w:hAnsi="Arabic Typesetting" w:cs="Arabic Typesetting"/>
          <w:sz w:val="32"/>
          <w:szCs w:val="32"/>
          <w:vertAlign w:val="superscript"/>
          <w:lang w:bidi="ar-SY"/>
        </w:rPr>
        <w:t>18</w:t>
      </w:r>
      <w:r w:rsidRPr="004A373B">
        <w:rPr>
          <w:rFonts w:ascii="Arabic Typesetting" w:hAnsi="Arabic Typesetting" w:cs="Arabic Typesetting"/>
          <w:sz w:val="32"/>
          <w:szCs w:val="32"/>
          <w:lang w:bidi="ar-SY"/>
        </w:rPr>
        <w:t xml:space="preserve">FDG PET) </w:t>
      </w:r>
    </w:p>
    <w:p w14:paraId="2D422A76"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b/>
          <w:bCs/>
          <w:sz w:val="32"/>
          <w:szCs w:val="32"/>
          <w:rtl/>
          <w:lang w:bidi="ar-SY"/>
        </w:rPr>
        <w:t xml:space="preserve">4-الانتشار الفعال </w:t>
      </w:r>
      <w:r w:rsidRPr="00330653">
        <w:rPr>
          <w:rFonts w:ascii="Times New Roman" w:hAnsi="Times New Roman" w:cs="Times New Roman"/>
          <w:b/>
          <w:bCs/>
          <w:lang w:bidi="ar-SY"/>
        </w:rPr>
        <w:t>Active Transport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 حيث يتم ثبيت المادة المشعة بعملية نقل فعالة إلى داخل النسج أو الخلايا وكمثال على ذلك تثبيت اليود المشع في الغدة الدرقية وتثبيت الثاليوم المشع 201 في العضلة القلبية</w:t>
      </w:r>
    </w:p>
    <w:p w14:paraId="5E63BBB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b/>
          <w:bCs/>
          <w:sz w:val="32"/>
          <w:szCs w:val="32"/>
          <w:rtl/>
          <w:lang w:bidi="ar-SY"/>
        </w:rPr>
        <w:t xml:space="preserve">5-احتباس المادة المشعة بحجم معين في الأوعية الشعرية الدموية </w:t>
      </w:r>
      <w:r w:rsidRPr="00330653">
        <w:rPr>
          <w:rFonts w:ascii="Times New Roman" w:hAnsi="Times New Roman" w:cs="Times New Roman"/>
          <w:b/>
          <w:bCs/>
          <w:lang w:bidi="ar-SY"/>
        </w:rPr>
        <w:t>Capillary blocked</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sz w:val="32"/>
          <w:szCs w:val="32"/>
          <w:rtl/>
          <w:lang w:bidi="ar-SY"/>
        </w:rPr>
        <w:t xml:space="preserve">  كما هو الحال في التصوير الومضاني للتروية الرئوية باستخدام جزيئات بروتينية محطمة حرارياً ذات حجم أكبر بقليل من قطر الأوعية الشعرية الرئوية وموسومة بالتكنيسيوم المشع 99م </w:t>
      </w:r>
      <w:r w:rsidRPr="00F6585E">
        <w:rPr>
          <w:rFonts w:ascii="Times New Roman" w:hAnsi="Times New Roman" w:cs="Times New Roman"/>
          <w:lang w:bidi="ar-SY"/>
        </w:rPr>
        <w:t>Macroaggregated Albumin (</w:t>
      </w:r>
      <w:r w:rsidRPr="00F6585E">
        <w:rPr>
          <w:rFonts w:ascii="Times New Roman" w:hAnsi="Times New Roman" w:cs="Times New Roman"/>
          <w:vertAlign w:val="superscript"/>
          <w:lang w:bidi="ar-SY"/>
        </w:rPr>
        <w:t>99m</w:t>
      </w:r>
      <w:r w:rsidRPr="00F6585E">
        <w:rPr>
          <w:rFonts w:ascii="Times New Roman" w:hAnsi="Times New Roman" w:cs="Times New Roman"/>
          <w:lang w:bidi="ar-SY"/>
        </w:rPr>
        <w:t>Tc-MAA)</w:t>
      </w:r>
      <w:r w:rsidRPr="00F6585E">
        <w:rPr>
          <w:rFonts w:ascii="Arabic Typesetting" w:hAnsi="Arabic Typesetting" w:cs="Arabic Typesetting"/>
          <w:lang w:bidi="ar-SY"/>
        </w:rPr>
        <w:t xml:space="preserve"> </w:t>
      </w:r>
      <w:r w:rsidRPr="00F6585E">
        <w:rPr>
          <w:rFonts w:ascii="Arabic Typesetting" w:hAnsi="Arabic Typesetting" w:cs="Arabic Typesetting"/>
          <w:b/>
          <w:bCs/>
          <w:rtl/>
          <w:lang w:bidi="ar-SY"/>
        </w:rPr>
        <w:t xml:space="preserve"> </w:t>
      </w:r>
      <w:r w:rsidRPr="004A373B">
        <w:rPr>
          <w:rFonts w:ascii="Arabic Typesetting" w:hAnsi="Arabic Typesetting" w:cs="Arabic Typesetting"/>
          <w:b/>
          <w:bCs/>
          <w:sz w:val="32"/>
          <w:szCs w:val="32"/>
          <w:rtl/>
          <w:lang w:bidi="ar-SY"/>
        </w:rPr>
        <w:t xml:space="preserve">.    </w:t>
      </w:r>
    </w:p>
    <w:p w14:paraId="33256D4B" w14:textId="66F165C4"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b/>
          <w:bCs/>
          <w:sz w:val="32"/>
          <w:szCs w:val="32"/>
          <w:rtl/>
          <w:lang w:bidi="ar-SY"/>
        </w:rPr>
        <w:t xml:space="preserve">6- تشكل المعقد المناعي الضد - مولد الضد </w:t>
      </w:r>
      <w:r w:rsidRPr="004A373B">
        <w:rPr>
          <w:rFonts w:ascii="Arabic Typesetting" w:hAnsi="Arabic Typesetting" w:cs="Arabic Typesetting"/>
          <w:b/>
          <w:bCs/>
          <w:sz w:val="32"/>
          <w:szCs w:val="32"/>
          <w:lang w:bidi="ar-SY"/>
        </w:rPr>
        <w:t xml:space="preserve"> </w:t>
      </w:r>
      <w:r w:rsidRPr="00F6585E">
        <w:rPr>
          <w:rFonts w:ascii="Times New Roman" w:hAnsi="Times New Roman" w:cs="Times New Roman"/>
          <w:b/>
          <w:bCs/>
          <w:lang w:bidi="ar-SY"/>
        </w:rPr>
        <w:t>Antibody-Antigen Binding</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sz w:val="32"/>
          <w:szCs w:val="32"/>
          <w:rtl/>
          <w:lang w:bidi="ar-SY"/>
        </w:rPr>
        <w:t xml:space="preserve">من المعروف أن بعض الأورام تفرز مولدات ضد </w:t>
      </w:r>
      <w:r w:rsidRPr="00F6585E">
        <w:rPr>
          <w:rFonts w:ascii="Times New Roman" w:hAnsi="Times New Roman" w:cs="Times New Roman"/>
          <w:lang w:bidi="ar-SY"/>
        </w:rPr>
        <w:t>Antigens</w:t>
      </w:r>
      <w:r w:rsidRPr="004A373B">
        <w:rPr>
          <w:rFonts w:ascii="Arabic Typesetting" w:hAnsi="Arabic Typesetting" w:cs="Arabic Typesetting"/>
          <w:sz w:val="32"/>
          <w:szCs w:val="32"/>
          <w:lang w:bidi="ar-SY"/>
        </w:rPr>
        <w:t xml:space="preserve"> </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ويناءً على ذلك يوسم ضد لمولد الضد يحقن في المريض ويرتبط في العضو الورمي المفرز لمولد الضد وهو أساس </w:t>
      </w:r>
      <w:r w:rsidRPr="004A373B">
        <w:rPr>
          <w:rFonts w:ascii="Arabic Typesetting" w:hAnsi="Arabic Typesetting" w:cs="Arabic Typesetting"/>
          <w:b/>
          <w:bCs/>
          <w:sz w:val="32"/>
          <w:szCs w:val="32"/>
          <w:rtl/>
          <w:lang w:bidi="ar-SY"/>
        </w:rPr>
        <w:t>التصوير الومضاني المناعي</w:t>
      </w:r>
      <w:r w:rsidRPr="004A373B">
        <w:rPr>
          <w:rFonts w:ascii="Arabic Typesetting" w:hAnsi="Arabic Typesetting" w:cs="Arabic Typesetting"/>
          <w:sz w:val="32"/>
          <w:szCs w:val="32"/>
          <w:rtl/>
          <w:lang w:bidi="ar-SY"/>
        </w:rPr>
        <w:t xml:space="preserve"> ومثالنا على ذلك استخدام العقار الصيدلاني </w:t>
      </w:r>
      <w:r w:rsidRPr="00FD715A">
        <w:rPr>
          <w:rFonts w:ascii="Times New Roman" w:hAnsi="Times New Roman" w:cs="Times New Roman"/>
          <w:b/>
          <w:bCs/>
          <w:lang w:bidi="ar-SY"/>
        </w:rPr>
        <w:t>OncoScint</w:t>
      </w:r>
      <w:r w:rsidRPr="004A373B">
        <w:rPr>
          <w:rFonts w:ascii="Arabic Typesetting" w:hAnsi="Arabic Typesetting" w:cs="Arabic Typesetting"/>
          <w:sz w:val="32"/>
          <w:szCs w:val="32"/>
          <w:lang w:bidi="ar-SY"/>
        </w:rPr>
        <w:t xml:space="preserve">  </w:t>
      </w:r>
      <w:r w:rsidR="00FD715A">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الذي يوسم بالإنديوم المشع 111 </w:t>
      </w:r>
      <w:r w:rsidRPr="006845BC">
        <w:rPr>
          <w:rFonts w:ascii="Times New Roman" w:hAnsi="Times New Roman" w:cs="Times New Roman"/>
          <w:lang w:bidi="ar-SY"/>
        </w:rPr>
        <w:t>(</w:t>
      </w:r>
      <w:r w:rsidRPr="006845BC">
        <w:rPr>
          <w:rFonts w:ascii="Times New Roman" w:hAnsi="Times New Roman" w:cs="Times New Roman"/>
          <w:vertAlign w:val="superscript"/>
          <w:lang w:bidi="ar-SY"/>
        </w:rPr>
        <w:t>111</w:t>
      </w:r>
      <w:r w:rsidRPr="006845BC">
        <w:rPr>
          <w:rFonts w:ascii="Times New Roman" w:hAnsi="Times New Roman" w:cs="Times New Roman"/>
          <w:lang w:bidi="ar-SY"/>
        </w:rPr>
        <w:t>In</w:t>
      </w:r>
      <w:r w:rsidRPr="004A373B">
        <w:rPr>
          <w:rFonts w:ascii="Arabic Typesetting" w:hAnsi="Arabic Typesetting" w:cs="Arabic Typesetting"/>
          <w:sz w:val="32"/>
          <w:szCs w:val="32"/>
          <w:lang w:bidi="ar-SY"/>
        </w:rPr>
        <w:t>-</w:t>
      </w:r>
      <w:r w:rsidRPr="006845BC">
        <w:rPr>
          <w:rFonts w:ascii="Times New Roman" w:hAnsi="Times New Roman" w:cs="Times New Roman"/>
          <w:lang w:bidi="ar-SY"/>
        </w:rPr>
        <w:t>OncoScint</w:t>
      </w:r>
      <w:r w:rsidRPr="004A373B">
        <w:rPr>
          <w:rFonts w:ascii="Arabic Typesetting" w:hAnsi="Arabic Typesetting" w:cs="Arabic Typesetting"/>
          <w:sz w:val="32"/>
          <w:szCs w:val="32"/>
          <w:lang w:bidi="ar-SY"/>
        </w:rPr>
        <w:t xml:space="preserve">) </w:t>
      </w:r>
      <w:r w:rsidR="006845BC">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المستخدم في أورام المبيض والمستقيم</w:t>
      </w:r>
      <w:r w:rsidR="006845BC">
        <w:rPr>
          <w:rFonts w:ascii="Arabic Typesetting" w:hAnsi="Arabic Typesetting" w:cs="Arabic Typesetting" w:hint="cs"/>
          <w:sz w:val="32"/>
          <w:szCs w:val="32"/>
          <w:rtl/>
          <w:lang w:bidi="ar-SY"/>
        </w:rPr>
        <w:t>.</w:t>
      </w:r>
    </w:p>
    <w:p w14:paraId="3DDE9BD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b/>
          <w:bCs/>
          <w:sz w:val="32"/>
          <w:szCs w:val="32"/>
          <w:rtl/>
          <w:lang w:bidi="ar-SY"/>
        </w:rPr>
        <w:t xml:space="preserve">7-ارتباط المادة المشعة على مستقبلات خلوية نوعية </w:t>
      </w:r>
      <w:r w:rsidRPr="00F6585E">
        <w:rPr>
          <w:rFonts w:ascii="Times New Roman" w:hAnsi="Times New Roman" w:cs="Times New Roman"/>
          <w:b/>
          <w:bCs/>
          <w:lang w:bidi="ar-SY"/>
        </w:rPr>
        <w:t>Receptors Binding</w:t>
      </w:r>
    </w:p>
    <w:p w14:paraId="200DF09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تزداد كثافة بعض أنواع المستقبلات الخلوية نتيجة ازدياد </w:t>
      </w:r>
      <w:proofErr w:type="spellStart"/>
      <w:r w:rsidRPr="004A373B">
        <w:rPr>
          <w:rFonts w:ascii="Arabic Typesetting" w:hAnsi="Arabic Typesetting" w:cs="Arabic Typesetting"/>
          <w:sz w:val="32"/>
          <w:szCs w:val="32"/>
          <w:rtl/>
          <w:lang w:bidi="ar-SY"/>
        </w:rPr>
        <w:t>الحاثات</w:t>
      </w:r>
      <w:proofErr w:type="spellEnd"/>
      <w:r w:rsidRPr="004A373B">
        <w:rPr>
          <w:rFonts w:ascii="Arabic Typesetting" w:hAnsi="Arabic Typesetting" w:cs="Arabic Typesetting"/>
          <w:sz w:val="32"/>
          <w:szCs w:val="32"/>
          <w:rtl/>
          <w:lang w:bidi="ar-SY"/>
        </w:rPr>
        <w:t xml:space="preserve"> النوعية لهذه المستقبلات في بعض الأورام وخاصة الأورام الغدية العصبية حيث يزداد عدد مستقبلات السوماتوستاتين </w:t>
      </w:r>
      <w:r w:rsidRPr="00F6585E">
        <w:rPr>
          <w:rFonts w:ascii="Times New Roman" w:hAnsi="Times New Roman" w:cs="Times New Roman"/>
          <w:lang w:bidi="ar-SY"/>
        </w:rPr>
        <w:t>Somatostatin Receptors</w:t>
      </w:r>
      <w:r w:rsidRPr="00F6585E">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على سطح الخلايا. توسم مادة مشابهة للسوماتوستاتين بالإنديوم المشع 111 تسمى الأوكتريوتايد </w:t>
      </w:r>
      <w:r w:rsidRPr="006845BC">
        <w:rPr>
          <w:rFonts w:ascii="Times New Roman" w:hAnsi="Times New Roman" w:cs="Times New Roman"/>
          <w:lang w:bidi="ar-SY"/>
        </w:rPr>
        <w:t>Octreotide</w:t>
      </w:r>
      <w:r w:rsidRPr="004A373B">
        <w:rPr>
          <w:rFonts w:ascii="Arabic Typesetting" w:hAnsi="Arabic Typesetting" w:cs="Arabic Typesetting"/>
          <w:sz w:val="32"/>
          <w:szCs w:val="32"/>
          <w:rtl/>
          <w:lang w:bidi="ar-SY"/>
        </w:rPr>
        <w:t xml:space="preserve"> أو مشتقاتها وتحقن في المريض لدراسة هذه الأورام.</w:t>
      </w:r>
    </w:p>
    <w:p w14:paraId="51D35DAB" w14:textId="77777777" w:rsidR="00EA7D47" w:rsidRDefault="00EA7D47" w:rsidP="004877FB">
      <w:pPr>
        <w:bidi/>
        <w:spacing w:after="0" w:line="240" w:lineRule="auto"/>
        <w:jc w:val="center"/>
        <w:rPr>
          <w:rFonts w:ascii="Arabic Typesetting" w:hAnsi="Arabic Typesetting" w:cs="Arabic Typesetting"/>
          <w:b/>
          <w:bCs/>
          <w:sz w:val="36"/>
          <w:szCs w:val="36"/>
          <w:rtl/>
          <w:lang w:bidi="ar-SY"/>
        </w:rPr>
      </w:pPr>
    </w:p>
    <w:p w14:paraId="34BD4549" w14:textId="77777777" w:rsidR="00EA7D47" w:rsidRPr="004A373B" w:rsidRDefault="00EA7D47" w:rsidP="004877FB">
      <w:pPr>
        <w:bidi/>
        <w:spacing w:after="0" w:line="240" w:lineRule="auto"/>
        <w:jc w:val="center"/>
        <w:rPr>
          <w:rFonts w:ascii="Arabic Typesetting" w:hAnsi="Arabic Typesetting" w:cs="Arabic Typesetting"/>
          <w:b/>
          <w:bCs/>
          <w:sz w:val="32"/>
          <w:szCs w:val="32"/>
          <w:rtl/>
        </w:rPr>
      </w:pPr>
      <w:r w:rsidRPr="00F6585E">
        <w:rPr>
          <w:rFonts w:ascii="Arabic Typesetting" w:hAnsi="Arabic Typesetting" w:cs="Arabic Typesetting" w:hint="cs"/>
          <w:b/>
          <w:bCs/>
          <w:sz w:val="36"/>
          <w:szCs w:val="36"/>
          <w:rtl/>
          <w:lang w:bidi="ar-SY"/>
        </w:rPr>
        <w:lastRenderedPageBreak/>
        <w:t>الصيدلة الإشعاعية</w:t>
      </w:r>
      <w:r w:rsidRPr="00F6585E">
        <w:rPr>
          <w:rFonts w:ascii="Arabic Typesetting" w:hAnsi="Arabic Typesetting" w:cs="Arabic Typesetting"/>
          <w:b/>
          <w:bCs/>
          <w:sz w:val="36"/>
          <w:szCs w:val="36"/>
          <w:rtl/>
          <w:lang w:bidi="ar-SY"/>
        </w:rPr>
        <w:t xml:space="preserve"> </w:t>
      </w:r>
      <w:r w:rsidRPr="00F6585E">
        <w:rPr>
          <w:rFonts w:ascii="Times New Roman" w:hAnsi="Times New Roman" w:cs="Times New Roman"/>
          <w:b/>
          <w:bCs/>
          <w:sz w:val="24"/>
          <w:szCs w:val="24"/>
          <w:lang w:bidi="ar-SY"/>
        </w:rPr>
        <w:t>Radio pharmacy</w:t>
      </w:r>
      <w:r w:rsidRPr="004A373B">
        <w:rPr>
          <w:rFonts w:ascii="Arabic Typesetting" w:hAnsi="Arabic Typesetting" w:cs="Arabic Typesetting"/>
          <w:b/>
          <w:bCs/>
          <w:sz w:val="32"/>
          <w:szCs w:val="32"/>
          <w:rtl/>
          <w:lang w:bidi="ar-SY"/>
        </w:rPr>
        <w:t xml:space="preserve"> </w:t>
      </w:r>
    </w:p>
    <w:p w14:paraId="5C17C507" w14:textId="77777777" w:rsidR="00EA7D47" w:rsidRPr="004A373B" w:rsidRDefault="00EA7D47" w:rsidP="004877FB">
      <w:pPr>
        <w:bidi/>
        <w:spacing w:after="0" w:line="240" w:lineRule="auto"/>
        <w:rPr>
          <w:rFonts w:ascii="Arabic Typesetting" w:hAnsi="Arabic Typesetting" w:cs="Arabic Typesetting"/>
          <w:b/>
          <w:bCs/>
          <w:sz w:val="32"/>
          <w:szCs w:val="32"/>
          <w:rtl/>
        </w:rPr>
      </w:pPr>
    </w:p>
    <w:p w14:paraId="16EE90A3"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lang w:bidi="ar-SY"/>
        </w:rPr>
        <w:t>الصيدلة الإشعاعية:</w:t>
      </w:r>
    </w:p>
    <w:p w14:paraId="592F70B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 الصيدلة الإشعاعية هي فرع من فروع الصيدلة يتعامل مع استخدام المواد المشعة لأغراض طبية. يتضمن ذلك استخدام الإشعاعات للتشخيص والعلاج والوقاية من الأمراض. وتشمل تطبيقات الصيدلة الإشعاعية استخدام الأشعة السينية والأشعة الكهرومغناطيسية والإشعاع النووي والإشعاع الخارجي والإشعاع الداخلي والإشعاع التدريبي</w:t>
      </w:r>
      <w:r>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p>
    <w:p w14:paraId="0C0307F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وظيفة الصيدلاني الممارس لهذا العمل الاشراف الكامل على كل الأعمال المتعلقة بتحضير المستحضرات المشعة اللازمة حسب الاحتياج المطلوب وفي الوقت المناسب .</w:t>
      </w:r>
    </w:p>
    <w:p w14:paraId="6B55B4D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القواعد العامة والشروط المهمة لممارسة هذا العمل بما يخص أمكنة العمل الخاصة والشروط التي يجب توافرها فيها والخطوات العامة لتحضير المستحضرات المشعة ومراقبة الجودة لضمان تحقيق هذه المستحضرات للشروط المطلوبة لتحقيق الغرض الذي حضرت من أجله.</w:t>
      </w:r>
    </w:p>
    <w:p w14:paraId="5207B70E" w14:textId="77777777" w:rsidR="00EA7D47" w:rsidRPr="004A373B" w:rsidRDefault="00EA7D47" w:rsidP="004877FB">
      <w:p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b/>
          <w:bCs/>
          <w:sz w:val="32"/>
          <w:szCs w:val="32"/>
          <w:rtl/>
        </w:rPr>
        <w:t xml:space="preserve">المواصفات المكانية للصيدلية الإشعاعية  </w:t>
      </w:r>
      <w:r w:rsidRPr="00F6585E">
        <w:rPr>
          <w:rFonts w:ascii="Times New Roman" w:hAnsi="Times New Roman" w:cs="Times New Roman"/>
          <w:b/>
          <w:bCs/>
          <w:sz w:val="24"/>
          <w:szCs w:val="24"/>
          <w:lang w:val="en-CA" w:bidi="ar-SY"/>
        </w:rPr>
        <w:t>Radio-pharmacy Design</w:t>
      </w:r>
      <w:r w:rsidRPr="004A373B">
        <w:rPr>
          <w:rFonts w:ascii="Arabic Typesetting" w:hAnsi="Arabic Typesetting" w:cs="Arabic Typesetting"/>
          <w:b/>
          <w:bCs/>
          <w:sz w:val="32"/>
          <w:szCs w:val="32"/>
          <w:lang w:val="en-CA" w:bidi="ar-SY"/>
        </w:rPr>
        <w:t xml:space="preserve"> </w:t>
      </w:r>
    </w:p>
    <w:p w14:paraId="0D06863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b/>
          <w:bCs/>
          <w:sz w:val="32"/>
          <w:szCs w:val="32"/>
          <w:rtl/>
        </w:rPr>
        <w:t xml:space="preserve"> </w:t>
      </w:r>
      <w:r w:rsidRPr="004A373B">
        <w:rPr>
          <w:rFonts w:ascii="Arabic Typesetting" w:hAnsi="Arabic Typesetting" w:cs="Arabic Typesetting"/>
          <w:sz w:val="32"/>
          <w:szCs w:val="32"/>
          <w:rtl/>
          <w:lang w:bidi="ar-SY"/>
        </w:rPr>
        <w:t xml:space="preserve">الصيدلية الإشعاعية </w:t>
      </w:r>
      <w:r w:rsidRPr="004A373B">
        <w:rPr>
          <w:rFonts w:ascii="Arabic Typesetting" w:hAnsi="Arabic Typesetting" w:cs="Arabic Typesetting"/>
          <w:sz w:val="32"/>
          <w:szCs w:val="32"/>
          <w:rtl/>
        </w:rPr>
        <w:t xml:space="preserve">هي المكان الذي يتم فيه جميع العمليات الضرورية للحصول على العنصر المشع وقياس فعاليته وعمليات التحضير اللازمة من وسم  للمركبات المختلفة  ومعايرة الجرعات الخاصة بكل مريض إضافة لتخزين هذه المستحضرات بالشكل المناسب </w:t>
      </w:r>
      <w:r>
        <w:rPr>
          <w:rFonts w:ascii="Arabic Typesetting" w:hAnsi="Arabic Typesetting" w:cs="Arabic Typesetting" w:hint="cs"/>
          <w:sz w:val="32"/>
          <w:szCs w:val="32"/>
          <w:rtl/>
        </w:rPr>
        <w:t>وهي بشكل عام مرادفة للمخبر الحار في الطب النووي</w:t>
      </w:r>
      <w:r w:rsidRPr="004A373B">
        <w:rPr>
          <w:rFonts w:ascii="Arabic Typesetting" w:hAnsi="Arabic Typesetting" w:cs="Arabic Typesetting"/>
          <w:sz w:val="32"/>
          <w:szCs w:val="32"/>
          <w:rtl/>
        </w:rPr>
        <w:t>.</w:t>
      </w:r>
    </w:p>
    <w:p w14:paraId="4E5744DE"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عند تصميم الحيز اللازم لتأسيس صيدلية إشعاعية نراعي نوعين من الشروط</w:t>
      </w:r>
      <w:r w:rsidRPr="004A373B">
        <w:rPr>
          <w:rFonts w:ascii="Arabic Typesetting" w:hAnsi="Arabic Typesetting" w:cs="Arabic Typesetting"/>
          <w:sz w:val="32"/>
          <w:szCs w:val="32"/>
          <w:rtl/>
          <w:lang w:bidi="ar-SY"/>
        </w:rPr>
        <w:t>.</w:t>
      </w:r>
      <w:r w:rsidRPr="004A373B">
        <w:rPr>
          <w:rFonts w:ascii="Arabic Typesetting" w:hAnsi="Arabic Typesetting" w:cs="Arabic Typesetting"/>
          <w:sz w:val="32"/>
          <w:szCs w:val="32"/>
          <w:rtl/>
        </w:rPr>
        <w:t xml:space="preserve"> الأولى : شروط  تفرضها الجهات المسؤولة عن تنظيم  ومراقبة العمل بمصادر الإشعاعات المؤينة ،  وفي سوريا يقوم بذلك هيئة الطاقة الذري</w:t>
      </w:r>
      <w:r w:rsidRPr="004A373B">
        <w:rPr>
          <w:rFonts w:ascii="Arabic Typesetting" w:hAnsi="Arabic Typesetting" w:cs="Arabic Typesetting"/>
          <w:sz w:val="32"/>
          <w:szCs w:val="32"/>
          <w:rtl/>
          <w:lang w:bidi="ar-SY"/>
        </w:rPr>
        <w:t>ة</w:t>
      </w:r>
      <w:r w:rsidRPr="004A373B">
        <w:rPr>
          <w:rFonts w:ascii="Arabic Typesetting" w:hAnsi="Arabic Typesetting" w:cs="Arabic Typesetting"/>
          <w:sz w:val="32"/>
          <w:szCs w:val="32"/>
          <w:rtl/>
        </w:rPr>
        <w:t xml:space="preserve"> , والتي تضع الشروط الواجب توافرها في أمكنة تحضير المستحضرات المشعة من حيث المساحة وشرط التهوية والتجهيزات اللازمة واستصدار التراخيص اللازمة للسماح بالعمل ، والثانية شروط  تراعي الاحتياج الخاص بالمركز الذي سيتم العمل فيه .  </w:t>
      </w:r>
    </w:p>
    <w:p w14:paraId="04F9D989" w14:textId="77777777" w:rsidR="00EA7D47"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بشكل عام يجب عند تصميم المكان يجب أن يكون الحد الأدنى للمكان هو توفر غرفتان يتم الدخول إليهما عبر  بهو منفصل، الغرفة الأولى تستخدم كمخبر " حار " حيث يتم فيه تحضير المستحضرات المشعة بجميع مراحله من إعداد العنصر وعمليات الوسم الخاصة بالمركبات المختلفة واختبارات الجودة اللازمة والغرفة الثانية تستخدم كمستودع للمواد المشعة والنفايات المشعة الناتجة عن العمل في المخبر الحار</w:t>
      </w:r>
      <w:r w:rsidRPr="004A373B">
        <w:rPr>
          <w:rFonts w:ascii="Arabic Typesetting" w:hAnsi="Arabic Typesetting" w:cs="Arabic Typesetting" w:hint="cs"/>
          <w:sz w:val="32"/>
          <w:szCs w:val="32"/>
          <w:rtl/>
        </w:rPr>
        <w:t xml:space="preserve"> (الشكل</w:t>
      </w:r>
      <w:r>
        <w:rPr>
          <w:rFonts w:ascii="Arabic Typesetting" w:hAnsi="Arabic Typesetting" w:cs="Arabic Typesetting" w:hint="cs"/>
          <w:sz w:val="32"/>
          <w:szCs w:val="32"/>
          <w:rtl/>
        </w:rPr>
        <w:t xml:space="preserve"> 38</w:t>
      </w:r>
      <w:r w:rsidRPr="004A373B">
        <w:rPr>
          <w:rFonts w:ascii="Arabic Typesetting" w:hAnsi="Arabic Typesetting" w:cs="Arabic Typesetting" w:hint="cs"/>
          <w:sz w:val="32"/>
          <w:szCs w:val="32"/>
          <w:rtl/>
        </w:rPr>
        <w:t>)</w:t>
      </w:r>
      <w:r w:rsidRPr="004A373B">
        <w:rPr>
          <w:rFonts w:ascii="Arabic Typesetting" w:hAnsi="Arabic Typesetting" w:cs="Arabic Typesetting"/>
          <w:sz w:val="32"/>
          <w:szCs w:val="32"/>
          <w:rtl/>
        </w:rPr>
        <w:t>.</w:t>
      </w:r>
    </w:p>
    <w:p w14:paraId="001B0AEE" w14:textId="77777777" w:rsidR="00EA7D47" w:rsidRPr="00F6585E" w:rsidRDefault="00EA7D47" w:rsidP="004877FB">
      <w:p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sz w:val="32"/>
          <w:szCs w:val="32"/>
          <w:rtl/>
        </w:rPr>
        <w:t xml:space="preserve">ويجب أن تتوفر في الصيدلية الإشعاعية  أدوات ووسائل التعامل وتخزين المواد المشعة </w:t>
      </w:r>
      <w:r>
        <w:rPr>
          <w:rFonts w:ascii="Arabic Typesetting" w:hAnsi="Arabic Typesetting" w:cs="Arabic Typesetting" w:hint="cs"/>
          <w:sz w:val="32"/>
          <w:szCs w:val="32"/>
          <w:rtl/>
        </w:rPr>
        <w:t xml:space="preserve"> </w:t>
      </w:r>
      <w:r w:rsidRPr="00F6585E">
        <w:rPr>
          <w:rFonts w:ascii="Arabic Typesetting" w:hAnsi="Arabic Typesetting" w:cs="Arabic Typesetting"/>
          <w:sz w:val="32"/>
          <w:szCs w:val="32"/>
          <w:rtl/>
        </w:rPr>
        <w:t>بما</w:t>
      </w:r>
      <w:r>
        <w:rPr>
          <w:rFonts w:ascii="Arabic Typesetting" w:hAnsi="Arabic Typesetting" w:cs="Arabic Typesetting"/>
          <w:sz w:val="32"/>
          <w:szCs w:val="32"/>
          <w:rtl/>
        </w:rPr>
        <w:t xml:space="preserve"> يكفل تأمين الوقاية الإشعاعية</w:t>
      </w:r>
      <w:r>
        <w:rPr>
          <w:rFonts w:ascii="Arabic Typesetting" w:hAnsi="Arabic Typesetting" w:cs="Arabic Typesetting" w:hint="cs"/>
          <w:sz w:val="32"/>
          <w:szCs w:val="32"/>
          <w:rtl/>
        </w:rPr>
        <w:t xml:space="preserve"> وأهمها:</w:t>
      </w:r>
    </w:p>
    <w:p w14:paraId="287EFBBE" w14:textId="77777777" w:rsidR="00EA7D47" w:rsidRPr="00F6585E" w:rsidRDefault="00EA7D47" w:rsidP="004877FB">
      <w:pPr>
        <w:numPr>
          <w:ilvl w:val="0"/>
          <w:numId w:val="5"/>
        </w:num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sz w:val="32"/>
          <w:szCs w:val="32"/>
          <w:rtl/>
          <w:lang w:bidi="ar-SY"/>
        </w:rPr>
        <w:t xml:space="preserve">طاولة عمل خاصة بالعمل والتعامل مع المواد المشعة متصلة مع طاولة تحتوي على </w:t>
      </w:r>
    </w:p>
    <w:p w14:paraId="2A8C731B" w14:textId="77777777" w:rsidR="00EA7D47" w:rsidRPr="00F6585E" w:rsidRDefault="00EA7D47" w:rsidP="004877FB">
      <w:p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sz w:val="32"/>
          <w:szCs w:val="32"/>
          <w:rtl/>
          <w:lang w:bidi="ar-SY"/>
        </w:rPr>
        <w:t>أدراج  تتميز بسهولة الاستخدام وتؤمن الوقاية الإشعاعية (مدرعة بطبقة من الرصاص )</w:t>
      </w:r>
    </w:p>
    <w:p w14:paraId="692894D1" w14:textId="77777777" w:rsidR="00EA7D47" w:rsidRPr="00F6585E" w:rsidRDefault="00EA7D47" w:rsidP="004877FB">
      <w:pPr>
        <w:numPr>
          <w:ilvl w:val="0"/>
          <w:numId w:val="6"/>
        </w:num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sz w:val="32"/>
          <w:szCs w:val="32"/>
          <w:rtl/>
          <w:lang w:bidi="ar-SY"/>
        </w:rPr>
        <w:t>منص</w:t>
      </w:r>
      <w:r>
        <w:rPr>
          <w:rFonts w:ascii="Arabic Typesetting" w:hAnsi="Arabic Typesetting" w:cs="Arabic Typesetting" w:hint="cs"/>
          <w:sz w:val="32"/>
          <w:szCs w:val="32"/>
          <w:rtl/>
          <w:lang w:bidi="ar-SY"/>
        </w:rPr>
        <w:t>ات</w:t>
      </w:r>
      <w:r w:rsidRPr="00F6585E">
        <w:rPr>
          <w:rFonts w:ascii="Arabic Typesetting" w:hAnsi="Arabic Typesetting" w:cs="Arabic Typesetting"/>
          <w:sz w:val="32"/>
          <w:szCs w:val="32"/>
          <w:rtl/>
          <w:lang w:bidi="ar-SY"/>
        </w:rPr>
        <w:t xml:space="preserve"> عمل لتحضير المواد المشعة مزودة بساحبة هواء وهي مكونة من جدار رصاصي</w:t>
      </w:r>
      <w:r>
        <w:rPr>
          <w:rFonts w:ascii="Arabic Typesetting" w:hAnsi="Arabic Typesetting" w:cs="Arabic Typesetting" w:hint="cs"/>
          <w:sz w:val="32"/>
          <w:szCs w:val="32"/>
          <w:rtl/>
          <w:lang w:bidi="ar-SY"/>
        </w:rPr>
        <w:t xml:space="preserve"> (الشكل 40)</w:t>
      </w:r>
    </w:p>
    <w:p w14:paraId="54E2171A" w14:textId="77777777" w:rsidR="00EA7D47" w:rsidRPr="00F6585E" w:rsidRDefault="00EA7D47" w:rsidP="004877FB">
      <w:p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sz w:val="32"/>
          <w:szCs w:val="32"/>
          <w:rtl/>
          <w:lang w:bidi="ar-SY"/>
        </w:rPr>
        <w:t xml:space="preserve">بسماكة حوالي 5 سم ، مزودة بنافذة من الزجاج الرصاص . </w:t>
      </w:r>
    </w:p>
    <w:p w14:paraId="009D1FFC" w14:textId="77777777" w:rsidR="00EA7D47" w:rsidRPr="00F6585E" w:rsidRDefault="00EA7D47" w:rsidP="004877FB">
      <w:pPr>
        <w:numPr>
          <w:ilvl w:val="0"/>
          <w:numId w:val="7"/>
        </w:numPr>
        <w:bidi/>
        <w:spacing w:after="0" w:line="240" w:lineRule="auto"/>
        <w:jc w:val="both"/>
        <w:rPr>
          <w:rFonts w:ascii="Arabic Typesetting" w:hAnsi="Arabic Typesetting" w:cs="Arabic Typesetting"/>
          <w:sz w:val="32"/>
          <w:szCs w:val="32"/>
          <w:lang w:bidi="ar-SY"/>
        </w:rPr>
      </w:pPr>
      <w:r w:rsidRPr="00F6585E">
        <w:rPr>
          <w:rFonts w:ascii="Arabic Typesetting" w:hAnsi="Arabic Typesetting" w:cs="Arabic Typesetting"/>
          <w:sz w:val="32"/>
          <w:szCs w:val="32"/>
          <w:rtl/>
          <w:lang w:bidi="ar-SY"/>
        </w:rPr>
        <w:t xml:space="preserve">جهاز قياس الفعالية المشعة </w:t>
      </w:r>
      <w:r w:rsidRPr="00F6585E">
        <w:rPr>
          <w:rFonts w:ascii="Arabic Typesetting" w:hAnsi="Arabic Typesetting" w:cs="Arabic Typesetting"/>
          <w:sz w:val="32"/>
          <w:szCs w:val="32"/>
          <w:lang w:bidi="ar-SY"/>
        </w:rPr>
        <w:t xml:space="preserve">Dose Calibrator </w:t>
      </w:r>
      <w:r w:rsidRPr="00F6585E">
        <w:rPr>
          <w:rFonts w:ascii="Arabic Typesetting" w:hAnsi="Arabic Typesetting" w:cs="Arabic Typesetting"/>
          <w:sz w:val="32"/>
          <w:szCs w:val="32"/>
          <w:lang w:val="en-CA" w:bidi="ar-SY"/>
        </w:rPr>
        <w:t xml:space="preserve"> </w:t>
      </w:r>
      <w:r>
        <w:rPr>
          <w:rFonts w:ascii="Arabic Typesetting" w:hAnsi="Arabic Typesetting" w:cs="Arabic Typesetting" w:hint="cs"/>
          <w:sz w:val="32"/>
          <w:szCs w:val="32"/>
          <w:rtl/>
          <w:lang w:bidi="ar-SY"/>
        </w:rPr>
        <w:t xml:space="preserve"> (الشكل 40)</w:t>
      </w:r>
    </w:p>
    <w:p w14:paraId="26E0AA5D" w14:textId="77777777" w:rsidR="00EA7D47" w:rsidRPr="00F6585E" w:rsidRDefault="00EA7D47" w:rsidP="004877FB">
      <w:pPr>
        <w:numPr>
          <w:ilvl w:val="0"/>
          <w:numId w:val="7"/>
        </w:num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sz w:val="32"/>
          <w:szCs w:val="32"/>
          <w:rtl/>
          <w:lang w:bidi="ar-SY"/>
        </w:rPr>
        <w:t>أدوات مختلفة مثل الملاقط وواقيات رصاصية للمحاقن وحاويات رصاصية لنقل المحاقن إلى غرفة الحقن</w:t>
      </w:r>
      <w:r>
        <w:rPr>
          <w:rFonts w:ascii="Arabic Typesetting" w:hAnsi="Arabic Typesetting" w:cs="Arabic Typesetting" w:hint="cs"/>
          <w:sz w:val="32"/>
          <w:szCs w:val="32"/>
          <w:rtl/>
          <w:lang w:bidi="ar-SY"/>
        </w:rPr>
        <w:t xml:space="preserve"> (الشكل 40)</w:t>
      </w:r>
      <w:r w:rsidRPr="00F6585E">
        <w:rPr>
          <w:rFonts w:ascii="Arabic Typesetting" w:hAnsi="Arabic Typesetting" w:cs="Arabic Typesetting"/>
          <w:sz w:val="32"/>
          <w:szCs w:val="32"/>
          <w:rtl/>
          <w:lang w:bidi="ar-SY"/>
        </w:rPr>
        <w:t>.</w:t>
      </w:r>
    </w:p>
    <w:p w14:paraId="13F484E3" w14:textId="77777777" w:rsidR="00EA7D47" w:rsidRPr="00F6585E" w:rsidRDefault="00EA7D47" w:rsidP="004877FB">
      <w:pPr>
        <w:numPr>
          <w:ilvl w:val="0"/>
          <w:numId w:val="7"/>
        </w:num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sz w:val="32"/>
          <w:szCs w:val="32"/>
          <w:rtl/>
          <w:lang w:bidi="ar-SY"/>
        </w:rPr>
        <w:t>خزن و حاويات رصاصية لتخزين المواد المشعة والنفايات المشعة</w:t>
      </w:r>
      <w:r>
        <w:rPr>
          <w:rFonts w:ascii="Arabic Typesetting" w:hAnsi="Arabic Typesetting" w:cs="Arabic Typesetting" w:hint="cs"/>
          <w:sz w:val="32"/>
          <w:szCs w:val="32"/>
          <w:rtl/>
          <w:lang w:bidi="ar-SY"/>
        </w:rPr>
        <w:t xml:space="preserve"> (الشكل 40)</w:t>
      </w:r>
      <w:r w:rsidRPr="00F6585E">
        <w:rPr>
          <w:rFonts w:ascii="Arabic Typesetting" w:hAnsi="Arabic Typesetting" w:cs="Arabic Typesetting"/>
          <w:sz w:val="32"/>
          <w:szCs w:val="32"/>
          <w:rtl/>
          <w:lang w:bidi="ar-SY"/>
        </w:rPr>
        <w:t>.</w:t>
      </w:r>
    </w:p>
    <w:p w14:paraId="269AA1F1" w14:textId="77777777" w:rsidR="00EA7D47" w:rsidRPr="00F6585E" w:rsidRDefault="00EA7D47" w:rsidP="004877FB">
      <w:pPr>
        <w:numPr>
          <w:ilvl w:val="0"/>
          <w:numId w:val="7"/>
        </w:numPr>
        <w:bidi/>
        <w:spacing w:after="0" w:line="240" w:lineRule="auto"/>
        <w:jc w:val="both"/>
        <w:rPr>
          <w:rFonts w:ascii="Arabic Typesetting" w:hAnsi="Arabic Typesetting" w:cs="Arabic Typesetting"/>
          <w:sz w:val="32"/>
          <w:szCs w:val="32"/>
          <w:lang w:bidi="ar-SY"/>
        </w:rPr>
      </w:pPr>
      <w:r w:rsidRPr="00F6585E">
        <w:rPr>
          <w:rFonts w:ascii="Arabic Typesetting" w:hAnsi="Arabic Typesetting" w:cs="Arabic Typesetting"/>
          <w:sz w:val="32"/>
          <w:szCs w:val="32"/>
          <w:rtl/>
          <w:lang w:bidi="ar-SY"/>
        </w:rPr>
        <w:t xml:space="preserve">جهاز لكشف التلوث الإشعاعي لفحص الأيدي </w:t>
      </w:r>
      <w:r w:rsidRPr="00F6585E">
        <w:rPr>
          <w:rFonts w:ascii="Arabic Typesetting" w:hAnsi="Arabic Typesetting" w:cs="Arabic Typesetting" w:hint="cs"/>
          <w:sz w:val="32"/>
          <w:szCs w:val="32"/>
          <w:rtl/>
          <w:lang w:bidi="ar-SY"/>
        </w:rPr>
        <w:t>وجهاز كشف التلوث والمراقبة المكانية</w:t>
      </w:r>
      <w:r>
        <w:rPr>
          <w:rFonts w:ascii="Arabic Typesetting" w:hAnsi="Arabic Typesetting" w:cs="Arabic Typesetting" w:hint="cs"/>
          <w:sz w:val="32"/>
          <w:szCs w:val="32"/>
          <w:rtl/>
          <w:lang w:bidi="ar-SY"/>
        </w:rPr>
        <w:t xml:space="preserve"> (الشكل 40)</w:t>
      </w:r>
      <w:r w:rsidRPr="00F6585E">
        <w:rPr>
          <w:rFonts w:ascii="Arabic Typesetting" w:hAnsi="Arabic Typesetting" w:cs="Arabic Typesetting" w:hint="cs"/>
          <w:sz w:val="32"/>
          <w:szCs w:val="32"/>
          <w:rtl/>
          <w:lang w:bidi="ar-SY"/>
        </w:rPr>
        <w:t xml:space="preserve"> </w:t>
      </w:r>
      <w:r w:rsidRPr="00F6585E">
        <w:rPr>
          <w:rFonts w:ascii="Arabic Typesetting" w:hAnsi="Arabic Typesetting" w:cs="Arabic Typesetting"/>
          <w:sz w:val="32"/>
          <w:szCs w:val="32"/>
          <w:rtl/>
          <w:lang w:bidi="ar-SY"/>
        </w:rPr>
        <w:t>ومساحات العمل لضمان عدم وجود أي تلوث بالمستحضرات المشعة التي يتم التعامل معها.</w:t>
      </w:r>
    </w:p>
    <w:p w14:paraId="15434F7E" w14:textId="77777777" w:rsidR="00EA7D47" w:rsidRPr="00F6585E" w:rsidRDefault="00EA7D47" w:rsidP="004877FB">
      <w:p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hint="cs"/>
          <w:sz w:val="32"/>
          <w:szCs w:val="32"/>
          <w:rtl/>
          <w:lang w:bidi="ar-SY"/>
        </w:rPr>
        <w:t>فيما يلي جولة على مكونات المخبر الحار للصيدلية الإشعاعية</w:t>
      </w:r>
    </w:p>
    <w:p w14:paraId="524D41B1" w14:textId="77777777" w:rsidR="00EA7D47" w:rsidRPr="00F6585E" w:rsidRDefault="00EA7D47" w:rsidP="004877FB">
      <w:pPr>
        <w:bidi/>
        <w:spacing w:after="0" w:line="240" w:lineRule="auto"/>
        <w:jc w:val="both"/>
        <w:rPr>
          <w:rFonts w:ascii="Arabic Typesetting" w:hAnsi="Arabic Typesetting" w:cs="Arabic Typesetting"/>
          <w:sz w:val="32"/>
          <w:szCs w:val="32"/>
          <w:rtl/>
          <w:lang w:bidi="ar-SY"/>
        </w:rPr>
      </w:pPr>
      <w:r w:rsidRPr="00F6585E">
        <w:rPr>
          <w:rFonts w:ascii="Arabic Typesetting" w:hAnsi="Arabic Typesetting" w:cs="Arabic Typesetting" w:hint="cs"/>
          <w:sz w:val="32"/>
          <w:szCs w:val="32"/>
          <w:rtl/>
          <w:lang w:bidi="ar-SY"/>
        </w:rPr>
        <w:lastRenderedPageBreak/>
        <w:t>-تحذير على مداخل قسم الطب النووي والمخبر الحار بعد السماح لأي شخص من الدخول إلا للمعنيين فقط  (الشكل</w:t>
      </w:r>
      <w:r>
        <w:rPr>
          <w:rFonts w:ascii="Arabic Typesetting" w:hAnsi="Arabic Typesetting" w:cs="Arabic Typesetting" w:hint="cs"/>
          <w:sz w:val="32"/>
          <w:szCs w:val="32"/>
          <w:rtl/>
          <w:lang w:bidi="ar-SY"/>
        </w:rPr>
        <w:t xml:space="preserve"> 39</w:t>
      </w:r>
      <w:r w:rsidRPr="00F6585E">
        <w:rPr>
          <w:rFonts w:ascii="Arabic Typesetting" w:hAnsi="Arabic Typesetting" w:cs="Arabic Typesetting" w:hint="cs"/>
          <w:sz w:val="32"/>
          <w:szCs w:val="32"/>
          <w:rtl/>
          <w:lang w:bidi="ar-SY"/>
        </w:rPr>
        <w:t>)</w:t>
      </w:r>
    </w:p>
    <w:p w14:paraId="78DE0C3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98855BA" w14:textId="7CC01BEE" w:rsidR="00EA7D47" w:rsidRPr="004A373B" w:rsidRDefault="00EA7D47" w:rsidP="004877FB">
      <w:pPr>
        <w:bidi/>
        <w:spacing w:after="0" w:line="240" w:lineRule="auto"/>
        <w:rPr>
          <w:rFonts w:ascii="Arabic Typesetting" w:hAnsi="Arabic Typesetting" w:cs="Arabic Typesetting"/>
          <w:sz w:val="32"/>
          <w:szCs w:val="32"/>
          <w:rtl/>
          <w:lang w:bidi="ar-SY"/>
        </w:rPr>
      </w:pPr>
      <w:r>
        <w:rPr>
          <w:noProof/>
          <w:sz w:val="32"/>
          <w:szCs w:val="32"/>
        </w:rPr>
        <w:drawing>
          <wp:inline distT="0" distB="0" distL="0" distR="0" wp14:anchorId="1D2EBF85" wp14:editId="1158482F">
            <wp:extent cx="5543550" cy="3114422"/>
            <wp:effectExtent l="0" t="0" r="0" b="0"/>
            <wp:docPr id="2" name="صورة 2" descr="Figure .: A possible layout for a radiopharmacy/hot lab &amp; related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 A possible layout for a radiopharmacy/hot lab &amp; related areas ..."/>
                    <pic:cNvPicPr>
                      <a:picLocks noChangeAspect="1" noChangeArrowheads="1"/>
                    </pic:cNvPicPr>
                  </pic:nvPicPr>
                  <pic:blipFill rotWithShape="1">
                    <a:blip r:embed="rId61">
                      <a:extLst>
                        <a:ext uri="{28A0092B-C50C-407E-A947-70E740481C1C}">
                          <a14:useLocalDpi xmlns:a14="http://schemas.microsoft.com/office/drawing/2010/main" val="0"/>
                        </a:ext>
                      </a:extLst>
                    </a:blip>
                    <a:srcRect l="466" r="2414" b="8586"/>
                    <a:stretch/>
                  </pic:blipFill>
                  <pic:spPr bwMode="auto">
                    <a:xfrm>
                      <a:off x="0" y="0"/>
                      <a:ext cx="5594029" cy="3142782"/>
                    </a:xfrm>
                    <a:prstGeom prst="rect">
                      <a:avLst/>
                    </a:prstGeom>
                    <a:noFill/>
                    <a:ln>
                      <a:noFill/>
                    </a:ln>
                    <a:extLst>
                      <a:ext uri="{53640926-AAD7-44D8-BBD7-CCE9431645EC}">
                        <a14:shadowObscured xmlns:a14="http://schemas.microsoft.com/office/drawing/2010/main"/>
                      </a:ext>
                    </a:extLst>
                  </pic:spPr>
                </pic:pic>
              </a:graphicData>
            </a:graphic>
          </wp:inline>
        </w:drawing>
      </w:r>
    </w:p>
    <w:p w14:paraId="40708593" w14:textId="77777777" w:rsidR="006845BC" w:rsidRDefault="006845BC" w:rsidP="006845BC">
      <w:pPr>
        <w:bidi/>
        <w:spacing w:after="0" w:line="240" w:lineRule="auto"/>
        <w:jc w:val="center"/>
        <w:rPr>
          <w:rFonts w:ascii="Arabic Typesetting" w:hAnsi="Arabic Typesetting" w:cs="Arabic Typesetting"/>
          <w:b/>
          <w:bCs/>
          <w:sz w:val="32"/>
          <w:szCs w:val="32"/>
          <w:rtl/>
          <w:lang w:bidi="ar-SY"/>
        </w:rPr>
      </w:pPr>
    </w:p>
    <w:p w14:paraId="7E4DAB31" w14:textId="77777777" w:rsidR="00EA7D47" w:rsidRPr="004A373B" w:rsidRDefault="00EA7D47" w:rsidP="006845BC">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38</w:t>
      </w:r>
      <w:r w:rsidRPr="004A373B">
        <w:rPr>
          <w:rFonts w:ascii="Arabic Typesetting" w:hAnsi="Arabic Typesetting" w:cs="Arabic Typesetting" w:hint="cs"/>
          <w:b/>
          <w:bCs/>
          <w:sz w:val="32"/>
          <w:szCs w:val="32"/>
          <w:rtl/>
          <w:lang w:bidi="ar-SY"/>
        </w:rPr>
        <w:t>: مخطط تمثيلي للصيدلية الإشعاعية</w:t>
      </w:r>
    </w:p>
    <w:p w14:paraId="04AD62ED"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0AB8D5C6" w14:textId="77777777" w:rsidR="00EA7D47" w:rsidRPr="004A373B" w:rsidRDefault="004641D4" w:rsidP="004877FB">
      <w:pPr>
        <w:tabs>
          <w:tab w:val="left" w:pos="1196"/>
        </w:tabs>
        <w:bidi/>
        <w:spacing w:after="0" w:line="240" w:lineRule="auto"/>
        <w:rPr>
          <w:rFonts w:ascii="Arabic Typesetting" w:hAnsi="Arabic Typesetting" w:cs="Arabic Typesetting"/>
          <w:sz w:val="32"/>
          <w:szCs w:val="32"/>
          <w:rtl/>
          <w:lang w:bidi="ar-SY"/>
        </w:rPr>
      </w:pPr>
      <w:r>
        <w:rPr>
          <w:rFonts w:ascii="Arabic Typesetting" w:hAnsi="Arabic Typesetting" w:cs="Arabic Typesetting"/>
          <w:noProof/>
          <w:sz w:val="32"/>
          <w:szCs w:val="32"/>
          <w:rtl/>
        </w:rPr>
        <w:pict w14:anchorId="7FF607E2">
          <v:shape id="_x0000_s1074" type="#_x0000_t75" style="position:absolute;left:0;text-align:left;margin-left:35.45pt;margin-top:.3pt;width:341.3pt;height:256pt;z-index:251704320">
            <v:imagedata r:id="rId62" o:title=""/>
            <w10:wrap type="square" anchorx="page"/>
          </v:shape>
        </w:pict>
      </w:r>
    </w:p>
    <w:p w14:paraId="6FEDBED4"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0EBECA2C"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485EB6E7"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749B893E"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0DECFAC0"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575C4887"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0A574667"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51348B59"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67D2BC6E"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1A93C5C5" w14:textId="77777777" w:rsidR="00EA7D47" w:rsidRPr="004A373B" w:rsidRDefault="00EA7D47" w:rsidP="004877FB">
      <w:pPr>
        <w:tabs>
          <w:tab w:val="left" w:pos="1196"/>
        </w:tabs>
        <w:bidi/>
        <w:spacing w:after="0" w:line="240" w:lineRule="auto"/>
        <w:rPr>
          <w:rFonts w:ascii="Arabic Typesetting" w:hAnsi="Arabic Typesetting" w:cs="Arabic Typesetting"/>
          <w:sz w:val="32"/>
          <w:szCs w:val="32"/>
          <w:rtl/>
          <w:lang w:bidi="ar-SY"/>
        </w:rPr>
      </w:pPr>
    </w:p>
    <w:p w14:paraId="3216C912"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2F2C7B5A"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5884EDEE"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7EA8B32D"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28EEBEE2" w14:textId="77777777" w:rsidR="00EA7D47" w:rsidRPr="004A373B" w:rsidRDefault="00EA7D47" w:rsidP="006845BC">
      <w:pPr>
        <w:tabs>
          <w:tab w:val="left" w:pos="1196"/>
        </w:tabs>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39</w:t>
      </w:r>
      <w:r w:rsidRPr="004A373B">
        <w:rPr>
          <w:rFonts w:ascii="Arabic Typesetting" w:hAnsi="Arabic Typesetting" w:cs="Arabic Typesetting" w:hint="cs"/>
          <w:b/>
          <w:bCs/>
          <w:sz w:val="32"/>
          <w:szCs w:val="32"/>
          <w:rtl/>
          <w:lang w:bidi="ar-SY"/>
        </w:rPr>
        <w:t>: ملصقات توضع في مداخل الطب النووي والمخبر الحار لعدم دخول الأشخاص غير المعنيين</w:t>
      </w:r>
    </w:p>
    <w:p w14:paraId="6A1DAF8D" w14:textId="09B92238" w:rsidR="00EA7D47" w:rsidRPr="004A373B"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0FE4B10E" w14:textId="03AE03FF" w:rsidR="00EA7D47" w:rsidRPr="004A373B" w:rsidRDefault="004641D4" w:rsidP="004877FB">
      <w:pPr>
        <w:tabs>
          <w:tab w:val="left" w:pos="1196"/>
        </w:tabs>
        <w:bidi/>
        <w:spacing w:after="0" w:line="240" w:lineRule="auto"/>
        <w:rPr>
          <w:rFonts w:ascii="Arabic Typesetting" w:hAnsi="Arabic Typesetting" w:cs="Arabic Typesetting"/>
          <w:b/>
          <w:bCs/>
          <w:sz w:val="32"/>
          <w:szCs w:val="32"/>
          <w:rtl/>
          <w:lang w:bidi="ar-SY"/>
        </w:rPr>
      </w:pPr>
      <w:r>
        <w:rPr>
          <w:rFonts w:ascii="Arabic Typesetting" w:hAnsi="Arabic Typesetting" w:cs="Arabic Typesetting"/>
          <w:noProof/>
          <w:sz w:val="32"/>
          <w:szCs w:val="32"/>
          <w:rtl/>
        </w:rPr>
        <w:lastRenderedPageBreak/>
        <w:pict w14:anchorId="1C995394">
          <v:shape id="_x0000_s1075" type="#_x0000_t75" style="position:absolute;left:0;text-align:left;margin-left:106.2pt;margin-top:1.3pt;width:224.2pt;height:168.2pt;z-index:251705344">
            <v:imagedata r:id="rId63" o:title=""/>
            <w10:wrap type="square" anchorx="page"/>
          </v:shape>
        </w:pict>
      </w:r>
    </w:p>
    <w:p w14:paraId="53693117" w14:textId="70BFA872" w:rsidR="00EA7D47" w:rsidRPr="004A373B"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058D1261" w14:textId="77777777" w:rsidR="00EA7D47" w:rsidRPr="004A373B"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1006D09C" w14:textId="77777777" w:rsidR="00EA7D47" w:rsidRPr="004A373B"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707D9B14"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1DB34721"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01BC7005"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352217AE" w14:textId="77777777" w:rsidR="00EA7D47"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77F339F6" w14:textId="77777777" w:rsidR="00EA7D47" w:rsidRPr="004A373B" w:rsidRDefault="00EA7D47" w:rsidP="004877FB">
      <w:pPr>
        <w:tabs>
          <w:tab w:val="left" w:pos="1196"/>
        </w:tabs>
        <w:bidi/>
        <w:spacing w:after="0" w:line="240" w:lineRule="auto"/>
        <w:rPr>
          <w:rFonts w:ascii="Arabic Typesetting" w:hAnsi="Arabic Typesetting" w:cs="Arabic Typesetting"/>
          <w:b/>
          <w:bCs/>
          <w:sz w:val="32"/>
          <w:szCs w:val="32"/>
          <w:rtl/>
          <w:lang w:bidi="ar-SY"/>
        </w:rPr>
      </w:pPr>
    </w:p>
    <w:p w14:paraId="45DBF460" w14:textId="77777777" w:rsidR="006845BC" w:rsidRDefault="006845BC" w:rsidP="004877FB">
      <w:pPr>
        <w:tabs>
          <w:tab w:val="left" w:pos="1196"/>
        </w:tabs>
        <w:bidi/>
        <w:spacing w:after="0" w:line="240" w:lineRule="auto"/>
        <w:jc w:val="both"/>
        <w:rPr>
          <w:rFonts w:ascii="Arabic Typesetting" w:hAnsi="Arabic Typesetting" w:cs="Arabic Typesetting"/>
          <w:b/>
          <w:bCs/>
          <w:sz w:val="32"/>
          <w:szCs w:val="32"/>
          <w:rtl/>
          <w:lang w:bidi="ar-SY"/>
        </w:rPr>
      </w:pPr>
    </w:p>
    <w:p w14:paraId="49039BB6" w14:textId="77777777" w:rsidR="00EA7D47" w:rsidRPr="004A373B" w:rsidRDefault="00EA7D47" w:rsidP="006845BC">
      <w:pPr>
        <w:tabs>
          <w:tab w:val="left" w:pos="1196"/>
        </w:tabs>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40</w:t>
      </w:r>
      <w:r w:rsidRPr="004A373B">
        <w:rPr>
          <w:rFonts w:ascii="Arabic Typesetting" w:hAnsi="Arabic Typesetting" w:cs="Arabic Typesetting" w:hint="cs"/>
          <w:b/>
          <w:bCs/>
          <w:sz w:val="32"/>
          <w:szCs w:val="32"/>
          <w:rtl/>
          <w:lang w:bidi="ar-SY"/>
        </w:rPr>
        <w:t>: صوره لأحد أركان المخبر يظهر فيه معاير الجرعات (الشكل الأسطواني)، خلية تحضر ضمنها المستحضرات المشعة، حاويات رصاصية توضع ضمنها المستحضرات المشعة، ويلاحظ جهاز كشف تلوث إشعاعي مكاني ملصق على الزاويه العلوية اليمنى من المكان.</w:t>
      </w:r>
    </w:p>
    <w:p w14:paraId="2A796D02" w14:textId="77777777" w:rsidR="00EA7D47" w:rsidRPr="0078770C" w:rsidRDefault="00EA7D47" w:rsidP="004877FB">
      <w:pPr>
        <w:tabs>
          <w:tab w:val="left" w:pos="1196"/>
        </w:tabs>
        <w:bidi/>
        <w:spacing w:after="0" w:line="240" w:lineRule="auto"/>
        <w:rPr>
          <w:rFonts w:ascii="Arabic Typesetting" w:hAnsi="Arabic Typesetting" w:cs="Arabic Typesetting"/>
          <w:color w:val="000000"/>
          <w:sz w:val="32"/>
          <w:szCs w:val="32"/>
          <w:rtl/>
          <w:lang w:bidi="ar-SY"/>
        </w:rPr>
      </w:pPr>
      <w:r w:rsidRPr="0078770C">
        <w:rPr>
          <w:rFonts w:ascii="Arabic Typesetting" w:hAnsi="Arabic Typesetting" w:cs="Arabic Typesetting" w:hint="cs"/>
          <w:noProof/>
          <w:color w:val="000000"/>
          <w:sz w:val="32"/>
          <w:szCs w:val="32"/>
          <w:rtl/>
        </w:rPr>
        <w:t>يوجد</w:t>
      </w:r>
      <w:r w:rsidRPr="0078770C">
        <w:rPr>
          <w:rFonts w:ascii="Arabic Typesetting" w:hAnsi="Arabic Typesetting" w:cs="Arabic Typesetting" w:hint="cs"/>
          <w:color w:val="000000"/>
          <w:sz w:val="32"/>
          <w:szCs w:val="32"/>
          <w:rtl/>
          <w:lang w:bidi="ar-SY"/>
        </w:rPr>
        <w:t xml:space="preserve"> منصات للعمل في الخبر الحار وهي مدرعة بالرصاص (الشكل 40)</w:t>
      </w:r>
    </w:p>
    <w:p w14:paraId="0F57C20B"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rFonts w:ascii="Arabic Typesetting" w:hAnsi="Arabic Typesetting" w:cs="Arabic Typesetting"/>
          <w:noProof/>
          <w:color w:val="FF0000"/>
          <w:sz w:val="32"/>
          <w:szCs w:val="32"/>
          <w:rtl/>
        </w:rPr>
        <w:pict w14:anchorId="41280C96">
          <v:shape id="_x0000_s1076" type="#_x0000_t75" style="position:absolute;left:0;text-align:left;margin-left:78.45pt;margin-top:10.6pt;width:221.65pt;height:123.6pt;z-index:251706368">
            <v:imagedata r:id="rId64" o:title="" croptop="4128f" cropbottom="16511f" cropleft="2580f" cropright="2580f"/>
            <w10:wrap type="square" anchorx="page"/>
          </v:shape>
        </w:pict>
      </w:r>
    </w:p>
    <w:p w14:paraId="34BBCB1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36AA91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DE6981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266CE4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D036A2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70C5280" w14:textId="77777777" w:rsidR="00EA7D47" w:rsidRDefault="00EA7D47" w:rsidP="004877FB">
      <w:pPr>
        <w:bidi/>
        <w:spacing w:after="0" w:line="240" w:lineRule="auto"/>
        <w:rPr>
          <w:rFonts w:ascii="Arabic Typesetting" w:hAnsi="Arabic Typesetting" w:cs="Arabic Typesetting"/>
          <w:sz w:val="32"/>
          <w:szCs w:val="32"/>
          <w:rtl/>
          <w:lang w:bidi="ar-SY"/>
        </w:rPr>
      </w:pPr>
    </w:p>
    <w:p w14:paraId="5EC5EDC3" w14:textId="77777777" w:rsidR="00EA7D47" w:rsidRDefault="00EA7D47" w:rsidP="004877FB">
      <w:pPr>
        <w:bidi/>
        <w:spacing w:after="0" w:line="240" w:lineRule="auto"/>
        <w:rPr>
          <w:rFonts w:ascii="Arabic Typesetting" w:hAnsi="Arabic Typesetting" w:cs="Arabic Typesetting"/>
          <w:sz w:val="32"/>
          <w:szCs w:val="32"/>
          <w:rtl/>
          <w:lang w:bidi="ar-SY"/>
        </w:rPr>
      </w:pPr>
    </w:p>
    <w:p w14:paraId="1605522B" w14:textId="77777777" w:rsidR="00EA7D47" w:rsidRDefault="00EA7D47" w:rsidP="004877FB">
      <w:pPr>
        <w:bidi/>
        <w:spacing w:after="0" w:line="240" w:lineRule="auto"/>
        <w:rPr>
          <w:rFonts w:ascii="Arabic Typesetting" w:hAnsi="Arabic Typesetting" w:cs="Arabic Typesetting"/>
          <w:sz w:val="32"/>
          <w:szCs w:val="32"/>
          <w:rtl/>
          <w:lang w:bidi="ar-SY"/>
        </w:rPr>
      </w:pPr>
    </w:p>
    <w:p w14:paraId="652DF983" w14:textId="77777777" w:rsidR="00EA7D47" w:rsidRPr="004C329B" w:rsidRDefault="00EA7D47" w:rsidP="002C4A36">
      <w:pPr>
        <w:bidi/>
        <w:spacing w:after="0" w:line="240" w:lineRule="auto"/>
        <w:jc w:val="center"/>
        <w:rPr>
          <w:rFonts w:ascii="Arabic Typesetting" w:hAnsi="Arabic Typesetting" w:cs="Arabic Typesetting"/>
          <w:b/>
          <w:bCs/>
          <w:sz w:val="36"/>
          <w:szCs w:val="36"/>
          <w:rtl/>
          <w:lang w:bidi="ar-SY"/>
        </w:rPr>
      </w:pPr>
      <w:r w:rsidRPr="004C329B">
        <w:rPr>
          <w:rFonts w:ascii="Arabic Typesetting" w:hAnsi="Arabic Typesetting" w:cs="Arabic Typesetting" w:hint="cs"/>
          <w:b/>
          <w:bCs/>
          <w:sz w:val="36"/>
          <w:szCs w:val="36"/>
          <w:rtl/>
          <w:lang w:bidi="ar-SY"/>
        </w:rPr>
        <w:t>الشكل 4</w:t>
      </w:r>
      <w:r>
        <w:rPr>
          <w:rFonts w:ascii="Arabic Typesetting" w:hAnsi="Arabic Typesetting" w:cs="Arabic Typesetting" w:hint="cs"/>
          <w:b/>
          <w:bCs/>
          <w:sz w:val="36"/>
          <w:szCs w:val="36"/>
          <w:rtl/>
          <w:lang w:bidi="ar-SY"/>
        </w:rPr>
        <w:t>1</w:t>
      </w:r>
      <w:r w:rsidRPr="004C329B">
        <w:rPr>
          <w:rFonts w:ascii="Arabic Typesetting" w:hAnsi="Arabic Typesetting" w:cs="Arabic Typesetting" w:hint="cs"/>
          <w:b/>
          <w:bCs/>
          <w:sz w:val="36"/>
          <w:szCs w:val="36"/>
          <w:rtl/>
          <w:lang w:bidi="ar-SY"/>
        </w:rPr>
        <w:t>: يمثل منصات العمل في الخبر الحار للصيدلية الإشعاعية</w:t>
      </w:r>
    </w:p>
    <w:p w14:paraId="2FC9F1C7" w14:textId="4744843B" w:rsidR="00EA7D47" w:rsidRPr="004C329B" w:rsidRDefault="00EA7D47" w:rsidP="006845BC">
      <w:pPr>
        <w:bidi/>
        <w:spacing w:after="0" w:line="240" w:lineRule="auto"/>
        <w:rPr>
          <w:rFonts w:ascii="Arabic Typesetting" w:hAnsi="Arabic Typesetting" w:cs="Arabic Typesetting"/>
          <w:sz w:val="32"/>
          <w:szCs w:val="32"/>
          <w:rtl/>
          <w:lang w:bidi="ar-SY"/>
        </w:rPr>
      </w:pPr>
      <w:r w:rsidRPr="004C329B">
        <w:rPr>
          <w:rFonts w:ascii="Arabic Typesetting" w:hAnsi="Arabic Typesetting" w:cs="Arabic Typesetting" w:hint="cs"/>
          <w:sz w:val="32"/>
          <w:szCs w:val="32"/>
          <w:rtl/>
          <w:lang w:bidi="ar-SY"/>
        </w:rPr>
        <w:t xml:space="preserve"> </w:t>
      </w:r>
      <w:r>
        <w:rPr>
          <w:rFonts w:ascii="Arabic Typesetting" w:hAnsi="Arabic Typesetting" w:cs="Arabic Typesetting" w:hint="cs"/>
          <w:sz w:val="32"/>
          <w:szCs w:val="32"/>
          <w:rtl/>
          <w:lang w:bidi="ar-SY"/>
        </w:rPr>
        <w:t xml:space="preserve">كما </w:t>
      </w:r>
      <w:r w:rsidRPr="004C329B">
        <w:rPr>
          <w:rFonts w:ascii="Arabic Typesetting" w:hAnsi="Arabic Typesetting" w:cs="Arabic Typesetting" w:hint="cs"/>
          <w:sz w:val="32"/>
          <w:szCs w:val="32"/>
          <w:rtl/>
          <w:lang w:bidi="ar-SY"/>
        </w:rPr>
        <w:t>ويوجد غرفة الحقن للمرضى وهي ملاصقة للمخبر الحار الشكل (4</w:t>
      </w:r>
      <w:r w:rsidR="006845BC">
        <w:rPr>
          <w:rFonts w:ascii="Arabic Typesetting" w:hAnsi="Arabic Typesetting" w:cs="Arabic Typesetting" w:hint="cs"/>
          <w:sz w:val="32"/>
          <w:szCs w:val="32"/>
          <w:rtl/>
          <w:lang w:bidi="ar-SY"/>
        </w:rPr>
        <w:t>2</w:t>
      </w:r>
      <w:r w:rsidRPr="004C329B">
        <w:rPr>
          <w:rFonts w:ascii="Arabic Typesetting" w:hAnsi="Arabic Typesetting" w:cs="Arabic Typesetting" w:hint="cs"/>
          <w:sz w:val="32"/>
          <w:szCs w:val="32"/>
          <w:rtl/>
          <w:lang w:bidi="ar-SY"/>
        </w:rPr>
        <w:t>)</w:t>
      </w:r>
    </w:p>
    <w:p w14:paraId="714D3B4D"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rFonts w:ascii="Arabic Typesetting" w:hAnsi="Arabic Typesetting" w:cs="Arabic Typesetting"/>
          <w:noProof/>
          <w:sz w:val="32"/>
          <w:szCs w:val="32"/>
          <w:rtl/>
        </w:rPr>
        <w:pict w14:anchorId="3877BCB2">
          <v:shape id="_x0000_s1077" type="#_x0000_t75" style="position:absolute;left:0;text-align:left;margin-left:106.2pt;margin-top:.65pt;width:193.9pt;height:145.5pt;z-index:251707392">
            <v:imagedata r:id="rId65" o:title=""/>
            <w10:wrap type="square" anchorx="page"/>
          </v:shape>
        </w:pict>
      </w:r>
    </w:p>
    <w:p w14:paraId="3AE8FB46"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6FC817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FFFDF0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61B710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5CCB60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970B84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45A9EC3" w14:textId="77777777" w:rsidR="00EA7D47" w:rsidRDefault="00EA7D47" w:rsidP="004877FB">
      <w:pPr>
        <w:bidi/>
        <w:spacing w:after="0" w:line="240" w:lineRule="auto"/>
        <w:rPr>
          <w:rFonts w:ascii="Arabic Typesetting" w:hAnsi="Arabic Typesetting" w:cs="Arabic Typesetting"/>
          <w:sz w:val="32"/>
          <w:szCs w:val="32"/>
          <w:rtl/>
          <w:lang w:bidi="ar-SY"/>
        </w:rPr>
      </w:pPr>
    </w:p>
    <w:p w14:paraId="2E4F3DAA" w14:textId="564441A8" w:rsidR="00EA7D47" w:rsidRPr="004C329B" w:rsidRDefault="00A54B1D" w:rsidP="002C4A36">
      <w:pPr>
        <w:bidi/>
        <w:spacing w:after="0" w:line="240" w:lineRule="auto"/>
        <w:jc w:val="center"/>
        <w:rPr>
          <w:rFonts w:ascii="Arabic Typesetting" w:hAnsi="Arabic Typesetting" w:cs="Arabic Typesetting"/>
          <w:b/>
          <w:bCs/>
          <w:sz w:val="36"/>
          <w:szCs w:val="36"/>
          <w:rtl/>
          <w:lang w:bidi="ar-SY"/>
        </w:rPr>
      </w:pPr>
      <w:r>
        <w:rPr>
          <w:rFonts w:ascii="Arabic Typesetting" w:hAnsi="Arabic Typesetting" w:cs="Arabic Typesetting" w:hint="cs"/>
          <w:b/>
          <w:bCs/>
          <w:sz w:val="36"/>
          <w:szCs w:val="36"/>
          <w:rtl/>
          <w:lang w:bidi="ar-SY"/>
        </w:rPr>
        <w:t xml:space="preserve">          </w:t>
      </w:r>
      <w:r w:rsidR="00EA7D47" w:rsidRPr="004C329B">
        <w:rPr>
          <w:rFonts w:ascii="Arabic Typesetting" w:hAnsi="Arabic Typesetting" w:cs="Arabic Typesetting" w:hint="cs"/>
          <w:b/>
          <w:bCs/>
          <w:sz w:val="36"/>
          <w:szCs w:val="36"/>
          <w:rtl/>
          <w:lang w:bidi="ar-SY"/>
        </w:rPr>
        <w:t>الشكل4</w:t>
      </w:r>
      <w:r w:rsidR="00EA7D47">
        <w:rPr>
          <w:rFonts w:ascii="Arabic Typesetting" w:hAnsi="Arabic Typesetting" w:cs="Arabic Typesetting" w:hint="cs"/>
          <w:b/>
          <w:bCs/>
          <w:sz w:val="36"/>
          <w:szCs w:val="36"/>
          <w:rtl/>
          <w:lang w:bidi="ar-SY"/>
        </w:rPr>
        <w:t>2</w:t>
      </w:r>
      <w:r w:rsidR="00EA7D47" w:rsidRPr="004C329B">
        <w:rPr>
          <w:rFonts w:ascii="Arabic Typesetting" w:hAnsi="Arabic Typesetting" w:cs="Arabic Typesetting" w:hint="cs"/>
          <w:b/>
          <w:bCs/>
          <w:sz w:val="36"/>
          <w:szCs w:val="36"/>
          <w:rtl/>
          <w:lang w:bidi="ar-SY"/>
        </w:rPr>
        <w:t>: غرفة حقن المرضى بالمستحضرات المشعة</w:t>
      </w:r>
    </w:p>
    <w:p w14:paraId="30FD7E1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lastRenderedPageBreak/>
        <w:t xml:space="preserve">يجب أن يكون مصدر المادة المشعة (التكنيسيوم 99م) بشكل المولد  أو أي عبوه تحتوي على مادة مشعة (يود، </w:t>
      </w:r>
      <w:proofErr w:type="spellStart"/>
      <w:r w:rsidRPr="004A373B">
        <w:rPr>
          <w:rFonts w:ascii="Arabic Typesetting" w:hAnsi="Arabic Typesetting" w:cs="Arabic Typesetting" w:hint="cs"/>
          <w:sz w:val="32"/>
          <w:szCs w:val="32"/>
          <w:rtl/>
          <w:lang w:bidi="ar-SY"/>
        </w:rPr>
        <w:t>غاليوم</w:t>
      </w:r>
      <w:proofErr w:type="spellEnd"/>
      <w:r w:rsidRPr="004A373B">
        <w:rPr>
          <w:rFonts w:ascii="Arabic Typesetting" w:hAnsi="Arabic Typesetting" w:cs="Arabic Typesetting" w:hint="cs"/>
          <w:sz w:val="32"/>
          <w:szCs w:val="32"/>
          <w:rtl/>
          <w:lang w:bidi="ar-SY"/>
        </w:rPr>
        <w:t>...) أيضاً موجود في المخبر الحار (الشكل</w:t>
      </w:r>
      <w:r>
        <w:rPr>
          <w:rFonts w:ascii="Arabic Typesetting" w:hAnsi="Arabic Typesetting" w:cs="Arabic Typesetting" w:hint="cs"/>
          <w:sz w:val="32"/>
          <w:szCs w:val="32"/>
          <w:rtl/>
          <w:lang w:bidi="ar-SY"/>
        </w:rPr>
        <w:t xml:space="preserve"> 43</w:t>
      </w:r>
      <w:r w:rsidRPr="004A373B">
        <w:rPr>
          <w:rFonts w:ascii="Arabic Typesetting" w:hAnsi="Arabic Typesetting" w:cs="Arabic Typesetting" w:hint="cs"/>
          <w:sz w:val="32"/>
          <w:szCs w:val="32"/>
          <w:rtl/>
          <w:lang w:bidi="ar-SY"/>
        </w:rPr>
        <w:t>)</w:t>
      </w:r>
    </w:p>
    <w:p w14:paraId="07DB48A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27F9BD2"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noProof/>
          <w:sz w:val="32"/>
          <w:szCs w:val="32"/>
          <w:rtl/>
        </w:rPr>
        <w:pict w14:anchorId="648EC936">
          <v:shape id="Picture 6" o:spid="_x0000_s1078" type="#_x0000_t75" alt="صورة.jpg" style="position:absolute;left:0;text-align:left;margin-left:143.15pt;margin-top:-.05pt;width:118.75pt;height:157.9pt;z-index:251708416;visibility:visible">
            <v:imagedata r:id="rId66" o:title="صورة"/>
            <w10:wrap type="square"/>
          </v:shape>
        </w:pict>
      </w:r>
    </w:p>
    <w:p w14:paraId="748976A4"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89969F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083FBC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25EFE9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1591BD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28E5AD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A40432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E5DDC74" w14:textId="77777777" w:rsidR="00EA7D47" w:rsidRDefault="00EA7D47" w:rsidP="004877FB">
      <w:pPr>
        <w:bidi/>
        <w:spacing w:after="0" w:line="240" w:lineRule="auto"/>
        <w:rPr>
          <w:rFonts w:ascii="Arabic Typesetting" w:hAnsi="Arabic Typesetting" w:cs="Arabic Typesetting"/>
          <w:sz w:val="32"/>
          <w:szCs w:val="32"/>
          <w:rtl/>
          <w:lang w:bidi="ar-SY"/>
        </w:rPr>
      </w:pPr>
    </w:p>
    <w:p w14:paraId="01DF3672" w14:textId="77777777" w:rsidR="00EA7D47" w:rsidRPr="004C329B" w:rsidRDefault="00EA7D47" w:rsidP="002C4A36">
      <w:pPr>
        <w:bidi/>
        <w:spacing w:after="0" w:line="240" w:lineRule="auto"/>
        <w:jc w:val="center"/>
        <w:rPr>
          <w:rFonts w:ascii="Arabic Typesetting" w:hAnsi="Arabic Typesetting" w:cs="Arabic Typesetting"/>
          <w:b/>
          <w:bCs/>
          <w:sz w:val="36"/>
          <w:szCs w:val="36"/>
          <w:rtl/>
          <w:lang w:bidi="ar-SY"/>
        </w:rPr>
      </w:pPr>
      <w:r w:rsidRPr="004C329B">
        <w:rPr>
          <w:rFonts w:ascii="Arabic Typesetting" w:hAnsi="Arabic Typesetting" w:cs="Arabic Typesetting" w:hint="cs"/>
          <w:b/>
          <w:bCs/>
          <w:sz w:val="36"/>
          <w:szCs w:val="36"/>
          <w:rtl/>
          <w:lang w:bidi="ar-SY"/>
        </w:rPr>
        <w:t>الشكل4</w:t>
      </w:r>
      <w:r>
        <w:rPr>
          <w:rFonts w:ascii="Arabic Typesetting" w:hAnsi="Arabic Typesetting" w:cs="Arabic Typesetting" w:hint="cs"/>
          <w:b/>
          <w:bCs/>
          <w:sz w:val="36"/>
          <w:szCs w:val="36"/>
          <w:rtl/>
          <w:lang w:bidi="ar-SY"/>
        </w:rPr>
        <w:t>3</w:t>
      </w:r>
      <w:r w:rsidRPr="004C329B">
        <w:rPr>
          <w:rFonts w:ascii="Arabic Typesetting" w:hAnsi="Arabic Typesetting" w:cs="Arabic Typesetting" w:hint="cs"/>
          <w:b/>
          <w:bCs/>
          <w:sz w:val="36"/>
          <w:szCs w:val="36"/>
          <w:rtl/>
          <w:lang w:bidi="ar-SY"/>
        </w:rPr>
        <w:t xml:space="preserve"> : مولد التكنيسيوم</w:t>
      </w:r>
    </w:p>
    <w:p w14:paraId="6B3860E5" w14:textId="77777777" w:rsidR="00EA7D47" w:rsidRDefault="00EA7D47" w:rsidP="004877FB">
      <w:pPr>
        <w:bidi/>
        <w:spacing w:after="0" w:line="240" w:lineRule="auto"/>
        <w:rPr>
          <w:rFonts w:ascii="Arabic Typesetting" w:hAnsi="Arabic Typesetting" w:cs="Arabic Typesetting"/>
          <w:sz w:val="32"/>
          <w:szCs w:val="32"/>
          <w:rtl/>
          <w:lang w:bidi="ar-SY"/>
        </w:rPr>
      </w:pPr>
    </w:p>
    <w:p w14:paraId="6CEA14D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يضاف إلى ذلك المستحضرات الصيدلانية قبل عملية وسمها بالمادة المشعة </w:t>
      </w:r>
      <w:r>
        <w:rPr>
          <w:rFonts w:ascii="Arabic Typesetting" w:hAnsi="Arabic Typesetting" w:cs="Arabic Typesetting" w:hint="cs"/>
          <w:sz w:val="32"/>
          <w:szCs w:val="32"/>
          <w:rtl/>
          <w:lang w:bidi="ar-SY"/>
        </w:rPr>
        <w:t xml:space="preserve"> مع براد لحفظها في درجة حرارة لا تتجاوز 8 درجات</w:t>
      </w:r>
      <w:r w:rsidRPr="004A373B">
        <w:rPr>
          <w:rFonts w:ascii="Arabic Typesetting" w:hAnsi="Arabic Typesetting" w:cs="Arabic Typesetting" w:hint="cs"/>
          <w:sz w:val="32"/>
          <w:szCs w:val="32"/>
          <w:rtl/>
          <w:lang w:bidi="ar-SY"/>
        </w:rPr>
        <w:t>(الشكل</w:t>
      </w:r>
      <w:r>
        <w:rPr>
          <w:rFonts w:ascii="Arabic Typesetting" w:hAnsi="Arabic Typesetting" w:cs="Arabic Typesetting" w:hint="cs"/>
          <w:sz w:val="32"/>
          <w:szCs w:val="32"/>
          <w:rtl/>
          <w:lang w:bidi="ar-SY"/>
        </w:rPr>
        <w:t xml:space="preserve"> 44</w:t>
      </w:r>
      <w:r w:rsidRPr="004A373B">
        <w:rPr>
          <w:rFonts w:ascii="Arabic Typesetting" w:hAnsi="Arabic Typesetting" w:cs="Arabic Typesetting" w:hint="cs"/>
          <w:sz w:val="32"/>
          <w:szCs w:val="32"/>
          <w:rtl/>
          <w:lang w:bidi="ar-SY"/>
        </w:rPr>
        <w:t xml:space="preserve"> ) وحاويات نفايات المواد المشعة (الشكل</w:t>
      </w:r>
      <w:r>
        <w:rPr>
          <w:rFonts w:ascii="Arabic Typesetting" w:hAnsi="Arabic Typesetting" w:cs="Arabic Typesetting" w:hint="cs"/>
          <w:sz w:val="32"/>
          <w:szCs w:val="32"/>
          <w:rtl/>
          <w:lang w:bidi="ar-SY"/>
        </w:rPr>
        <w:t xml:space="preserve"> 45</w:t>
      </w:r>
      <w:r w:rsidRPr="004A373B">
        <w:rPr>
          <w:rFonts w:ascii="Arabic Typesetting" w:hAnsi="Arabic Typesetting" w:cs="Arabic Typesetting" w:hint="cs"/>
          <w:sz w:val="32"/>
          <w:szCs w:val="32"/>
          <w:rtl/>
          <w:lang w:bidi="ar-SY"/>
        </w:rPr>
        <w:t>)</w:t>
      </w:r>
    </w:p>
    <w:p w14:paraId="6B2EA9B6"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rFonts w:ascii="Arabic Typesetting" w:hAnsi="Arabic Typesetting" w:cs="Arabic Typesetting"/>
          <w:noProof/>
          <w:sz w:val="32"/>
          <w:szCs w:val="32"/>
          <w:rtl/>
        </w:rPr>
        <w:pict w14:anchorId="54CA0092">
          <v:shape id="_x0000_s1079" type="#_x0000_t75" style="position:absolute;left:0;text-align:left;margin-left:97.55pt;margin-top:12pt;width:320.35pt;height:119.85pt;z-index:251709440">
            <v:imagedata r:id="rId67" o:title="" croptop="15135f" cropbottom="21326f" cropleft="3096f" cropright="4128f"/>
            <w10:wrap type="square" anchorx="page"/>
          </v:shape>
        </w:pict>
      </w:r>
    </w:p>
    <w:p w14:paraId="7831A612"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3BD039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53F85D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0FEFFC6"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1A700E9" w14:textId="77777777" w:rsidR="00EA7D47"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1EDAA40B" w14:textId="77777777" w:rsidR="00EA7D47"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12134394" w14:textId="77777777" w:rsidR="00EA7D47"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08144A3A" w14:textId="77777777" w:rsidR="00EA7D47" w:rsidRPr="004A373B" w:rsidRDefault="00EA7D47" w:rsidP="004877FB">
      <w:pPr>
        <w:tabs>
          <w:tab w:val="left" w:pos="1826"/>
        </w:tabs>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44</w:t>
      </w:r>
      <w:r w:rsidRPr="004A373B">
        <w:rPr>
          <w:rFonts w:ascii="Arabic Typesetting" w:hAnsi="Arabic Typesetting" w:cs="Arabic Typesetting" w:hint="cs"/>
          <w:b/>
          <w:bCs/>
          <w:sz w:val="32"/>
          <w:szCs w:val="32"/>
          <w:rtl/>
          <w:lang w:bidi="ar-SY"/>
        </w:rPr>
        <w:t>: المستحضرات الصيدلانية على أن يتم وضعها في براد على درجة حرارة مناسبة بحيث لا تتجاوز 8 درجات</w:t>
      </w:r>
    </w:p>
    <w:p w14:paraId="0D705529" w14:textId="77777777" w:rsidR="00EA7D47" w:rsidRPr="004A373B" w:rsidRDefault="004641D4" w:rsidP="004877FB">
      <w:pPr>
        <w:tabs>
          <w:tab w:val="left" w:pos="1826"/>
        </w:tabs>
        <w:bidi/>
        <w:spacing w:after="0" w:line="240" w:lineRule="auto"/>
        <w:rPr>
          <w:rFonts w:ascii="Arabic Typesetting" w:hAnsi="Arabic Typesetting" w:cs="Arabic Typesetting"/>
          <w:b/>
          <w:bCs/>
          <w:sz w:val="32"/>
          <w:szCs w:val="32"/>
          <w:rtl/>
          <w:lang w:bidi="ar-SY"/>
        </w:rPr>
      </w:pPr>
      <w:r>
        <w:rPr>
          <w:rFonts w:ascii="Arabic Typesetting" w:hAnsi="Arabic Typesetting" w:cs="Arabic Typesetting"/>
          <w:b/>
          <w:bCs/>
          <w:noProof/>
          <w:sz w:val="32"/>
          <w:szCs w:val="32"/>
          <w:rtl/>
        </w:rPr>
        <w:pict w14:anchorId="6484C6B7">
          <v:shape id="_x0000_s1080" type="#_x0000_t75" style="position:absolute;left:0;text-align:left;margin-left:129.05pt;margin-top:11.4pt;width:182.55pt;height:136.95pt;z-index:251710464">
            <v:imagedata r:id="rId68" o:title=""/>
            <w10:wrap type="square" anchorx="page"/>
          </v:shape>
        </w:pict>
      </w:r>
    </w:p>
    <w:p w14:paraId="297FC150" w14:textId="77777777" w:rsidR="00EA7D47" w:rsidRPr="004A373B"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2527F57A" w14:textId="77777777" w:rsidR="00EA7D47" w:rsidRPr="004A373B"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090113E1" w14:textId="77777777" w:rsidR="00EA7D47" w:rsidRPr="004A373B"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096447F4" w14:textId="77777777" w:rsidR="00EA7D47" w:rsidRPr="004A373B"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67290B5E" w14:textId="77777777" w:rsidR="00EA7D47" w:rsidRPr="004A373B" w:rsidRDefault="00EA7D47" w:rsidP="004877FB">
      <w:pPr>
        <w:tabs>
          <w:tab w:val="left" w:pos="1826"/>
        </w:tabs>
        <w:bidi/>
        <w:spacing w:after="0" w:line="240" w:lineRule="auto"/>
        <w:rPr>
          <w:rFonts w:ascii="Arabic Typesetting" w:hAnsi="Arabic Typesetting" w:cs="Arabic Typesetting"/>
          <w:b/>
          <w:bCs/>
          <w:sz w:val="32"/>
          <w:szCs w:val="32"/>
          <w:rtl/>
          <w:lang w:bidi="ar-SY"/>
        </w:rPr>
      </w:pPr>
    </w:p>
    <w:p w14:paraId="2CA60A0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8DBE2E4"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69C4D0D" w14:textId="77777777" w:rsidR="00EA7D47" w:rsidRDefault="00EA7D47" w:rsidP="004877FB">
      <w:pPr>
        <w:tabs>
          <w:tab w:val="left" w:pos="1586"/>
        </w:tabs>
        <w:bidi/>
        <w:spacing w:after="0" w:line="240" w:lineRule="auto"/>
        <w:rPr>
          <w:rFonts w:ascii="Arabic Typesetting" w:hAnsi="Arabic Typesetting" w:cs="Arabic Typesetting"/>
          <w:sz w:val="32"/>
          <w:szCs w:val="32"/>
          <w:rtl/>
          <w:lang w:bidi="ar-SY"/>
        </w:rPr>
      </w:pPr>
    </w:p>
    <w:p w14:paraId="5544A7E4" w14:textId="77777777" w:rsidR="00EA7D47" w:rsidRPr="004C329B" w:rsidRDefault="00EA7D47" w:rsidP="002C4A36">
      <w:pPr>
        <w:tabs>
          <w:tab w:val="left" w:pos="1586"/>
        </w:tabs>
        <w:bidi/>
        <w:spacing w:after="0" w:line="240" w:lineRule="auto"/>
        <w:jc w:val="center"/>
        <w:rPr>
          <w:rFonts w:ascii="Arabic Typesetting" w:hAnsi="Arabic Typesetting" w:cs="Arabic Typesetting"/>
          <w:b/>
          <w:bCs/>
          <w:sz w:val="36"/>
          <w:szCs w:val="36"/>
          <w:rtl/>
          <w:lang w:bidi="ar-SY"/>
        </w:rPr>
      </w:pPr>
      <w:r w:rsidRPr="004C329B">
        <w:rPr>
          <w:rFonts w:ascii="Arabic Typesetting" w:hAnsi="Arabic Typesetting" w:cs="Arabic Typesetting" w:hint="cs"/>
          <w:b/>
          <w:bCs/>
          <w:sz w:val="36"/>
          <w:szCs w:val="36"/>
          <w:rtl/>
          <w:lang w:bidi="ar-SY"/>
        </w:rPr>
        <w:t>الشكل 4</w:t>
      </w:r>
      <w:r>
        <w:rPr>
          <w:rFonts w:ascii="Arabic Typesetting" w:hAnsi="Arabic Typesetting" w:cs="Arabic Typesetting" w:hint="cs"/>
          <w:b/>
          <w:bCs/>
          <w:sz w:val="36"/>
          <w:szCs w:val="36"/>
          <w:rtl/>
          <w:lang w:bidi="ar-SY"/>
        </w:rPr>
        <w:t>5</w:t>
      </w:r>
      <w:r w:rsidRPr="004C329B">
        <w:rPr>
          <w:rFonts w:ascii="Arabic Typesetting" w:hAnsi="Arabic Typesetting" w:cs="Arabic Typesetting" w:hint="cs"/>
          <w:b/>
          <w:bCs/>
          <w:sz w:val="36"/>
          <w:szCs w:val="36"/>
          <w:rtl/>
          <w:lang w:bidi="ar-SY"/>
        </w:rPr>
        <w:t xml:space="preserve"> : حاوية نفايات للسيرنكات والمواد الحادة الملوثة بالمادة المشعة</w:t>
      </w:r>
    </w:p>
    <w:p w14:paraId="30332E3C" w14:textId="77777777" w:rsidR="00EA7D47" w:rsidRPr="004A373B" w:rsidRDefault="00EA7D47" w:rsidP="004877FB">
      <w:pPr>
        <w:tabs>
          <w:tab w:val="left" w:pos="1586"/>
        </w:tabs>
        <w:bidi/>
        <w:spacing w:after="0" w:line="240" w:lineRule="auto"/>
        <w:jc w:val="center"/>
        <w:rPr>
          <w:rFonts w:ascii="Arabic Typesetting" w:hAnsi="Arabic Typesetting" w:cs="Arabic Typesetting"/>
          <w:sz w:val="32"/>
          <w:szCs w:val="32"/>
          <w:lang w:bidi="ar-SY"/>
        </w:rPr>
      </w:pPr>
      <w:r w:rsidRPr="004C329B">
        <w:rPr>
          <w:rFonts w:ascii="Arabic Typesetting" w:hAnsi="Arabic Typesetting" w:cs="Arabic Typesetting"/>
          <w:b/>
          <w:bCs/>
          <w:sz w:val="44"/>
          <w:szCs w:val="44"/>
          <w:rtl/>
          <w:lang w:bidi="ar-SY"/>
        </w:rPr>
        <w:lastRenderedPageBreak/>
        <w:t>تحضير المستحضرات المشعة</w:t>
      </w:r>
      <w:r w:rsidRPr="004C329B">
        <w:rPr>
          <w:rFonts w:ascii="Arabic Typesetting" w:hAnsi="Arabic Typesetting" w:cs="Arabic Typesetting" w:hint="cs"/>
          <w:b/>
          <w:bCs/>
          <w:sz w:val="44"/>
          <w:szCs w:val="44"/>
          <w:rtl/>
          <w:lang w:bidi="ar-SY"/>
        </w:rPr>
        <w:t>:</w:t>
      </w:r>
      <w:r w:rsidRPr="004C329B">
        <w:rPr>
          <w:rFonts w:ascii="Arabic Typesetting" w:hAnsi="Arabic Typesetting" w:cs="Arabic Typesetting"/>
          <w:b/>
          <w:bCs/>
          <w:sz w:val="44"/>
          <w:szCs w:val="44"/>
          <w:rtl/>
          <w:lang w:bidi="ar-SY"/>
        </w:rPr>
        <w:t xml:space="preserve">  </w:t>
      </w:r>
      <w:r w:rsidRPr="004C329B">
        <w:rPr>
          <w:rFonts w:ascii="Times New Roman" w:hAnsi="Times New Roman" w:cs="Times New Roman"/>
          <w:b/>
          <w:bCs/>
          <w:sz w:val="44"/>
          <w:szCs w:val="44"/>
          <w:lang w:bidi="ar-SY"/>
        </w:rPr>
        <w:t xml:space="preserve"> </w:t>
      </w:r>
      <w:r w:rsidRPr="004C329B">
        <w:rPr>
          <w:rFonts w:ascii="Times New Roman" w:hAnsi="Times New Roman" w:cs="Times New Roman"/>
          <w:b/>
          <w:bCs/>
          <w:sz w:val="28"/>
          <w:szCs w:val="28"/>
          <w:lang w:bidi="ar-SY"/>
        </w:rPr>
        <w:t>Production of Radiopharmaceuticals</w:t>
      </w:r>
    </w:p>
    <w:p w14:paraId="3681871E"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كما ذكرنا في فصل سابق بأن الخصائص الفيزيائية للعنصر المشع </w:t>
      </w:r>
      <w:r w:rsidRPr="004A373B">
        <w:rPr>
          <w:rFonts w:ascii="Arabic Typesetting" w:hAnsi="Arabic Typesetting" w:cs="Arabic Typesetting"/>
          <w:sz w:val="32"/>
          <w:szCs w:val="32"/>
          <w:vertAlign w:val="superscript"/>
          <w:lang w:bidi="ar-SY"/>
        </w:rPr>
        <w:t>99m</w:t>
      </w:r>
      <w:r w:rsidRPr="004A373B">
        <w:rPr>
          <w:rFonts w:ascii="Arabic Typesetting" w:hAnsi="Arabic Typesetting" w:cs="Arabic Typesetting"/>
          <w:sz w:val="32"/>
          <w:szCs w:val="32"/>
          <w:lang w:bidi="ar-SY"/>
        </w:rPr>
        <w:t xml:space="preserve">Tc </w:t>
      </w:r>
      <w:r w:rsidRPr="004A373B">
        <w:rPr>
          <w:rFonts w:ascii="Arabic Typesetting" w:hAnsi="Arabic Typesetting" w:cs="Arabic Typesetting"/>
          <w:sz w:val="32"/>
          <w:szCs w:val="32"/>
          <w:rtl/>
          <w:lang w:bidi="ar-SY"/>
        </w:rPr>
        <w:t xml:space="preserve"> وإمكانية الحصول عليه بواسطة مولدات خاصة جعلته الخيار المفضل للاستخدام في التشخيص ، وليس مستغرباً بأن معظم المستحضرات المشعة المستخدمة في التشخيص هي مركبات موسومة بهذا العنصر. هذه المستحضرات يتم تحضيرها في مكان الاستخدام على عكس المستحضرات المشعة الموسومة بعناصر أخرى والتي يتم توريدها جاهزة للاستخدام ،  ولذلك سنركز في هذا البحث بشكل خاص على طريقة تحضير المستحضرات الموسومة بعنصر </w:t>
      </w:r>
      <w:r w:rsidRPr="004A373B">
        <w:rPr>
          <w:rFonts w:ascii="Arabic Typesetting" w:hAnsi="Arabic Typesetting" w:cs="Arabic Typesetting"/>
          <w:sz w:val="32"/>
          <w:szCs w:val="32"/>
          <w:vertAlign w:val="superscript"/>
          <w:lang w:bidi="ar-SY"/>
        </w:rPr>
        <w:t>99m</w:t>
      </w:r>
      <w:r w:rsidRPr="004A373B">
        <w:rPr>
          <w:rFonts w:ascii="Arabic Typesetting" w:hAnsi="Arabic Typesetting" w:cs="Arabic Typesetting"/>
          <w:sz w:val="32"/>
          <w:szCs w:val="32"/>
          <w:lang w:bidi="ar-SY"/>
        </w:rPr>
        <w:t>Tc</w:t>
      </w:r>
      <w:r w:rsidRPr="004A373B">
        <w:rPr>
          <w:rFonts w:ascii="Arabic Typesetting" w:hAnsi="Arabic Typesetting" w:cs="Arabic Typesetting"/>
          <w:sz w:val="32"/>
          <w:szCs w:val="32"/>
          <w:rtl/>
          <w:lang w:bidi="ar-SY"/>
        </w:rPr>
        <w:t xml:space="preserve"> </w:t>
      </w:r>
    </w:p>
    <w:p w14:paraId="22296324"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rPr>
      </w:pPr>
      <w:r w:rsidRPr="004A373B">
        <w:rPr>
          <w:rFonts w:ascii="Arabic Typesetting" w:hAnsi="Arabic Typesetting" w:cs="Arabic Typesetting"/>
          <w:b/>
          <w:bCs/>
          <w:sz w:val="32"/>
          <w:szCs w:val="32"/>
          <w:rtl/>
          <w:lang w:bidi="ar-SY"/>
        </w:rPr>
        <w:t>مستلزمات التحضير :</w:t>
      </w:r>
    </w:p>
    <w:p w14:paraId="28CD1C5E" w14:textId="77777777" w:rsidR="00EA7D47" w:rsidRPr="004A373B" w:rsidRDefault="00EA7D47" w:rsidP="004877FB">
      <w:pPr>
        <w:numPr>
          <w:ilvl w:val="0"/>
          <w:numId w:val="8"/>
        </w:numPr>
        <w:tabs>
          <w:tab w:val="left" w:pos="1586"/>
        </w:tabs>
        <w:bidi/>
        <w:spacing w:after="0" w:line="240" w:lineRule="auto"/>
        <w:rPr>
          <w:rFonts w:ascii="Arabic Typesetting" w:hAnsi="Arabic Typesetting" w:cs="Arabic Typesetting"/>
          <w:sz w:val="32"/>
          <w:szCs w:val="32"/>
          <w:rtl/>
        </w:rPr>
      </w:pPr>
      <w:r w:rsidRPr="0019686D">
        <w:rPr>
          <w:rFonts w:ascii="Arabic Typesetting" w:hAnsi="Arabic Typesetting" w:cs="Arabic Typesetting"/>
          <w:b/>
          <w:bCs/>
          <w:sz w:val="36"/>
          <w:szCs w:val="36"/>
          <w:rtl/>
          <w:lang w:bidi="ar-SY"/>
        </w:rPr>
        <w:t>مولد</w:t>
      </w:r>
      <w:r w:rsidRPr="0019686D">
        <w:rPr>
          <w:rFonts w:ascii="Arabic Typesetting" w:hAnsi="Arabic Typesetting" w:cs="Arabic Typesetting" w:hint="cs"/>
          <w:b/>
          <w:bCs/>
          <w:sz w:val="36"/>
          <w:szCs w:val="36"/>
          <w:rtl/>
          <w:lang w:bidi="ar-SY"/>
        </w:rPr>
        <w:t>التكنيسيوم</w:t>
      </w:r>
      <w:r w:rsidRPr="004A373B">
        <w:rPr>
          <w:rFonts w:ascii="Arabic Typesetting" w:hAnsi="Arabic Typesetting" w:cs="Arabic Typesetting"/>
          <w:b/>
          <w:bCs/>
          <w:sz w:val="32"/>
          <w:szCs w:val="32"/>
          <w:rtl/>
          <w:lang w:bidi="ar-SY"/>
        </w:rPr>
        <w:t xml:space="preserve"> </w:t>
      </w:r>
      <w:r w:rsidRPr="0019686D">
        <w:rPr>
          <w:rFonts w:ascii="Times New Roman" w:hAnsi="Times New Roman" w:cs="Times New Roman"/>
          <w:b/>
          <w:bCs/>
          <w:sz w:val="24"/>
          <w:szCs w:val="24"/>
          <w:vertAlign w:val="superscript"/>
          <w:lang w:val="en-CA"/>
        </w:rPr>
        <w:t>99</w:t>
      </w:r>
      <w:r w:rsidRPr="0019686D">
        <w:rPr>
          <w:rFonts w:ascii="Times New Roman" w:hAnsi="Times New Roman" w:cs="Times New Roman"/>
          <w:b/>
          <w:bCs/>
          <w:sz w:val="24"/>
          <w:szCs w:val="24"/>
          <w:lang w:val="en-CA"/>
        </w:rPr>
        <w:t>Mo/</w:t>
      </w:r>
      <w:r w:rsidRPr="0019686D">
        <w:rPr>
          <w:rFonts w:ascii="Times New Roman" w:hAnsi="Times New Roman" w:cs="Times New Roman"/>
          <w:b/>
          <w:bCs/>
          <w:sz w:val="24"/>
          <w:szCs w:val="24"/>
          <w:vertAlign w:val="superscript"/>
          <w:lang w:val="en-CA"/>
        </w:rPr>
        <w:t>99m</w:t>
      </w:r>
      <w:r w:rsidRPr="0019686D">
        <w:rPr>
          <w:rFonts w:ascii="Times New Roman" w:hAnsi="Times New Roman" w:cs="Times New Roman"/>
          <w:b/>
          <w:bCs/>
          <w:sz w:val="24"/>
          <w:szCs w:val="24"/>
          <w:lang w:val="en-CA"/>
        </w:rPr>
        <w:t xml:space="preserve">Tc Generator </w:t>
      </w:r>
      <w:r w:rsidRPr="0019686D">
        <w:rPr>
          <w:rFonts w:ascii="Times New Roman" w:hAnsi="Times New Roman" w:cs="Times New Roman"/>
          <w:b/>
          <w:bCs/>
          <w:sz w:val="24"/>
          <w:szCs w:val="24"/>
          <w:rtl/>
          <w:lang w:bidi="ar-SY"/>
        </w:rPr>
        <w:t xml:space="preserve"> :</w:t>
      </w:r>
      <w:r w:rsidRPr="0019686D">
        <w:rPr>
          <w:rFonts w:ascii="Arabic Typesetting" w:hAnsi="Arabic Typesetting" w:cs="Arabic Typesetting"/>
          <w:b/>
          <w:bCs/>
          <w:sz w:val="24"/>
          <w:szCs w:val="24"/>
          <w:rtl/>
          <w:lang w:bidi="ar-SY"/>
        </w:rPr>
        <w:t xml:space="preserve"> </w:t>
      </w:r>
    </w:p>
    <w:p w14:paraId="5FC61624"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وهو مصدر العنصر المشع </w:t>
      </w:r>
      <w:r w:rsidRPr="0019686D">
        <w:rPr>
          <w:rFonts w:ascii="Times New Roman" w:hAnsi="Times New Roman" w:cs="Times New Roman"/>
          <w:vertAlign w:val="superscript"/>
        </w:rPr>
        <w:t>99m</w:t>
      </w:r>
      <w:r w:rsidRPr="0019686D">
        <w:rPr>
          <w:rFonts w:ascii="Times New Roman" w:hAnsi="Times New Roman" w:cs="Times New Roman"/>
        </w:rPr>
        <w:t>Tc</w:t>
      </w:r>
      <w:r w:rsidRPr="004A373B">
        <w:rPr>
          <w:rFonts w:ascii="Arabic Typesetting" w:hAnsi="Arabic Typesetting" w:cs="Arabic Typesetting"/>
          <w:sz w:val="32"/>
          <w:szCs w:val="32"/>
          <w:rtl/>
          <w:lang w:bidi="ar-SY"/>
        </w:rPr>
        <w:t xml:space="preserve"> ، العنصر المشع " الأم " الموجود ضمن المولد هو الموليبدينيوم-99  </w:t>
      </w:r>
      <w:r w:rsidRPr="0019686D">
        <w:rPr>
          <w:rFonts w:ascii="Times New Roman" w:hAnsi="Times New Roman" w:cs="Times New Roman"/>
        </w:rPr>
        <w:t xml:space="preserve">( </w:t>
      </w:r>
      <w:r w:rsidRPr="0019686D">
        <w:rPr>
          <w:rFonts w:ascii="Times New Roman" w:hAnsi="Times New Roman" w:cs="Times New Roman"/>
          <w:vertAlign w:val="superscript"/>
        </w:rPr>
        <w:t>99</w:t>
      </w:r>
      <w:r w:rsidRPr="0019686D">
        <w:rPr>
          <w:rFonts w:ascii="Times New Roman" w:hAnsi="Times New Roman" w:cs="Times New Roman"/>
        </w:rPr>
        <w:t xml:space="preserve">Mo ) </w:t>
      </w:r>
      <w:r w:rsidRPr="0019686D">
        <w:rPr>
          <w:rFonts w:ascii="Times New Roman" w:hAnsi="Times New Roman" w:cs="Times New Roman"/>
          <w:rtl/>
          <w:lang w:bidi="ar-SY"/>
        </w:rPr>
        <w:t xml:space="preserve"> </w:t>
      </w:r>
      <w:r w:rsidRPr="004A373B">
        <w:rPr>
          <w:rFonts w:ascii="Arabic Typesetting" w:hAnsi="Arabic Typesetting" w:cs="Arabic Typesetting"/>
          <w:sz w:val="32"/>
          <w:szCs w:val="32"/>
          <w:rtl/>
          <w:lang w:bidi="ar-SY"/>
        </w:rPr>
        <w:t xml:space="preserve">بالشكل الكيميائي </w:t>
      </w:r>
      <w:r w:rsidRPr="0019686D">
        <w:rPr>
          <w:rFonts w:ascii="Times New Roman" w:hAnsi="Times New Roman" w:cs="Times New Roman"/>
          <w:vertAlign w:val="superscript"/>
        </w:rPr>
        <w:t>99</w:t>
      </w:r>
      <w:r w:rsidRPr="0019686D">
        <w:rPr>
          <w:rFonts w:ascii="Times New Roman" w:hAnsi="Times New Roman" w:cs="Times New Roman"/>
        </w:rPr>
        <w:t>Mo O</w:t>
      </w:r>
      <w:r w:rsidRPr="0019686D">
        <w:rPr>
          <w:rFonts w:ascii="Times New Roman" w:hAnsi="Times New Roman" w:cs="Times New Roman"/>
          <w:vertAlign w:val="subscript"/>
        </w:rPr>
        <w:t xml:space="preserve">4 </w:t>
      </w:r>
      <w:r w:rsidRPr="0019686D">
        <w:rPr>
          <w:rFonts w:ascii="Times New Roman" w:hAnsi="Times New Roman" w:cs="Times New Roman"/>
          <w:vertAlign w:val="superscript"/>
        </w:rPr>
        <w:t>2-</w:t>
      </w:r>
      <w:r w:rsidRPr="0019686D">
        <w:rPr>
          <w:rFonts w:ascii="Arabic Typesetting" w:hAnsi="Arabic Typesetting" w:cs="Arabic Typesetting"/>
        </w:rPr>
        <w:t xml:space="preserve"> </w:t>
      </w:r>
      <w:r w:rsidRPr="004A373B">
        <w:rPr>
          <w:rFonts w:ascii="Arabic Typesetting" w:hAnsi="Arabic Typesetting" w:cs="Arabic Typesetting"/>
          <w:sz w:val="32"/>
          <w:szCs w:val="32"/>
          <w:rtl/>
          <w:lang w:bidi="ar-SY"/>
        </w:rPr>
        <w:t xml:space="preserve">جزيئاته مثبتة ضمن أنبوب المولد على جزيئات أوكسيد الألمنيوم . تتفكك نوى هذا العنصر لتعطي الـ </w:t>
      </w:r>
      <w:r w:rsidRPr="0019686D">
        <w:rPr>
          <w:rFonts w:ascii="Times New Roman" w:hAnsi="Times New Roman" w:cs="Times New Roman"/>
          <w:vertAlign w:val="superscript"/>
        </w:rPr>
        <w:t>99m</w:t>
      </w:r>
      <w:r w:rsidRPr="0019686D">
        <w:rPr>
          <w:rFonts w:ascii="Times New Roman" w:hAnsi="Times New Roman" w:cs="Times New Roman"/>
        </w:rPr>
        <w:t>Tc</w:t>
      </w:r>
      <w:r w:rsidRPr="004A373B">
        <w:rPr>
          <w:rFonts w:ascii="Arabic Typesetting" w:hAnsi="Arabic Typesetting" w:cs="Arabic Typesetting"/>
          <w:sz w:val="32"/>
          <w:szCs w:val="32"/>
          <w:rtl/>
          <w:lang w:bidi="ar-SY"/>
        </w:rPr>
        <w:t xml:space="preserve"> على شكل تكنيسيوم </w:t>
      </w:r>
      <w:proofErr w:type="spellStart"/>
      <w:r w:rsidRPr="004A373B">
        <w:rPr>
          <w:rFonts w:ascii="Arabic Typesetting" w:hAnsi="Arabic Typesetting" w:cs="Arabic Typesetting"/>
          <w:sz w:val="32"/>
          <w:szCs w:val="32"/>
          <w:rtl/>
          <w:lang w:bidi="ar-SY"/>
        </w:rPr>
        <w:t>بيرتكنيتات</w:t>
      </w:r>
      <w:proofErr w:type="spellEnd"/>
      <w:r w:rsidRPr="004A373B">
        <w:rPr>
          <w:rFonts w:ascii="Arabic Typesetting" w:hAnsi="Arabic Typesetting" w:cs="Arabic Typesetting"/>
          <w:sz w:val="32"/>
          <w:szCs w:val="32"/>
          <w:rtl/>
          <w:lang w:bidi="ar-SY"/>
        </w:rPr>
        <w:t xml:space="preserve"> </w:t>
      </w:r>
      <w:r w:rsidRPr="0019686D">
        <w:rPr>
          <w:rFonts w:ascii="Times New Roman" w:hAnsi="Times New Roman" w:cs="Times New Roman"/>
          <w:vertAlign w:val="superscript"/>
        </w:rPr>
        <w:t>99m</w:t>
      </w:r>
      <w:r w:rsidRPr="0019686D">
        <w:rPr>
          <w:rFonts w:ascii="Times New Roman" w:hAnsi="Times New Roman" w:cs="Times New Roman"/>
        </w:rPr>
        <w:t>Tc O</w:t>
      </w:r>
      <w:r w:rsidRPr="0019686D">
        <w:rPr>
          <w:rFonts w:ascii="Times New Roman" w:hAnsi="Times New Roman" w:cs="Times New Roman"/>
          <w:vertAlign w:val="superscript"/>
        </w:rPr>
        <w:t>-</w:t>
      </w:r>
      <w:r w:rsidRPr="0019686D">
        <w:rPr>
          <w:rFonts w:ascii="Times New Roman" w:hAnsi="Times New Roman" w:cs="Times New Roman"/>
          <w:vertAlign w:val="subscript"/>
        </w:rPr>
        <w:t>4</w:t>
      </w:r>
      <w:r w:rsidRPr="0019686D">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وهذا المركب ذو ارتباط ضعيف جداً مع جزيئات أوكسيد الألمنيوم . ويمكن استخلاصه من أنبوب المولد بإمرار محلول فيزيولوجي </w:t>
      </w:r>
      <w:proofErr w:type="spellStart"/>
      <w:r w:rsidRPr="0019686D">
        <w:rPr>
          <w:rFonts w:ascii="Times New Roman" w:hAnsi="Times New Roman" w:cs="Times New Roman"/>
        </w:rPr>
        <w:t>NaCl</w:t>
      </w:r>
      <w:proofErr w:type="spellEnd"/>
      <w:r w:rsidRPr="0019686D">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بتركيز 9% ونحصل على </w:t>
      </w:r>
      <w:proofErr w:type="spellStart"/>
      <w:r w:rsidRPr="004A373B">
        <w:rPr>
          <w:rFonts w:ascii="Arabic Typesetting" w:hAnsi="Arabic Typesetting" w:cs="Arabic Typesetting" w:hint="cs"/>
          <w:sz w:val="32"/>
          <w:szCs w:val="32"/>
          <w:rtl/>
          <w:lang w:bidi="ar-SY"/>
        </w:rPr>
        <w:t>بيرتكنيتا</w:t>
      </w:r>
      <w:r w:rsidRPr="004A373B">
        <w:rPr>
          <w:rFonts w:ascii="Arabic Typesetting" w:hAnsi="Arabic Typesetting" w:cs="Arabic Typesetting" w:hint="eastAsia"/>
          <w:sz w:val="32"/>
          <w:szCs w:val="32"/>
          <w:rtl/>
          <w:lang w:bidi="ar-SY"/>
        </w:rPr>
        <w:t>ت</w:t>
      </w:r>
      <w:proofErr w:type="spellEnd"/>
      <w:r w:rsidRPr="004A373B">
        <w:rPr>
          <w:rFonts w:ascii="Arabic Typesetting" w:hAnsi="Arabic Typesetting" w:cs="Arabic Typesetting"/>
          <w:sz w:val="32"/>
          <w:szCs w:val="32"/>
          <w:rtl/>
          <w:lang w:bidi="ar-SY"/>
        </w:rPr>
        <w:t xml:space="preserve"> الصوديوم </w:t>
      </w:r>
      <w:r w:rsidRPr="0019686D">
        <w:rPr>
          <w:rFonts w:ascii="Times New Roman" w:hAnsi="Times New Roman" w:cs="Times New Roman"/>
          <w:vertAlign w:val="superscript"/>
        </w:rPr>
        <w:t>99m</w:t>
      </w:r>
      <w:r w:rsidRPr="0019686D">
        <w:rPr>
          <w:rFonts w:ascii="Times New Roman" w:hAnsi="Times New Roman" w:cs="Times New Roman"/>
        </w:rPr>
        <w:t>Tc O</w:t>
      </w:r>
      <w:r w:rsidRPr="0019686D">
        <w:rPr>
          <w:rFonts w:ascii="Times New Roman" w:hAnsi="Times New Roman" w:cs="Times New Roman"/>
          <w:vertAlign w:val="subscript"/>
        </w:rPr>
        <w:t>4</w:t>
      </w:r>
      <w:r w:rsidRPr="0019686D">
        <w:rPr>
          <w:rFonts w:ascii="Times New Roman" w:hAnsi="Times New Roman" w:cs="Times New Roman"/>
        </w:rPr>
        <w:t xml:space="preserve"> Na</w:t>
      </w:r>
      <w:r w:rsidRPr="004A373B">
        <w:rPr>
          <w:rFonts w:ascii="Arabic Typesetting" w:hAnsi="Arabic Typesetting" w:cs="Arabic Typesetting"/>
          <w:sz w:val="32"/>
          <w:szCs w:val="32"/>
          <w:rtl/>
          <w:lang w:bidi="ar-SY"/>
        </w:rPr>
        <w:t xml:space="preserve">  والتي تستخدم لوسم المركبات المختلفة. إن الـ </w:t>
      </w:r>
      <w:r w:rsidRPr="0019686D">
        <w:rPr>
          <w:rFonts w:ascii="Times New Roman" w:hAnsi="Times New Roman" w:cs="Times New Roman"/>
          <w:vertAlign w:val="superscript"/>
          <w:lang w:val="en-CA"/>
        </w:rPr>
        <w:t>99m</w:t>
      </w:r>
      <w:r w:rsidRPr="0019686D">
        <w:rPr>
          <w:rFonts w:ascii="Times New Roman" w:hAnsi="Times New Roman" w:cs="Times New Roman"/>
          <w:lang w:val="en-CA"/>
        </w:rPr>
        <w:t xml:space="preserve">Tc </w:t>
      </w:r>
      <w:r w:rsidRPr="004A373B">
        <w:rPr>
          <w:rFonts w:ascii="Arabic Typesetting" w:hAnsi="Arabic Typesetting" w:cs="Arabic Typesetting"/>
          <w:sz w:val="32"/>
          <w:szCs w:val="32"/>
          <w:rtl/>
          <w:lang w:bidi="ar-SY"/>
        </w:rPr>
        <w:t xml:space="preserve"> المستخلص من المولد يكون بحالة الأكسدة  (  </w:t>
      </w:r>
      <w:r w:rsidRPr="004A373B">
        <w:rPr>
          <w:rFonts w:ascii="Arabic Typesetting" w:hAnsi="Arabic Typesetting" w:cs="Arabic Typesetting"/>
          <w:sz w:val="32"/>
          <w:szCs w:val="32"/>
          <w:lang w:val="en-CA"/>
        </w:rPr>
        <w:t>+7</w:t>
      </w:r>
      <w:r w:rsidRPr="004A373B">
        <w:rPr>
          <w:rFonts w:ascii="Arabic Typesetting" w:hAnsi="Arabic Typesetting" w:cs="Arabic Typesetting"/>
          <w:sz w:val="32"/>
          <w:szCs w:val="32"/>
          <w:rtl/>
          <w:lang w:bidi="ar-SY"/>
        </w:rPr>
        <w:t xml:space="preserve"> )  الأكثر استقراراً  لجزيئات الب</w:t>
      </w:r>
      <w:r w:rsidRPr="004A373B">
        <w:rPr>
          <w:rFonts w:ascii="Arabic Typesetting" w:hAnsi="Arabic Typesetting" w:cs="Arabic Typesetting" w:hint="cs"/>
          <w:sz w:val="32"/>
          <w:szCs w:val="32"/>
          <w:rtl/>
          <w:lang w:bidi="ar-SY"/>
        </w:rPr>
        <w:t>ي</w:t>
      </w:r>
      <w:r>
        <w:rPr>
          <w:rFonts w:ascii="Arabic Typesetting" w:hAnsi="Arabic Typesetting" w:cs="Arabic Typesetting"/>
          <w:sz w:val="32"/>
          <w:szCs w:val="32"/>
          <w:rtl/>
          <w:lang w:bidi="ar-SY"/>
        </w:rPr>
        <w:t>رتيكنيتات</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vertAlign w:val="superscript"/>
          <w:lang w:val="en-CA"/>
        </w:rPr>
        <w:t>-</w:t>
      </w:r>
      <w:r w:rsidRPr="004A373B">
        <w:rPr>
          <w:rFonts w:ascii="Arabic Typesetting" w:hAnsi="Arabic Typesetting" w:cs="Arabic Typesetting"/>
          <w:sz w:val="32"/>
          <w:szCs w:val="32"/>
          <w:rtl/>
          <w:lang w:bidi="ar-SY"/>
        </w:rPr>
        <w:t xml:space="preserve"> </w:t>
      </w:r>
      <w:r w:rsidRPr="0019686D">
        <w:rPr>
          <w:rFonts w:ascii="Times New Roman" w:hAnsi="Times New Roman" w:cs="Times New Roman"/>
          <w:vertAlign w:val="superscript"/>
          <w:lang w:val="en-CA"/>
        </w:rPr>
        <w:t>99m</w:t>
      </w:r>
      <w:r w:rsidRPr="0019686D">
        <w:rPr>
          <w:rFonts w:ascii="Times New Roman" w:hAnsi="Times New Roman" w:cs="Times New Roman"/>
          <w:lang w:val="en-CA"/>
        </w:rPr>
        <w:t>Tc O</w:t>
      </w:r>
      <w:r w:rsidRPr="0019686D">
        <w:rPr>
          <w:rFonts w:ascii="Times New Roman" w:hAnsi="Times New Roman" w:cs="Times New Roman"/>
          <w:vertAlign w:val="subscript"/>
          <w:lang w:val="en-CA"/>
        </w:rPr>
        <w:t>4</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وهو غير نشط كيميائياً ، ولذلك لا بد من إرجاع الـ </w:t>
      </w:r>
      <w:r w:rsidRPr="0019686D">
        <w:rPr>
          <w:rFonts w:ascii="Times New Roman" w:hAnsi="Times New Roman" w:cs="Times New Roman"/>
          <w:vertAlign w:val="superscript"/>
          <w:lang w:val="en-CA"/>
        </w:rPr>
        <w:t>99m</w:t>
      </w:r>
      <w:r w:rsidRPr="0019686D">
        <w:rPr>
          <w:rFonts w:ascii="Times New Roman" w:hAnsi="Times New Roman" w:cs="Times New Roman"/>
          <w:lang w:val="en-CA"/>
        </w:rPr>
        <w:t>Tc (+7)</w:t>
      </w:r>
      <w:r w:rsidRPr="004A373B">
        <w:rPr>
          <w:rFonts w:ascii="Arabic Typesetting" w:hAnsi="Arabic Typesetting" w:cs="Arabic Typesetting"/>
          <w:sz w:val="32"/>
          <w:szCs w:val="32"/>
          <w:rtl/>
          <w:lang w:bidi="ar-SY"/>
        </w:rPr>
        <w:t xml:space="preserve"> إلى حالة الأكسدة </w:t>
      </w:r>
      <w:r w:rsidRPr="004A373B">
        <w:rPr>
          <w:rFonts w:ascii="Arabic Typesetting" w:hAnsi="Arabic Typesetting" w:cs="Arabic Typesetting"/>
          <w:sz w:val="32"/>
          <w:szCs w:val="32"/>
          <w:lang w:val="en-CA"/>
        </w:rPr>
        <w:t>+1 , +2 , +5</w:t>
      </w:r>
      <w:r w:rsidRPr="004A373B">
        <w:rPr>
          <w:rFonts w:ascii="Arabic Typesetting" w:hAnsi="Arabic Typesetting" w:cs="Arabic Typesetting"/>
          <w:sz w:val="32"/>
          <w:szCs w:val="32"/>
          <w:rtl/>
          <w:lang w:bidi="ar-SY"/>
        </w:rPr>
        <w:t xml:space="preserve">  بواسطة عوامل مرجعة ( مثل أملاح الزنك  ) حتى يتمكن من تشكيل معقدات كيميائية مع المركبات العضوية التي نرغب بوسمها . مثل الأمينات ، </w:t>
      </w:r>
      <w:proofErr w:type="spellStart"/>
      <w:r w:rsidRPr="004A373B">
        <w:rPr>
          <w:rFonts w:ascii="Arabic Typesetting" w:hAnsi="Arabic Typesetting" w:cs="Arabic Typesetting"/>
          <w:sz w:val="32"/>
          <w:szCs w:val="32"/>
          <w:rtl/>
          <w:lang w:bidi="ar-SY"/>
        </w:rPr>
        <w:t>الأميدات</w:t>
      </w:r>
      <w:proofErr w:type="spellEnd"/>
      <w:r w:rsidRPr="004A373B">
        <w:rPr>
          <w:rFonts w:ascii="Arabic Typesetting" w:hAnsi="Arabic Typesetting" w:cs="Arabic Typesetting"/>
          <w:sz w:val="32"/>
          <w:szCs w:val="32"/>
          <w:rtl/>
          <w:lang w:bidi="ar-SY"/>
        </w:rPr>
        <w:t xml:space="preserve"> ، </w:t>
      </w:r>
      <w:proofErr w:type="spellStart"/>
      <w:r w:rsidRPr="004A373B">
        <w:rPr>
          <w:rFonts w:ascii="Arabic Typesetting" w:hAnsi="Arabic Typesetting" w:cs="Arabic Typesetting"/>
          <w:sz w:val="32"/>
          <w:szCs w:val="32"/>
          <w:rtl/>
          <w:lang w:bidi="ar-SY"/>
        </w:rPr>
        <w:t>الفوسف</w:t>
      </w:r>
      <w:r w:rsidRPr="004A373B">
        <w:rPr>
          <w:rFonts w:ascii="Arabic Typesetting" w:hAnsi="Arabic Typesetting" w:cs="Arabic Typesetting" w:hint="cs"/>
          <w:sz w:val="32"/>
          <w:szCs w:val="32"/>
          <w:rtl/>
          <w:lang w:bidi="ar-SY"/>
        </w:rPr>
        <w:t>و</w:t>
      </w:r>
      <w:r w:rsidRPr="004A373B">
        <w:rPr>
          <w:rFonts w:ascii="Arabic Typesetting" w:hAnsi="Arabic Typesetting" w:cs="Arabic Typesetting"/>
          <w:sz w:val="32"/>
          <w:szCs w:val="32"/>
          <w:rtl/>
          <w:lang w:bidi="ar-SY"/>
        </w:rPr>
        <w:t>نات</w:t>
      </w:r>
      <w:proofErr w:type="spellEnd"/>
      <w:r w:rsidRPr="004A373B">
        <w:rPr>
          <w:rFonts w:ascii="Arabic Typesetting" w:hAnsi="Arabic Typesetting" w:cs="Arabic Typesetting"/>
          <w:sz w:val="32"/>
          <w:szCs w:val="32"/>
          <w:rtl/>
          <w:lang w:bidi="ar-SY"/>
        </w:rPr>
        <w:t xml:space="preserve"> .. وهي مركبات يمكنها أن تمنح أزواج الكترونية لذرة التكنيسيوم وترتبط معها.  وحالة الأكسدة المطلوبة تتعلق بعدة عوامل : نوع المركب الذي نريد وسمه ونوع العامل المرجع ، درجة </w:t>
      </w:r>
      <w:r w:rsidRPr="0019686D">
        <w:rPr>
          <w:rFonts w:ascii="Times New Roman" w:hAnsi="Times New Roman" w:cs="Times New Roman"/>
          <w:lang w:val="en-CA" w:bidi="ar-SY"/>
        </w:rPr>
        <w:t>pH</w:t>
      </w:r>
      <w:r w:rsidRPr="004A373B">
        <w:rPr>
          <w:rFonts w:ascii="Arabic Typesetting" w:hAnsi="Arabic Typesetting" w:cs="Arabic Typesetting"/>
          <w:sz w:val="32"/>
          <w:szCs w:val="32"/>
          <w:rtl/>
          <w:lang w:bidi="ar-SY"/>
        </w:rPr>
        <w:t xml:space="preserve"> التفاعل ، ودرجة الحرارة اللازمة لحدوث التفاعل.  </w:t>
      </w:r>
    </w:p>
    <w:p w14:paraId="4D4C54AB" w14:textId="77777777" w:rsidR="00EA7D47" w:rsidRPr="004A373B" w:rsidRDefault="00EA7D47" w:rsidP="004877FB">
      <w:pPr>
        <w:numPr>
          <w:ilvl w:val="0"/>
          <w:numId w:val="8"/>
        </w:numPr>
        <w:tabs>
          <w:tab w:val="left" w:pos="1586"/>
        </w:tabs>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b/>
          <w:bCs/>
          <w:sz w:val="32"/>
          <w:szCs w:val="32"/>
          <w:rtl/>
          <w:lang w:bidi="ar-SY"/>
        </w:rPr>
        <w:t xml:space="preserve">الــ  </w:t>
      </w:r>
      <w:r w:rsidRPr="0019686D">
        <w:rPr>
          <w:rFonts w:ascii="Times New Roman" w:hAnsi="Times New Roman" w:cs="Times New Roman"/>
          <w:b/>
          <w:bCs/>
          <w:lang w:val="en-CA" w:bidi="ar-SY"/>
        </w:rPr>
        <w:t xml:space="preserve">Kits </w:t>
      </w:r>
      <w:r w:rsidRPr="004A373B">
        <w:rPr>
          <w:rFonts w:ascii="Arabic Typesetting" w:hAnsi="Arabic Typesetting" w:cs="Arabic Typesetting"/>
          <w:b/>
          <w:bCs/>
          <w:sz w:val="32"/>
          <w:szCs w:val="32"/>
          <w:rtl/>
          <w:lang w:bidi="ar-SY"/>
        </w:rPr>
        <w:t xml:space="preserve">  : </w:t>
      </w:r>
    </w:p>
    <w:p w14:paraId="04590C0D"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lang w:val="en-GB" w:bidi="ar-SY"/>
        </w:rPr>
        <w:t xml:space="preserve"> </w:t>
      </w:r>
      <w:r w:rsidRPr="004A373B">
        <w:rPr>
          <w:rFonts w:ascii="Arabic Typesetting" w:hAnsi="Arabic Typesetting" w:cs="Arabic Typesetting"/>
          <w:sz w:val="32"/>
          <w:szCs w:val="32"/>
          <w:rtl/>
          <w:lang w:bidi="ar-SY"/>
        </w:rPr>
        <w:t xml:space="preserve">تحضر المستحضرات الموسومة بالـ </w:t>
      </w:r>
      <w:r w:rsidRPr="0019686D">
        <w:rPr>
          <w:rFonts w:ascii="Times New Roman" w:hAnsi="Times New Roman" w:cs="Times New Roman"/>
          <w:vertAlign w:val="superscript"/>
          <w:lang w:bidi="ar-SY"/>
        </w:rPr>
        <w:t>99m</w:t>
      </w:r>
      <w:r w:rsidRPr="0019686D">
        <w:rPr>
          <w:rFonts w:ascii="Times New Roman" w:hAnsi="Times New Roman" w:cs="Times New Roman"/>
          <w:lang w:bidi="ar-SY"/>
        </w:rPr>
        <w:t>Tc</w:t>
      </w:r>
      <w:r w:rsidRPr="004A373B">
        <w:rPr>
          <w:rFonts w:ascii="Arabic Typesetting" w:hAnsi="Arabic Typesetting" w:cs="Arabic Typesetting"/>
          <w:sz w:val="32"/>
          <w:szCs w:val="32"/>
          <w:rtl/>
          <w:lang w:bidi="ar-SY"/>
        </w:rPr>
        <w:t xml:space="preserve"> عن طريق ربط هذا العنصر بالعديد من المركبات التي تورد في زجاجات </w:t>
      </w:r>
      <w:r w:rsidRPr="0019686D">
        <w:rPr>
          <w:rFonts w:ascii="Times New Roman" w:hAnsi="Times New Roman" w:cs="Times New Roman"/>
          <w:lang w:bidi="ar-SY"/>
        </w:rPr>
        <w:t>Vials</w:t>
      </w:r>
      <w:r w:rsidRPr="0019686D">
        <w:rPr>
          <w:rFonts w:ascii="Times New Roman" w:hAnsi="Times New Roman" w:cs="Times New Roman"/>
          <w:rtl/>
          <w:lang w:bidi="ar-SY"/>
        </w:rPr>
        <w:t xml:space="preserve"> </w:t>
      </w:r>
      <w:r w:rsidRPr="004A373B">
        <w:rPr>
          <w:rFonts w:ascii="Arabic Typesetting" w:hAnsi="Arabic Typesetting" w:cs="Arabic Typesetting"/>
          <w:sz w:val="32"/>
          <w:szCs w:val="32"/>
          <w:rtl/>
          <w:lang w:bidi="ar-SY"/>
        </w:rPr>
        <w:t xml:space="preserve">مغلقة ومعقمة تسمى </w:t>
      </w:r>
      <w:r w:rsidRPr="0019686D">
        <w:rPr>
          <w:rFonts w:ascii="Times New Roman" w:hAnsi="Times New Roman" w:cs="Times New Roman"/>
          <w:rtl/>
          <w:lang w:bidi="ar-SY"/>
        </w:rPr>
        <w:t xml:space="preserve">( </w:t>
      </w:r>
      <w:r w:rsidRPr="0019686D">
        <w:rPr>
          <w:rFonts w:ascii="Times New Roman" w:hAnsi="Times New Roman" w:cs="Times New Roman"/>
          <w:lang w:bidi="ar-SY"/>
        </w:rPr>
        <w:t xml:space="preserve">Kits </w:t>
      </w:r>
      <w:r w:rsidRPr="0019686D">
        <w:rPr>
          <w:rFonts w:ascii="Times New Roman" w:hAnsi="Times New Roman" w:cs="Times New Roman"/>
          <w:rtl/>
          <w:lang w:bidi="ar-SY"/>
        </w:rPr>
        <w:t>)</w:t>
      </w:r>
      <w:r w:rsidRPr="004A373B">
        <w:rPr>
          <w:rFonts w:ascii="Arabic Typesetting" w:hAnsi="Arabic Typesetting" w:cs="Arabic Typesetting"/>
          <w:sz w:val="32"/>
          <w:szCs w:val="32"/>
          <w:rtl/>
          <w:lang w:bidi="ar-SY"/>
        </w:rPr>
        <w:t>. وهو يعرف بأنه مجموعة من المكونات المعدة لتحضير نوع خاص من المستحضرات المشعة موضوعة ضمن الزجاجة بشكل جاف وبوسط من النتروجين. وهذه المكونات هي :</w:t>
      </w:r>
    </w:p>
    <w:p w14:paraId="672FFFB9" w14:textId="77777777" w:rsidR="00EA7D47" w:rsidRPr="004A373B" w:rsidRDefault="00EA7D47" w:rsidP="004877FB">
      <w:pPr>
        <w:numPr>
          <w:ilvl w:val="0"/>
          <w:numId w:val="10"/>
        </w:numPr>
        <w:tabs>
          <w:tab w:val="left" w:pos="1586"/>
        </w:tabs>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t xml:space="preserve">المركب الذي نرغب بوسمه بالعنصر المشع ويسمى الربيطة </w:t>
      </w:r>
      <w:r w:rsidRPr="0019686D">
        <w:rPr>
          <w:rFonts w:ascii="Times New Roman" w:hAnsi="Times New Roman" w:cs="Times New Roman"/>
          <w:lang w:val="en-CA" w:bidi="ar-SY"/>
        </w:rPr>
        <w:t>Ligand</w:t>
      </w:r>
      <w:r w:rsidRPr="004A373B">
        <w:rPr>
          <w:rFonts w:ascii="Arabic Typesetting" w:hAnsi="Arabic Typesetting" w:cs="Arabic Typesetting"/>
          <w:sz w:val="32"/>
          <w:szCs w:val="32"/>
          <w:lang w:val="en-CA" w:bidi="ar-SY"/>
        </w:rPr>
        <w:t xml:space="preserve"> </w:t>
      </w:r>
      <w:r w:rsidRPr="004A373B">
        <w:rPr>
          <w:rFonts w:ascii="Arabic Typesetting" w:hAnsi="Arabic Typesetting" w:cs="Arabic Typesetting"/>
          <w:sz w:val="32"/>
          <w:szCs w:val="32"/>
          <w:rtl/>
          <w:lang w:bidi="ar-SY"/>
        </w:rPr>
        <w:t xml:space="preserve">  : مثال مركب </w:t>
      </w:r>
      <w:r w:rsidRPr="004A373B">
        <w:rPr>
          <w:rFonts w:ascii="Arabic Typesetting" w:hAnsi="Arabic Typesetting" w:cs="Arabic Typesetting" w:hint="cs"/>
          <w:sz w:val="32"/>
          <w:szCs w:val="32"/>
          <w:rtl/>
          <w:lang w:bidi="ar-SY"/>
        </w:rPr>
        <w:t>الميثيلين</w:t>
      </w:r>
      <w:r w:rsidRPr="004A373B">
        <w:rPr>
          <w:rFonts w:ascii="Arabic Typesetting" w:hAnsi="Arabic Typesetting" w:cs="Arabic Typesetting"/>
          <w:sz w:val="32"/>
          <w:szCs w:val="32"/>
          <w:rtl/>
          <w:lang w:bidi="ar-SY"/>
        </w:rPr>
        <w:t xml:space="preserve"> ثنائي الفوسفات المستخدم للتصوير الومضاني للعظام. </w:t>
      </w:r>
    </w:p>
    <w:p w14:paraId="37725478" w14:textId="77777777" w:rsidR="00EA7D47" w:rsidRPr="004A373B" w:rsidRDefault="00EA7D47" w:rsidP="004877FB">
      <w:pPr>
        <w:numPr>
          <w:ilvl w:val="0"/>
          <w:numId w:val="10"/>
        </w:numPr>
        <w:tabs>
          <w:tab w:val="left" w:pos="1586"/>
        </w:tabs>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t xml:space="preserve">أيونات القصدير </w:t>
      </w:r>
      <w:r w:rsidRPr="0019686D">
        <w:rPr>
          <w:rFonts w:ascii="Times New Roman" w:hAnsi="Times New Roman" w:cs="Times New Roman"/>
          <w:lang w:bidi="ar-SY"/>
        </w:rPr>
        <w:t>Stannous Ions ( Sn</w:t>
      </w:r>
      <w:r w:rsidRPr="0019686D">
        <w:rPr>
          <w:rFonts w:ascii="Times New Roman" w:hAnsi="Times New Roman" w:cs="Times New Roman"/>
          <w:vertAlign w:val="superscript"/>
          <w:lang w:bidi="ar-SY"/>
        </w:rPr>
        <w:t>+2</w:t>
      </w:r>
      <w:r w:rsidRPr="0019686D">
        <w:rPr>
          <w:rFonts w:ascii="Times New Roman" w:hAnsi="Times New Roman" w:cs="Times New Roman"/>
          <w:lang w:bidi="ar-SY"/>
        </w:rPr>
        <w:t xml:space="preserve"> )</w:t>
      </w:r>
      <w:r w:rsidRPr="0019686D">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بأشكال كيميائية مختلفة ( كلوريد أو فلوريد القصدير ) ودوره كعامل مرجع </w:t>
      </w:r>
      <w:r w:rsidRPr="0019686D">
        <w:rPr>
          <w:rFonts w:ascii="Times New Roman" w:hAnsi="Times New Roman" w:cs="Times New Roman"/>
          <w:lang w:bidi="ar-SY"/>
        </w:rPr>
        <w:t>Reducing Agent</w:t>
      </w:r>
      <w:r w:rsidRPr="0019686D">
        <w:rPr>
          <w:rFonts w:ascii="Arabic Typesetting" w:hAnsi="Arabic Typesetting" w:cs="Arabic Typesetting"/>
          <w:lang w:bidi="ar-SY"/>
        </w:rPr>
        <w:t xml:space="preserve"> </w:t>
      </w:r>
      <w:r w:rsidRPr="0019686D">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w:t>
      </w:r>
    </w:p>
    <w:p w14:paraId="381F4787" w14:textId="77777777" w:rsidR="00EA7D47" w:rsidRPr="004A373B" w:rsidRDefault="00EA7D47" w:rsidP="004877FB">
      <w:pPr>
        <w:numPr>
          <w:ilvl w:val="0"/>
          <w:numId w:val="10"/>
        </w:numPr>
        <w:tabs>
          <w:tab w:val="left" w:pos="1586"/>
        </w:tabs>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t xml:space="preserve">مواد أخرى تساعد على استقرار التفاعل ، مضادات أكسدة ، مضادات جرثومية .. </w:t>
      </w:r>
    </w:p>
    <w:p w14:paraId="2307C7E8"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 xml:space="preserve">ويتم تحضير المستحضر المشع بإضافة الـ </w:t>
      </w:r>
      <w:r w:rsidRPr="0019686D">
        <w:rPr>
          <w:rFonts w:ascii="Times New Roman" w:hAnsi="Times New Roman" w:cs="Times New Roman"/>
          <w:vertAlign w:val="superscript"/>
          <w:lang w:bidi="ar-SY"/>
        </w:rPr>
        <w:t>99m</w:t>
      </w:r>
      <w:r w:rsidRPr="0019686D">
        <w:rPr>
          <w:rFonts w:ascii="Times New Roman" w:hAnsi="Times New Roman" w:cs="Times New Roman"/>
          <w:lang w:bidi="ar-SY"/>
        </w:rPr>
        <w:t>Tc O</w:t>
      </w:r>
      <w:r w:rsidRPr="0019686D">
        <w:rPr>
          <w:rFonts w:ascii="Times New Roman" w:hAnsi="Times New Roman" w:cs="Times New Roman"/>
          <w:vertAlign w:val="superscript"/>
          <w:lang w:bidi="ar-SY"/>
        </w:rPr>
        <w:t>-</w:t>
      </w:r>
      <w:r w:rsidRPr="0019686D">
        <w:rPr>
          <w:rFonts w:ascii="Times New Roman" w:hAnsi="Times New Roman" w:cs="Times New Roman"/>
          <w:vertAlign w:val="subscript"/>
          <w:lang w:bidi="ar-SY"/>
        </w:rPr>
        <w:t>4</w:t>
      </w:r>
      <w:r w:rsidRPr="0019686D">
        <w:rPr>
          <w:rFonts w:ascii="Arabic Typesetting" w:hAnsi="Arabic Typesetting" w:cs="Arabic Typesetting"/>
          <w:lang w:bidi="ar-SY"/>
        </w:rPr>
        <w:t xml:space="preserve"> </w:t>
      </w:r>
      <w:r w:rsidRPr="0019686D">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مباشرة إلى الــ </w:t>
      </w:r>
      <w:r w:rsidRPr="0019686D">
        <w:rPr>
          <w:rFonts w:ascii="Times New Roman" w:hAnsi="Times New Roman" w:cs="Times New Roman"/>
          <w:lang w:bidi="ar-SY"/>
        </w:rPr>
        <w:t>kit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 وبعد الانتظار فترة زمنية قصيرة وقد نحتاج لتسخين الـ </w:t>
      </w:r>
      <w:r w:rsidRPr="004A373B">
        <w:rPr>
          <w:rFonts w:ascii="Arabic Typesetting" w:hAnsi="Arabic Typesetting" w:cs="Arabic Typesetting"/>
          <w:sz w:val="32"/>
          <w:szCs w:val="32"/>
          <w:lang w:bidi="ar-SY"/>
        </w:rPr>
        <w:t>kit</w:t>
      </w:r>
      <w:r w:rsidRPr="004A373B">
        <w:rPr>
          <w:rFonts w:ascii="Arabic Typesetting" w:hAnsi="Arabic Typesetting" w:cs="Arabic Typesetting"/>
          <w:sz w:val="32"/>
          <w:szCs w:val="32"/>
          <w:rtl/>
          <w:lang w:bidi="ar-SY"/>
        </w:rPr>
        <w:t xml:space="preserve">   ويصبح بعدها المستحضر جاهزاً للاستخدام. </w:t>
      </w:r>
    </w:p>
    <w:p w14:paraId="7C8CDC28"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t xml:space="preserve">ولتحضير الجرعات الخاصة بكل مريض يتم ذلك بطريقتين : إما إضافة كمية كبيرة من العنصر المشع وبعدها توزع جرعات المستحضر المشع النهائي إلى جرعات أصغر لكل مريض وهذه تسمى طريقة المصنع </w:t>
      </w:r>
      <w:r w:rsidRPr="002275CA">
        <w:rPr>
          <w:rFonts w:ascii="Times New Roman" w:hAnsi="Times New Roman" w:cs="Times New Roman"/>
          <w:lang w:bidi="ar-SY"/>
        </w:rPr>
        <w:t>Manufacturer's Methods</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 ، أو يمكن أن يمدد الــ </w:t>
      </w:r>
      <w:r w:rsidRPr="004A373B">
        <w:rPr>
          <w:rFonts w:ascii="Arabic Typesetting" w:hAnsi="Arabic Typesetting" w:cs="Arabic Typesetting"/>
          <w:sz w:val="32"/>
          <w:szCs w:val="32"/>
          <w:lang w:bidi="ar-SY"/>
        </w:rPr>
        <w:t xml:space="preserve">kit  </w:t>
      </w:r>
      <w:r w:rsidRPr="004A373B">
        <w:rPr>
          <w:rFonts w:ascii="Arabic Typesetting" w:hAnsi="Arabic Typesetting" w:cs="Arabic Typesetting"/>
          <w:sz w:val="32"/>
          <w:szCs w:val="32"/>
          <w:rtl/>
          <w:lang w:bidi="ar-SY"/>
        </w:rPr>
        <w:t xml:space="preserve"> أولا ويقسم لعدة جرعات ثم يضاف العنصر المشع لكل جزء وهذه تسمى الطريق الرطبة </w:t>
      </w:r>
      <w:r w:rsidRPr="002275CA">
        <w:rPr>
          <w:rFonts w:ascii="Times New Roman" w:hAnsi="Times New Roman" w:cs="Times New Roman"/>
          <w:lang w:bidi="ar-SY"/>
        </w:rPr>
        <w:t xml:space="preserve">Wet Methods </w:t>
      </w:r>
      <w:r w:rsidRPr="002275CA">
        <w:rPr>
          <w:rFonts w:ascii="Times New Roman" w:hAnsi="Times New Roman" w:cs="Times New Roman"/>
          <w:rtl/>
          <w:lang w:bidi="ar-SY"/>
        </w:rPr>
        <w:t xml:space="preserve"> </w:t>
      </w:r>
      <w:r w:rsidRPr="004A373B">
        <w:rPr>
          <w:rFonts w:ascii="Arabic Typesetting" w:hAnsi="Arabic Typesetting" w:cs="Arabic Typesetting"/>
          <w:sz w:val="32"/>
          <w:szCs w:val="32"/>
          <w:rtl/>
          <w:lang w:bidi="ar-SY"/>
        </w:rPr>
        <w:t>. والطريقة الثانية لها ميزة أن الذي يقوم بعملية التحضير يتعرض لجرعة إشعاعية أقل أثناء القيام بهذا العمل لأنه يقوم بتحضير كمية قليلة من الفعالية المشعة ( جرعة مريض واحد ) وعند الحاجة</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46</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w:t>
      </w:r>
    </w:p>
    <w:p w14:paraId="42E6D24F" w14:textId="3F52E4B6" w:rsidR="00EA7D47" w:rsidRPr="004A373B" w:rsidRDefault="00EA7D47" w:rsidP="004877FB">
      <w:pPr>
        <w:tabs>
          <w:tab w:val="left" w:pos="1586"/>
        </w:tabs>
        <w:bidi/>
        <w:spacing w:after="0" w:line="240" w:lineRule="auto"/>
        <w:rPr>
          <w:rFonts w:ascii="Arabic Typesetting" w:hAnsi="Arabic Typesetting" w:cs="Arabic Typesetting"/>
          <w:sz w:val="32"/>
          <w:szCs w:val="32"/>
          <w:rtl/>
        </w:rPr>
      </w:pPr>
      <w:r>
        <w:rPr>
          <w:noProof/>
          <w:sz w:val="32"/>
          <w:szCs w:val="32"/>
        </w:rPr>
        <w:lastRenderedPageBreak/>
        <w:drawing>
          <wp:inline distT="0" distB="0" distL="0" distR="0" wp14:anchorId="25760159" wp14:editId="1BDB18CB">
            <wp:extent cx="5486400" cy="3124200"/>
            <wp:effectExtent l="0" t="0" r="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b="9309"/>
                    <a:stretch>
                      <a:fillRect/>
                    </a:stretch>
                  </pic:blipFill>
                  <pic:spPr bwMode="auto">
                    <a:xfrm>
                      <a:off x="0" y="0"/>
                      <a:ext cx="5486400" cy="3124200"/>
                    </a:xfrm>
                    <a:prstGeom prst="rect">
                      <a:avLst/>
                    </a:prstGeom>
                    <a:noFill/>
                    <a:ln>
                      <a:noFill/>
                    </a:ln>
                  </pic:spPr>
                </pic:pic>
              </a:graphicData>
            </a:graphic>
          </wp:inline>
        </w:drawing>
      </w:r>
    </w:p>
    <w:p w14:paraId="2C1EEA35" w14:textId="77777777" w:rsidR="00EA7D47" w:rsidRPr="004A373B" w:rsidRDefault="00EA7D47" w:rsidP="004877FB">
      <w:pPr>
        <w:tabs>
          <w:tab w:val="left" w:pos="1586"/>
        </w:tabs>
        <w:bidi/>
        <w:spacing w:after="0" w:line="240" w:lineRule="auto"/>
        <w:rPr>
          <w:rFonts w:ascii="Arabic Typesetting" w:hAnsi="Arabic Typesetting" w:cs="Arabic Typesetting"/>
          <w:b/>
          <w:bCs/>
          <w:sz w:val="32"/>
          <w:szCs w:val="32"/>
          <w:rtl/>
        </w:rPr>
      </w:pPr>
      <w:r w:rsidRPr="004A373B">
        <w:rPr>
          <w:rFonts w:ascii="Arabic Typesetting" w:hAnsi="Arabic Typesetting" w:cs="Arabic Typesetting" w:hint="cs"/>
          <w:b/>
          <w:bCs/>
          <w:sz w:val="32"/>
          <w:szCs w:val="32"/>
          <w:rtl/>
        </w:rPr>
        <w:t>الشكل</w:t>
      </w:r>
      <w:r>
        <w:rPr>
          <w:rFonts w:ascii="Arabic Typesetting" w:hAnsi="Arabic Typesetting" w:cs="Arabic Typesetting" w:hint="cs"/>
          <w:b/>
          <w:bCs/>
          <w:sz w:val="32"/>
          <w:szCs w:val="32"/>
          <w:rtl/>
        </w:rPr>
        <w:t xml:space="preserve"> 46</w:t>
      </w:r>
      <w:r w:rsidRPr="004A373B">
        <w:rPr>
          <w:rFonts w:ascii="Arabic Typesetting" w:hAnsi="Arabic Typesetting" w:cs="Arabic Typesetting" w:hint="cs"/>
          <w:b/>
          <w:bCs/>
          <w:sz w:val="32"/>
          <w:szCs w:val="32"/>
          <w:rtl/>
        </w:rPr>
        <w:t>: يظهر مقارنة بين طريقتي تحضير المستحضر المشع في المخبر الحار</w:t>
      </w:r>
    </w:p>
    <w:p w14:paraId="390BAE00"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الجدير ذكره انه لابد من استخدام المستحضر المشع في اليوم نفسه الذي يتم تحضيره فيه للأسباب التالية :</w:t>
      </w:r>
    </w:p>
    <w:p w14:paraId="101EF910" w14:textId="77777777" w:rsidR="00EA7D47" w:rsidRPr="004A373B" w:rsidRDefault="00EA7D47" w:rsidP="004877FB">
      <w:pPr>
        <w:numPr>
          <w:ilvl w:val="0"/>
          <w:numId w:val="9"/>
        </w:numPr>
        <w:tabs>
          <w:tab w:val="left" w:pos="1586"/>
        </w:tabs>
        <w:bidi/>
        <w:spacing w:after="0" w:line="240" w:lineRule="auto"/>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t>لضمان أن المستحضر مازال عقيماً ومناسبا للحقن الوريدي</w:t>
      </w:r>
    </w:p>
    <w:p w14:paraId="0F45A418" w14:textId="77777777" w:rsidR="00EA7D47" w:rsidRPr="004A373B" w:rsidRDefault="00EA7D47" w:rsidP="004877FB">
      <w:pPr>
        <w:numPr>
          <w:ilvl w:val="0"/>
          <w:numId w:val="9"/>
        </w:numPr>
        <w:tabs>
          <w:tab w:val="left" w:pos="1586"/>
        </w:tabs>
        <w:bidi/>
        <w:spacing w:after="0" w:line="240" w:lineRule="auto"/>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t>الفعالية المشعة للمستحضر تضعف مع مرور الوقت    (</w:t>
      </w:r>
      <w:r>
        <w:rPr>
          <w:rFonts w:ascii="Arabic Typesetting" w:hAnsi="Arabic Typesetting" w:cs="Arabic Typesetting" w:hint="cs"/>
          <w:sz w:val="32"/>
          <w:szCs w:val="32"/>
          <w:rtl/>
          <w:lang w:bidi="ar-SY"/>
        </w:rPr>
        <w:t>عمر النصف</w:t>
      </w:r>
      <w:r w:rsidRPr="004A373B">
        <w:rPr>
          <w:rFonts w:ascii="Arabic Typesetting" w:hAnsi="Arabic Typesetting" w:cs="Arabic Typesetting"/>
          <w:sz w:val="32"/>
          <w:szCs w:val="32"/>
          <w:rtl/>
          <w:lang w:bidi="ar-SY"/>
        </w:rPr>
        <w:t xml:space="preserve"> </w:t>
      </w:r>
      <w:r>
        <w:rPr>
          <w:rFonts w:ascii="Arabic Typesetting" w:hAnsi="Arabic Typesetting" w:cs="Arabic Typesetting" w:hint="cs"/>
          <w:sz w:val="32"/>
          <w:szCs w:val="32"/>
          <w:rtl/>
          <w:lang w:bidi="ar-SY"/>
        </w:rPr>
        <w:t>ل</w:t>
      </w:r>
      <w:r w:rsidRPr="004A373B">
        <w:rPr>
          <w:rFonts w:ascii="Arabic Typesetting" w:hAnsi="Arabic Typesetting" w:cs="Arabic Typesetting"/>
          <w:sz w:val="32"/>
          <w:szCs w:val="32"/>
          <w:rtl/>
          <w:lang w:bidi="ar-SY"/>
        </w:rPr>
        <w:t xml:space="preserve">لـ </w:t>
      </w:r>
      <w:r w:rsidRPr="002275CA">
        <w:rPr>
          <w:rFonts w:ascii="Times New Roman" w:hAnsi="Times New Roman" w:cs="Times New Roman"/>
          <w:vertAlign w:val="superscript"/>
          <w:lang w:bidi="ar-SY"/>
        </w:rPr>
        <w:t xml:space="preserve">99m </w:t>
      </w:r>
      <w:r w:rsidRPr="002275CA">
        <w:rPr>
          <w:rFonts w:ascii="Times New Roman" w:hAnsi="Times New Roman" w:cs="Times New Roman"/>
          <w:lang w:bidi="ar-SY"/>
        </w:rPr>
        <w:t>Tc</w:t>
      </w:r>
      <w:r w:rsidRPr="002275CA">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6 ساعات )</w:t>
      </w:r>
    </w:p>
    <w:p w14:paraId="7DB4F8EB" w14:textId="77777777" w:rsidR="00EA7D47" w:rsidRPr="004A373B" w:rsidRDefault="00EA7D47" w:rsidP="004877FB">
      <w:pPr>
        <w:numPr>
          <w:ilvl w:val="0"/>
          <w:numId w:val="9"/>
        </w:numPr>
        <w:tabs>
          <w:tab w:val="left" w:pos="1586"/>
        </w:tabs>
        <w:bidi/>
        <w:spacing w:after="0" w:line="240" w:lineRule="auto"/>
        <w:rPr>
          <w:rFonts w:ascii="Arabic Typesetting" w:hAnsi="Arabic Typesetting" w:cs="Arabic Typesetting"/>
          <w:sz w:val="32"/>
          <w:szCs w:val="32"/>
        </w:rPr>
      </w:pPr>
      <w:r w:rsidRPr="004A373B">
        <w:rPr>
          <w:rFonts w:ascii="Arabic Typesetting" w:hAnsi="Arabic Typesetting" w:cs="Arabic Typesetting"/>
          <w:sz w:val="32"/>
          <w:szCs w:val="32"/>
          <w:rtl/>
          <w:lang w:bidi="ar-SY"/>
        </w:rPr>
        <w:t>الاستقرار الكيميائي للمستحضر المشع يدوم من 4-8 ساعات فقط</w:t>
      </w:r>
    </w:p>
    <w:p w14:paraId="22BE4529"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rtl/>
        </w:rPr>
      </w:pPr>
      <w:r w:rsidRPr="004A373B">
        <w:rPr>
          <w:rFonts w:ascii="Arabic Typesetting" w:hAnsi="Arabic Typesetting" w:cs="Arabic Typesetting" w:hint="cs"/>
          <w:sz w:val="32"/>
          <w:szCs w:val="32"/>
          <w:rtl/>
          <w:lang w:bidi="ar-SY"/>
        </w:rPr>
        <w:t>3)</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b/>
          <w:bCs/>
          <w:sz w:val="32"/>
          <w:szCs w:val="32"/>
          <w:rtl/>
        </w:rPr>
        <w:t xml:space="preserve"> التوثيق  و التسجيل :</w:t>
      </w:r>
    </w:p>
    <w:p w14:paraId="786FFE0C"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rtl/>
        </w:rPr>
      </w:pPr>
      <w:r w:rsidRPr="004A373B">
        <w:rPr>
          <w:rFonts w:ascii="Arabic Typesetting" w:hAnsi="Arabic Typesetting" w:cs="Arabic Typesetting"/>
          <w:sz w:val="32"/>
          <w:szCs w:val="32"/>
          <w:rtl/>
        </w:rPr>
        <w:t xml:space="preserve">إن توثيق مراحل العمل في المخبر الحار خطوة مهمة لضمان سلامة التحضير وتوحيد إجراءات العمل ومراحله  ويشمل نوعان من التوثيق : الأول ويشمل تعليمات مكتوبة مفصلة عن طرق التحضير لكل مستحضر مشع . والثاني وضع سجلات توثق العمل اليومي تتضمن كمية العنصر المشع المستخلصة من المولد ( الفعالية المشعة والحجم )  وتوقيت الاستخلاص . كما تسجل الـ </w:t>
      </w:r>
      <w:r w:rsidRPr="004A373B">
        <w:rPr>
          <w:rFonts w:ascii="Arabic Typesetting" w:hAnsi="Arabic Typesetting" w:cs="Arabic Typesetting"/>
          <w:sz w:val="32"/>
          <w:szCs w:val="32"/>
        </w:rPr>
        <w:t>kits</w:t>
      </w:r>
      <w:r w:rsidRPr="004A373B">
        <w:rPr>
          <w:rFonts w:ascii="Arabic Typesetting" w:hAnsi="Arabic Typesetting" w:cs="Arabic Typesetting"/>
          <w:sz w:val="32"/>
          <w:szCs w:val="32"/>
          <w:rtl/>
        </w:rPr>
        <w:t xml:space="preserve">  التي استخدمت ومقدار الفعالية المشعة التي استخدمت لتحضير كل مستحضر. كما يوضع سجل يتضمن أسماء المرضى  ونوع المستحضر الذي أعد له </w:t>
      </w:r>
    </w:p>
    <w:p w14:paraId="7B720F7D"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وفعاليته المشعة وتاريخ وساعة الحقن.</w:t>
      </w:r>
      <w:r w:rsidRPr="004A373B">
        <w:rPr>
          <w:rFonts w:ascii="Arabic Typesetting" w:hAnsi="Arabic Typesetting" w:cs="Arabic Typesetting" w:hint="cs"/>
          <w:sz w:val="32"/>
          <w:szCs w:val="32"/>
          <w:rtl/>
          <w:lang w:bidi="ar-SY"/>
        </w:rPr>
        <w:t xml:space="preserve"> </w:t>
      </w:r>
    </w:p>
    <w:p w14:paraId="61C9156F" w14:textId="77777777" w:rsidR="00EA7D47" w:rsidRPr="004641D4" w:rsidRDefault="00EA7D47" w:rsidP="004877FB">
      <w:pPr>
        <w:tabs>
          <w:tab w:val="left" w:pos="1586"/>
        </w:tabs>
        <w:bidi/>
        <w:spacing w:after="0" w:line="240" w:lineRule="auto"/>
        <w:rPr>
          <w:rFonts w:ascii="Arabic Typesetting" w:hAnsi="Arabic Typesetting" w:cs="Arabic Typesetting"/>
          <w:sz w:val="40"/>
          <w:szCs w:val="40"/>
          <w:lang w:bidi="ar-SY"/>
        </w:rPr>
      </w:pPr>
      <w:r w:rsidRPr="004641D4">
        <w:rPr>
          <w:rFonts w:ascii="Arabic Typesetting" w:hAnsi="Arabic Typesetting" w:cs="Arabic Typesetting" w:hint="cs"/>
          <w:b/>
          <w:bCs/>
          <w:sz w:val="40"/>
          <w:szCs w:val="40"/>
          <w:rtl/>
          <w:lang w:bidi="ar-SY"/>
        </w:rPr>
        <w:t>4-</w:t>
      </w:r>
      <w:r w:rsidRPr="004641D4">
        <w:rPr>
          <w:rFonts w:ascii="Arabic Typesetting" w:hAnsi="Arabic Typesetting" w:cs="Arabic Typesetting"/>
          <w:b/>
          <w:bCs/>
          <w:sz w:val="40"/>
          <w:szCs w:val="40"/>
          <w:rtl/>
          <w:lang w:bidi="ar-SY"/>
        </w:rPr>
        <w:t xml:space="preserve">إجراءات ضمان الجودة  </w:t>
      </w:r>
      <w:r w:rsidRPr="004641D4">
        <w:rPr>
          <w:rFonts w:ascii="Times New Roman" w:hAnsi="Times New Roman" w:cs="Times New Roman"/>
          <w:b/>
          <w:bCs/>
          <w:sz w:val="28"/>
          <w:szCs w:val="28"/>
          <w:lang w:bidi="ar-SY"/>
        </w:rPr>
        <w:t>Quality Assurance of Radiopharmaceuticals</w:t>
      </w:r>
      <w:r w:rsidRPr="004641D4">
        <w:rPr>
          <w:rFonts w:ascii="Times New Roman" w:hAnsi="Times New Roman" w:cs="Times New Roman"/>
          <w:b/>
          <w:bCs/>
          <w:sz w:val="40"/>
          <w:szCs w:val="40"/>
          <w:lang w:bidi="ar-SY"/>
        </w:rPr>
        <w:t xml:space="preserve"> </w:t>
      </w:r>
      <w:r w:rsidRPr="004641D4">
        <w:rPr>
          <w:rFonts w:ascii="Arabic Typesetting" w:hAnsi="Arabic Typesetting" w:cs="Arabic Typesetting"/>
          <w:b/>
          <w:bCs/>
          <w:sz w:val="40"/>
          <w:szCs w:val="40"/>
          <w:lang w:bidi="ar-SY"/>
        </w:rPr>
        <w:t xml:space="preserve"> </w:t>
      </w:r>
    </w:p>
    <w:p w14:paraId="7A483A3B"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rtl/>
        </w:rPr>
      </w:pP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sz w:val="32"/>
          <w:szCs w:val="32"/>
          <w:rtl/>
          <w:lang w:bidi="ar-SY"/>
        </w:rPr>
        <w:t>إجراءات ضمان الجودة تعني سلسلة من الإجراءات المصممة  للتأكد من صلاحية المستحضر المشع للاستخدام. وتشمل مراقبة جميع خطوات التحضير. وتشمل هذه الإجراءات مراقبة ما يلي :</w:t>
      </w:r>
    </w:p>
    <w:p w14:paraId="3FEEF3C0"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lang w:bidi="ar-SY"/>
        </w:rPr>
      </w:pPr>
      <w:r>
        <w:rPr>
          <w:rFonts w:ascii="Arabic Typesetting" w:hAnsi="Arabic Typesetting" w:cs="Arabic Typesetting" w:hint="cs"/>
          <w:b/>
          <w:bCs/>
          <w:sz w:val="32"/>
          <w:szCs w:val="32"/>
          <w:rtl/>
          <w:lang w:bidi="ar-SY"/>
        </w:rPr>
        <w:t>4-1</w:t>
      </w:r>
      <w:r w:rsidRPr="004A373B">
        <w:rPr>
          <w:rFonts w:ascii="Arabic Typesetting" w:hAnsi="Arabic Typesetting" w:cs="Arabic Typesetting"/>
          <w:b/>
          <w:bCs/>
          <w:sz w:val="32"/>
          <w:szCs w:val="32"/>
          <w:rtl/>
          <w:lang w:bidi="ar-SY"/>
        </w:rPr>
        <w:t xml:space="preserve">مراقبة مقياس الفعالية المشعة </w:t>
      </w:r>
      <w:r w:rsidRPr="004A373B">
        <w:rPr>
          <w:rFonts w:ascii="Arabic Typesetting" w:hAnsi="Arabic Typesetting" w:cs="Arabic Typesetting"/>
          <w:b/>
          <w:bCs/>
          <w:sz w:val="32"/>
          <w:szCs w:val="32"/>
          <w:lang w:val="en-CA" w:bidi="ar-SY"/>
        </w:rPr>
        <w:t xml:space="preserve">Dose Calibrator QC  </w:t>
      </w:r>
      <w:r w:rsidRPr="004A373B">
        <w:rPr>
          <w:rFonts w:ascii="Arabic Typesetting" w:hAnsi="Arabic Typesetting" w:cs="Arabic Typesetting"/>
          <w:b/>
          <w:bCs/>
          <w:sz w:val="32"/>
          <w:szCs w:val="32"/>
          <w:rtl/>
          <w:lang w:bidi="ar-SY"/>
        </w:rPr>
        <w:t xml:space="preserve"> </w:t>
      </w:r>
    </w:p>
    <w:p w14:paraId="4D09F294" w14:textId="77777777" w:rsidR="00EA7D47" w:rsidRDefault="00EA7D47" w:rsidP="004877FB">
      <w:pPr>
        <w:tabs>
          <w:tab w:val="left" w:pos="1586"/>
        </w:tabs>
        <w:bidi/>
        <w:spacing w:after="0" w:line="240" w:lineRule="auto"/>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t xml:space="preserve">تقاس الفعالية المشعة للمستحضر المشع بواسطة  جهاز الفعالية المشعة </w:t>
      </w:r>
      <w:r w:rsidRPr="004A373B">
        <w:rPr>
          <w:rFonts w:ascii="Arabic Typesetting" w:hAnsi="Arabic Typesetting" w:cs="Arabic Typesetting"/>
          <w:sz w:val="32"/>
          <w:szCs w:val="32"/>
          <w:lang w:bidi="ar-SY"/>
        </w:rPr>
        <w:t xml:space="preserve">Dose Calibrator  </w:t>
      </w:r>
      <w:r w:rsidRPr="004A373B">
        <w:rPr>
          <w:rFonts w:ascii="Arabic Typesetting" w:hAnsi="Arabic Typesetting" w:cs="Arabic Typesetting"/>
          <w:sz w:val="32"/>
          <w:szCs w:val="32"/>
          <w:rtl/>
          <w:lang w:bidi="ar-SY"/>
        </w:rPr>
        <w:t xml:space="preserve"> الذي ذكر في بحث سابق ’ ولا بد من مراقبة أداء هذا الجهاز بشكل دوري  من حيث دقة وصحة قياسه. ويتم اختبار صحة القياس باستخدام منابع مشعة ذات عمر نصف طويل , حيث يتم قياس المنبع المشع بواسطة مقياس الفعالية المشعة يومياً ويجب أن تكون نتائج القياس اليومية متقاربة وفي حال ظهور فروق كبيرة في نتائج القياس فهذا يشير إلى وجود خلل في صحة القياس ويجب أن يرسل الجهاز للصيانة والمعايرة في مختبرات خاصة.  </w:t>
      </w:r>
    </w:p>
    <w:p w14:paraId="11ABEBD7"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rPr>
      </w:pPr>
      <w:r>
        <w:rPr>
          <w:rFonts w:ascii="Arabic Typesetting" w:hAnsi="Arabic Typesetting" w:cs="Arabic Typesetting" w:hint="cs"/>
          <w:b/>
          <w:bCs/>
          <w:sz w:val="32"/>
          <w:szCs w:val="32"/>
          <w:rtl/>
          <w:lang w:bidi="ar-SY"/>
        </w:rPr>
        <w:t xml:space="preserve">4-2: </w:t>
      </w:r>
      <w:r w:rsidRPr="004A373B">
        <w:rPr>
          <w:rFonts w:ascii="Arabic Typesetting" w:hAnsi="Arabic Typesetting" w:cs="Arabic Typesetting"/>
          <w:b/>
          <w:bCs/>
          <w:sz w:val="32"/>
          <w:szCs w:val="32"/>
          <w:rtl/>
          <w:lang w:bidi="ar-SY"/>
        </w:rPr>
        <w:t xml:space="preserve">نقاء العنصر المشع </w:t>
      </w:r>
      <w:r w:rsidRPr="002275CA">
        <w:rPr>
          <w:rFonts w:ascii="Times New Roman" w:hAnsi="Times New Roman" w:cs="Times New Roman"/>
          <w:b/>
          <w:bCs/>
          <w:lang w:val="en-CA" w:bidi="ar-SY"/>
        </w:rPr>
        <w:t>Radionuclide Purity</w:t>
      </w:r>
      <w:r w:rsidRPr="004A373B">
        <w:rPr>
          <w:rFonts w:ascii="Arabic Typesetting" w:hAnsi="Arabic Typesetting" w:cs="Arabic Typesetting"/>
          <w:b/>
          <w:bCs/>
          <w:sz w:val="32"/>
          <w:szCs w:val="32"/>
          <w:lang w:val="en-CA" w:bidi="ar-SY"/>
        </w:rPr>
        <w:t xml:space="preserve"> </w:t>
      </w:r>
      <w:r w:rsidRPr="004A373B">
        <w:rPr>
          <w:rFonts w:ascii="Arabic Typesetting" w:hAnsi="Arabic Typesetting" w:cs="Arabic Typesetting"/>
          <w:b/>
          <w:bCs/>
          <w:sz w:val="32"/>
          <w:szCs w:val="32"/>
          <w:rtl/>
          <w:lang w:bidi="ar-SY"/>
        </w:rPr>
        <w:t xml:space="preserve"> </w:t>
      </w:r>
    </w:p>
    <w:p w14:paraId="0B8342F1"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lang w:bidi="ar-SY"/>
        </w:rPr>
        <w:lastRenderedPageBreak/>
        <w:t xml:space="preserve">نقاء العنصر المشع  نعني به </w:t>
      </w:r>
      <w:r w:rsidRPr="004A373B">
        <w:rPr>
          <w:rFonts w:ascii="Arabic Typesetting" w:hAnsi="Arabic Typesetting" w:cs="Arabic Typesetting"/>
          <w:b/>
          <w:bCs/>
          <w:sz w:val="32"/>
          <w:szCs w:val="32"/>
          <w:rtl/>
          <w:lang w:bidi="ar-SY"/>
        </w:rPr>
        <w:t>"  النسبة المئوية من كامل الفعالية المشعة المقاسة للعينة التي تعود إلى هذا العنصر المشع "</w:t>
      </w:r>
      <w:r w:rsidRPr="004A373B">
        <w:rPr>
          <w:rFonts w:ascii="Arabic Typesetting" w:hAnsi="Arabic Typesetting" w:cs="Arabic Typesetting"/>
          <w:sz w:val="32"/>
          <w:szCs w:val="32"/>
          <w:rtl/>
          <w:lang w:bidi="ar-SY"/>
        </w:rPr>
        <w:t xml:space="preserve"> . وتعود مصادر عدم نقاء العنصر المشع إلى عملية إنتاج العنصر المشع ذاتها . فالعنصر المنتج في المفاعل النووي قد يرافقه نواتج إنتاج نظائر أخرى من نفس العنصر أو يتم التلوث من عناصر أخرى من نواتج الانشطار النووي. والعنصر المستخلص من المولد قد يتلوث بخروج جزء من العنصر المشع الأم أثناء عملية الاستخلاص . ولذلك من الضروري جداً اختبار نقاء العنصر المشع وذلك لأن التلوث بعناصر مشعة أخرى قد يتسبب بتعرض إشعاعي زائد للمريض .</w:t>
      </w:r>
    </w:p>
    <w:p w14:paraId="45ABD4FE"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Pr>
      </w:pPr>
      <w:r w:rsidRPr="004A373B">
        <w:rPr>
          <w:rFonts w:ascii="Arabic Typesetting" w:hAnsi="Arabic Typesetting" w:cs="Arabic Typesetting"/>
          <w:sz w:val="32"/>
          <w:szCs w:val="32"/>
          <w:rtl/>
          <w:lang w:bidi="ar-SY"/>
        </w:rPr>
        <w:t xml:space="preserve">وفي حالة الـ </w:t>
      </w:r>
      <w:r w:rsidRPr="002275CA">
        <w:rPr>
          <w:rFonts w:ascii="Times New Roman" w:hAnsi="Times New Roman" w:cs="Times New Roman"/>
          <w:vertAlign w:val="superscript"/>
        </w:rPr>
        <w:t>99m</w:t>
      </w:r>
      <w:r w:rsidRPr="002275CA">
        <w:rPr>
          <w:rFonts w:ascii="Times New Roman" w:hAnsi="Times New Roman" w:cs="Times New Roman"/>
        </w:rPr>
        <w:t>Tc</w:t>
      </w:r>
      <w:r w:rsidRPr="002275CA">
        <w:rPr>
          <w:rFonts w:ascii="Arabic Typesetting" w:hAnsi="Arabic Typesetting" w:cs="Arabic Typesetting"/>
        </w:rPr>
        <w:t xml:space="preserve"> </w:t>
      </w:r>
      <w:r w:rsidRPr="002275CA">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يمكن أن يكون مصدر عدم النقاء وجود كمية ولو قليلة من عنصر الـ </w:t>
      </w:r>
      <w:r w:rsidRPr="002275CA">
        <w:rPr>
          <w:rFonts w:ascii="Times New Roman" w:hAnsi="Times New Roman" w:cs="Times New Roman"/>
          <w:vertAlign w:val="superscript"/>
        </w:rPr>
        <w:t>99</w:t>
      </w:r>
      <w:r w:rsidRPr="002275CA">
        <w:rPr>
          <w:rFonts w:ascii="Times New Roman" w:hAnsi="Times New Roman" w:cs="Times New Roman"/>
        </w:rPr>
        <w:t>Mo</w:t>
      </w:r>
      <w:r w:rsidRPr="002275CA">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في السائل المستخلص من المولد . ويتم الكشف عن وجود عنصر الـ</w:t>
      </w:r>
      <w:r w:rsidRPr="002275CA">
        <w:rPr>
          <w:rFonts w:ascii="Times New Roman" w:hAnsi="Times New Roman" w:cs="Times New Roman"/>
          <w:vertAlign w:val="superscript"/>
        </w:rPr>
        <w:t>99</w:t>
      </w:r>
      <w:r w:rsidRPr="002275CA">
        <w:rPr>
          <w:rFonts w:ascii="Times New Roman" w:hAnsi="Times New Roman" w:cs="Times New Roman"/>
        </w:rPr>
        <w:t xml:space="preserve">Mo </w:t>
      </w:r>
      <w:r w:rsidRPr="004A373B">
        <w:rPr>
          <w:rFonts w:ascii="Arabic Typesetting" w:hAnsi="Arabic Typesetting" w:cs="Arabic Typesetting"/>
          <w:sz w:val="32"/>
          <w:szCs w:val="32"/>
          <w:rtl/>
          <w:lang w:bidi="ar-SY"/>
        </w:rPr>
        <w:t xml:space="preserve"> باختبار بسيط وسريع قبل استخدام السائل المستخلص من المولد في عمليات تحضير المستحضر المشع . مبدأ هذا الاختبار أن الإشعاع الصادر من عنصر </w:t>
      </w:r>
      <w:r w:rsidRPr="002275CA">
        <w:rPr>
          <w:rFonts w:ascii="Times New Roman" w:hAnsi="Times New Roman" w:cs="Times New Roman"/>
          <w:rtl/>
          <w:lang w:bidi="ar-SY"/>
        </w:rPr>
        <w:t>الـ</w:t>
      </w:r>
      <w:r w:rsidRPr="002275CA">
        <w:rPr>
          <w:rFonts w:ascii="Times New Roman" w:hAnsi="Times New Roman" w:cs="Times New Roman"/>
          <w:vertAlign w:val="superscript"/>
        </w:rPr>
        <w:t>99m</w:t>
      </w:r>
      <w:r w:rsidRPr="002275CA">
        <w:rPr>
          <w:rFonts w:ascii="Times New Roman" w:hAnsi="Times New Roman" w:cs="Times New Roman"/>
        </w:rPr>
        <w:t>Tc</w:t>
      </w:r>
      <w:r w:rsidRPr="002275CA">
        <w:rPr>
          <w:rFonts w:ascii="Arabic Typesetting" w:hAnsi="Arabic Typesetting" w:cs="Arabic Typesetting"/>
        </w:rPr>
        <w:t xml:space="preserve"> </w:t>
      </w:r>
      <w:r w:rsidRPr="002275CA">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يمكن تضعيفه حتى العامل </w:t>
      </w:r>
      <w:r w:rsidRPr="004A373B">
        <w:rPr>
          <w:rFonts w:ascii="Arabic Typesetting" w:hAnsi="Arabic Typesetting" w:cs="Arabic Typesetting"/>
          <w:sz w:val="32"/>
          <w:szCs w:val="32"/>
        </w:rPr>
        <w:t>10</w:t>
      </w:r>
      <w:r w:rsidRPr="004A373B">
        <w:rPr>
          <w:rFonts w:ascii="Arabic Typesetting" w:hAnsi="Arabic Typesetting" w:cs="Arabic Typesetting"/>
          <w:sz w:val="32"/>
          <w:szCs w:val="32"/>
          <w:vertAlign w:val="superscript"/>
        </w:rPr>
        <w:t>-6</w:t>
      </w:r>
      <w:r w:rsidRPr="004A373B">
        <w:rPr>
          <w:rFonts w:ascii="Arabic Typesetting" w:hAnsi="Arabic Typesetting" w:cs="Arabic Typesetting"/>
          <w:sz w:val="32"/>
          <w:szCs w:val="32"/>
          <w:rtl/>
          <w:lang w:bidi="ar-SY"/>
        </w:rPr>
        <w:t xml:space="preserve"> بواسطة سماكة من الرصاص قدرها </w:t>
      </w:r>
      <w:r w:rsidRPr="004A373B">
        <w:rPr>
          <w:rFonts w:ascii="Arabic Typesetting" w:hAnsi="Arabic Typesetting" w:cs="Arabic Typesetting"/>
          <w:sz w:val="32"/>
          <w:szCs w:val="32"/>
        </w:rPr>
        <w:t>6 mm</w:t>
      </w:r>
      <w:r w:rsidRPr="004A373B">
        <w:rPr>
          <w:rFonts w:ascii="Arabic Typesetting" w:hAnsi="Arabic Typesetting" w:cs="Arabic Typesetting"/>
          <w:sz w:val="32"/>
          <w:szCs w:val="32"/>
          <w:rtl/>
          <w:lang w:bidi="ar-SY"/>
        </w:rPr>
        <w:t xml:space="preserve"> . لذلك عندما نضع الزجاجة الحاوية على عينة من المستخلص في حاوية رصاصية سمك جدارها </w:t>
      </w:r>
      <w:r w:rsidRPr="004A373B">
        <w:rPr>
          <w:rFonts w:ascii="Arabic Typesetting" w:hAnsi="Arabic Typesetting" w:cs="Arabic Typesetting"/>
          <w:sz w:val="32"/>
          <w:szCs w:val="32"/>
        </w:rPr>
        <w:t xml:space="preserve">6mm </w:t>
      </w:r>
      <w:r w:rsidRPr="004A373B">
        <w:rPr>
          <w:rFonts w:ascii="Arabic Typesetting" w:hAnsi="Arabic Typesetting" w:cs="Arabic Typesetting"/>
          <w:sz w:val="32"/>
          <w:szCs w:val="32"/>
          <w:rtl/>
          <w:lang w:bidi="ar-SY"/>
        </w:rPr>
        <w:t xml:space="preserve"> ونقيس فعاليتها بواسطة مقياس الفعالية الإشعاعية ، يفترض أن تكون نتيجة القياس صفر لأن الأشعة الصادرة عن الـ </w:t>
      </w:r>
      <w:r w:rsidRPr="004A373B">
        <w:rPr>
          <w:rFonts w:ascii="Arabic Typesetting" w:hAnsi="Arabic Typesetting" w:cs="Arabic Typesetting"/>
          <w:sz w:val="32"/>
          <w:szCs w:val="32"/>
          <w:vertAlign w:val="superscript"/>
        </w:rPr>
        <w:t>99m</w:t>
      </w:r>
      <w:r w:rsidRPr="004A373B">
        <w:rPr>
          <w:rFonts w:ascii="Arabic Typesetting" w:hAnsi="Arabic Typesetting" w:cs="Arabic Typesetting"/>
          <w:sz w:val="32"/>
          <w:szCs w:val="32"/>
        </w:rPr>
        <w:t>Tc</w:t>
      </w:r>
      <w:r w:rsidRPr="004A373B">
        <w:rPr>
          <w:rFonts w:ascii="Arabic Typesetting" w:hAnsi="Arabic Typesetting" w:cs="Arabic Typesetting"/>
          <w:sz w:val="32"/>
          <w:szCs w:val="32"/>
          <w:rtl/>
          <w:lang w:bidi="ar-SY"/>
        </w:rPr>
        <w:t xml:space="preserve"> تحجب بالكامل من قبل الحاوية الرصاصية ، وفي حال وجود تلوث بعنصر </w:t>
      </w:r>
      <w:r w:rsidRPr="004A373B">
        <w:rPr>
          <w:rFonts w:ascii="Arabic Typesetting" w:hAnsi="Arabic Typesetting" w:cs="Arabic Typesetting"/>
          <w:sz w:val="32"/>
          <w:szCs w:val="32"/>
          <w:vertAlign w:val="superscript"/>
        </w:rPr>
        <w:t>99</w:t>
      </w:r>
      <w:r w:rsidRPr="004A373B">
        <w:rPr>
          <w:rFonts w:ascii="Arabic Typesetting" w:hAnsi="Arabic Typesetting" w:cs="Arabic Typesetting"/>
          <w:sz w:val="32"/>
          <w:szCs w:val="32"/>
        </w:rPr>
        <w:t>Mo</w:t>
      </w:r>
      <w:r w:rsidRPr="004A373B">
        <w:rPr>
          <w:rFonts w:ascii="Arabic Typesetting" w:hAnsi="Arabic Typesetting" w:cs="Arabic Typesetting"/>
          <w:sz w:val="32"/>
          <w:szCs w:val="32"/>
          <w:rtl/>
          <w:lang w:bidi="ar-SY"/>
        </w:rPr>
        <w:t xml:space="preserve"> والذي يصدر أشعة غاما بطاقة قدرها </w:t>
      </w:r>
      <w:r w:rsidRPr="004A373B">
        <w:rPr>
          <w:rFonts w:ascii="Arabic Typesetting" w:hAnsi="Arabic Typesetting" w:cs="Arabic Typesetting"/>
          <w:sz w:val="32"/>
          <w:szCs w:val="32"/>
        </w:rPr>
        <w:t xml:space="preserve">1.03 MeV   </w:t>
      </w:r>
      <w:r w:rsidRPr="004A373B">
        <w:rPr>
          <w:rFonts w:ascii="Arabic Typesetting" w:hAnsi="Arabic Typesetting" w:cs="Arabic Typesetting"/>
          <w:sz w:val="32"/>
          <w:szCs w:val="32"/>
          <w:rtl/>
          <w:lang w:bidi="ar-SY"/>
        </w:rPr>
        <w:t xml:space="preserve">فإن هذه الأشعة قادرة على اختراق جدار الحاوية الرصاصية ويمكن أن تكشف بواسطة مقياس الفعالية المشعة .  يجرى هذا الاختبار عند استلام مولد جديد .   </w:t>
      </w:r>
    </w:p>
    <w:p w14:paraId="6C16EC03" w14:textId="77777777" w:rsidR="00EA7D47" w:rsidRPr="004A373B" w:rsidRDefault="00EA7D47" w:rsidP="004877FB">
      <w:pPr>
        <w:tabs>
          <w:tab w:val="left" w:pos="1586"/>
        </w:tabs>
        <w:bidi/>
        <w:spacing w:after="0" w:line="240" w:lineRule="auto"/>
        <w:rPr>
          <w:rFonts w:ascii="Arabic Typesetting" w:hAnsi="Arabic Typesetting" w:cs="Arabic Typesetting"/>
          <w:sz w:val="32"/>
          <w:szCs w:val="32"/>
          <w:lang w:bidi="ar-SY"/>
        </w:rPr>
      </w:pPr>
      <w:r>
        <w:rPr>
          <w:rFonts w:ascii="Arabic Typesetting" w:hAnsi="Arabic Typesetting" w:cs="Arabic Typesetting" w:hint="cs"/>
          <w:b/>
          <w:bCs/>
          <w:sz w:val="32"/>
          <w:szCs w:val="32"/>
          <w:rtl/>
          <w:lang w:bidi="ar-SY"/>
        </w:rPr>
        <w:t xml:space="preserve">4-3: </w:t>
      </w:r>
      <w:r w:rsidRPr="004A373B">
        <w:rPr>
          <w:rFonts w:ascii="Arabic Typesetting" w:hAnsi="Arabic Typesetting" w:cs="Arabic Typesetting"/>
          <w:b/>
          <w:bCs/>
          <w:sz w:val="32"/>
          <w:szCs w:val="32"/>
          <w:rtl/>
          <w:lang w:bidi="ar-SY"/>
        </w:rPr>
        <w:t xml:space="preserve">النقاء الكيميائي للمستحضر المشع </w:t>
      </w:r>
      <w:r w:rsidRPr="002275CA">
        <w:rPr>
          <w:rFonts w:ascii="Times New Roman" w:hAnsi="Times New Roman" w:cs="Times New Roman"/>
          <w:b/>
          <w:bCs/>
          <w:sz w:val="24"/>
          <w:szCs w:val="24"/>
          <w:lang w:val="en-CA" w:bidi="ar-SY"/>
        </w:rPr>
        <w:t>Radiochemical Purity</w:t>
      </w:r>
      <w:r w:rsidRPr="004A373B">
        <w:rPr>
          <w:rFonts w:ascii="Times New Roman" w:hAnsi="Times New Roman" w:cs="Times New Roman"/>
          <w:b/>
          <w:bCs/>
          <w:sz w:val="32"/>
          <w:szCs w:val="32"/>
          <w:lang w:val="en-CA" w:bidi="ar-SY"/>
        </w:rPr>
        <w:t xml:space="preserve"> </w:t>
      </w:r>
      <w:r w:rsidRPr="004A373B">
        <w:rPr>
          <w:rFonts w:ascii="Arabic Typesetting" w:hAnsi="Arabic Typesetting" w:cs="Arabic Typesetting"/>
          <w:b/>
          <w:bCs/>
          <w:sz w:val="32"/>
          <w:szCs w:val="32"/>
          <w:lang w:val="en-CA" w:bidi="ar-SY"/>
        </w:rPr>
        <w:t xml:space="preserve"> </w:t>
      </w:r>
    </w:p>
    <w:p w14:paraId="466923D4" w14:textId="77777777" w:rsidR="00EA7D47" w:rsidRPr="004A373B" w:rsidRDefault="00EA7D47" w:rsidP="002C4A36">
      <w:pPr>
        <w:tabs>
          <w:tab w:val="left" w:pos="1586"/>
        </w:tabs>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يعرف النقاء الكيميائي للمستحضر المشع "</w:t>
      </w:r>
      <w:r w:rsidRPr="004A373B">
        <w:rPr>
          <w:rFonts w:ascii="Arabic Typesetting" w:hAnsi="Arabic Typesetting" w:cs="Arabic Typesetting"/>
          <w:b/>
          <w:bCs/>
          <w:sz w:val="32"/>
          <w:szCs w:val="32"/>
          <w:rtl/>
          <w:lang w:bidi="ar-SY"/>
        </w:rPr>
        <w:t xml:space="preserve"> بالنسبة المئوية للفعالية المشعة العائدة للعنصر المشع المرتبط مع المادة الحاملة من كامل الفعالية المشعة المقاسة للعينة "</w:t>
      </w:r>
      <w:r w:rsidRPr="004A373B">
        <w:rPr>
          <w:rFonts w:ascii="Arabic Typesetting" w:hAnsi="Arabic Typesetting" w:cs="Arabic Typesetting"/>
          <w:sz w:val="32"/>
          <w:szCs w:val="32"/>
          <w:rtl/>
          <w:lang w:bidi="ar-SY"/>
        </w:rPr>
        <w:t xml:space="preserve"> حيث أن نسبة صغيرة من العنصر المشع قد تكون حرة غير مشاركة في عملية الوسم. ولتقييم حالة النقاء الكيميائي لابد من فصل مكونات المستحضر المشع بواسطة </w:t>
      </w:r>
      <w:proofErr w:type="spellStart"/>
      <w:r w:rsidRPr="004A373B">
        <w:rPr>
          <w:rFonts w:ascii="Arabic Typesetting" w:hAnsi="Arabic Typesetting" w:cs="Arabic Typesetting"/>
          <w:sz w:val="32"/>
          <w:szCs w:val="32"/>
          <w:rtl/>
          <w:lang w:bidi="ar-SY"/>
        </w:rPr>
        <w:t>الكروماتوغرافي</w:t>
      </w:r>
      <w:proofErr w:type="spellEnd"/>
      <w:r w:rsidRPr="004A373B">
        <w:rPr>
          <w:rFonts w:ascii="Arabic Typesetting" w:hAnsi="Arabic Typesetting" w:cs="Arabic Typesetting"/>
          <w:sz w:val="32"/>
          <w:szCs w:val="32"/>
          <w:rtl/>
          <w:lang w:bidi="ar-SY"/>
        </w:rPr>
        <w:t xml:space="preserve"> البسيط  </w:t>
      </w:r>
      <w:r w:rsidRPr="004A373B">
        <w:rPr>
          <w:rFonts w:ascii="Arabic Typesetting" w:hAnsi="Arabic Typesetting" w:cs="Arabic Typesetting"/>
          <w:sz w:val="32"/>
          <w:szCs w:val="32"/>
          <w:lang w:bidi="ar-SY"/>
        </w:rPr>
        <w:t xml:space="preserve">Planar </w:t>
      </w:r>
      <w:r w:rsidRPr="002275CA">
        <w:rPr>
          <w:rFonts w:ascii="Times New Roman" w:hAnsi="Times New Roman" w:cs="Times New Roman"/>
          <w:lang w:bidi="ar-SY"/>
        </w:rPr>
        <w:t>Chromatography</w:t>
      </w:r>
      <w:r w:rsidRPr="002275CA">
        <w:rPr>
          <w:rFonts w:ascii="Arabic Typesetting" w:hAnsi="Arabic Typesetting" w:cs="Arabic Typesetting"/>
          <w:lang w:bidi="ar-SY"/>
        </w:rPr>
        <w:t xml:space="preserve"> </w:t>
      </w:r>
      <w:r w:rsidRPr="002275CA">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أو الرحلان الكهربائي </w:t>
      </w:r>
      <w:r w:rsidRPr="002275CA">
        <w:rPr>
          <w:rFonts w:ascii="Times New Roman" w:hAnsi="Times New Roman" w:cs="Times New Roman"/>
          <w:lang w:bidi="ar-SY"/>
        </w:rPr>
        <w:t>Electrophoresis</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lang w:bidi="ar-SY"/>
        </w:rPr>
        <w:t>يعود مصدر عدم النقاء الكيميائي إلى عدم حدوث عملية الوسم بشكل جيد</w:t>
      </w:r>
    </w:p>
    <w:p w14:paraId="4A9055DB" w14:textId="77777777" w:rsidR="00EA7D47" w:rsidRPr="004A373B" w:rsidRDefault="00EA7D47" w:rsidP="002C4A36">
      <w:pPr>
        <w:tabs>
          <w:tab w:val="left" w:pos="1586"/>
        </w:tabs>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يكمن أن يحدث عدم النقاء الكيميائي أثناء التفاعل كما يلي:</w:t>
      </w:r>
    </w:p>
    <w:p w14:paraId="1E3A843C" w14:textId="77777777" w:rsidR="00EA7D47" w:rsidRPr="004A373B" w:rsidRDefault="00EA7D47" w:rsidP="002C4A36">
      <w:pPr>
        <w:tabs>
          <w:tab w:val="left" w:pos="1586"/>
        </w:tabs>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-وجود جزيئات </w:t>
      </w:r>
      <w:r w:rsidRPr="002275CA">
        <w:rPr>
          <w:rFonts w:ascii="Times New Roman" w:hAnsi="Times New Roman" w:cs="Times New Roman"/>
          <w:vertAlign w:val="superscript"/>
          <w:lang w:bidi="ar-SY"/>
        </w:rPr>
        <w:t>99m</w:t>
      </w:r>
      <w:r w:rsidRPr="002275CA">
        <w:rPr>
          <w:rFonts w:ascii="Times New Roman" w:hAnsi="Times New Roman" w:cs="Times New Roman"/>
          <w:lang w:bidi="ar-SY"/>
        </w:rPr>
        <w:t>Tco4-</w:t>
      </w:r>
      <w:r w:rsidRPr="002275CA">
        <w:rPr>
          <w:rFonts w:ascii="Arabic Typesetting" w:hAnsi="Arabic Typesetting" w:cs="Arabic Typesetting"/>
          <w:lang w:bidi="ar-SY"/>
        </w:rPr>
        <w:t xml:space="preserve"> </w:t>
      </w:r>
      <w:r w:rsidRPr="002275CA">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حرة بسبب فشل عملية إرجاعها بواسطة العامل المرجع أو بسبب أكسدته إذا دخل اهواء إلى زجاجة ال_</w:t>
      </w:r>
      <w:r w:rsidRPr="002275CA">
        <w:rPr>
          <w:rFonts w:ascii="Times New Roman" w:hAnsi="Times New Roman" w:cs="Times New Roman"/>
          <w:lang w:bidi="ar-SY"/>
        </w:rPr>
        <w:t>Kit</w:t>
      </w:r>
      <w:r w:rsidRPr="002275CA">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عند التحضير</w:t>
      </w:r>
    </w:p>
    <w:p w14:paraId="45EFA4D3"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vertAlign w:val="superscript"/>
          <w:rtl/>
          <w:lang w:bidi="ar-SY"/>
        </w:rPr>
      </w:pPr>
      <w:r w:rsidRPr="004A373B">
        <w:rPr>
          <w:rFonts w:ascii="Arabic Typesetting" w:hAnsi="Arabic Typesetting" w:cs="Arabic Typesetting" w:hint="cs"/>
          <w:sz w:val="32"/>
          <w:szCs w:val="32"/>
          <w:rtl/>
          <w:lang w:bidi="ar-SY"/>
        </w:rPr>
        <w:t xml:space="preserve">-شوارد الزنك </w:t>
      </w:r>
      <w:r w:rsidRPr="002275CA">
        <w:rPr>
          <w:rFonts w:ascii="Times New Roman" w:hAnsi="Times New Roman" w:cs="Times New Roman"/>
          <w:lang w:bidi="ar-SY"/>
        </w:rPr>
        <w:t>Sn</w:t>
      </w:r>
      <w:r w:rsidRPr="002275CA">
        <w:rPr>
          <w:rFonts w:ascii="Times New Roman" w:hAnsi="Times New Roman" w:cs="Times New Roman"/>
          <w:vertAlign w:val="superscript"/>
          <w:lang w:bidi="ar-SY"/>
        </w:rPr>
        <w:t>+2</w:t>
      </w:r>
      <w:r w:rsidRPr="004A373B">
        <w:rPr>
          <w:rFonts w:ascii="Arabic Typesetting" w:hAnsi="Arabic Typesetting" w:cs="Arabic Typesetting" w:hint="cs"/>
          <w:sz w:val="32"/>
          <w:szCs w:val="32"/>
          <w:rtl/>
          <w:lang w:bidi="ar-SY"/>
        </w:rPr>
        <w:t xml:space="preserve"> نفسه قد ترجع جزيئات </w:t>
      </w:r>
      <w:proofErr w:type="spellStart"/>
      <w:r w:rsidRPr="004A373B">
        <w:rPr>
          <w:rFonts w:ascii="Arabic Typesetting" w:hAnsi="Arabic Typesetting" w:cs="Arabic Typesetting" w:hint="cs"/>
          <w:sz w:val="32"/>
          <w:szCs w:val="32"/>
          <w:rtl/>
          <w:lang w:bidi="ar-SY"/>
        </w:rPr>
        <w:t>البيرتكنيتات</w:t>
      </w:r>
      <w:proofErr w:type="spellEnd"/>
      <w:r w:rsidRPr="004A373B">
        <w:rPr>
          <w:rFonts w:ascii="Arabic Typesetting" w:hAnsi="Arabic Typesetting" w:cs="Arabic Typesetting" w:hint="cs"/>
          <w:sz w:val="32"/>
          <w:szCs w:val="32"/>
          <w:rtl/>
          <w:lang w:bidi="ar-SY"/>
        </w:rPr>
        <w:t xml:space="preserve"> وتتفاعل معها مشكلة أكسيد ثنائي</w:t>
      </w:r>
      <w:r w:rsidRPr="004A373B">
        <w:rPr>
          <w:rFonts w:ascii="Arabic Typesetting" w:hAnsi="Arabic Typesetting" w:cs="Arabic Typesetting"/>
          <w:sz w:val="32"/>
          <w:szCs w:val="32"/>
          <w:vertAlign w:val="superscript"/>
          <w:lang w:bidi="ar-SY"/>
        </w:rPr>
        <w:t>99m</w:t>
      </w:r>
      <w:r w:rsidRPr="004A373B">
        <w:rPr>
          <w:rFonts w:ascii="Arabic Typesetting" w:hAnsi="Arabic Typesetting" w:cs="Arabic Typesetting"/>
          <w:sz w:val="32"/>
          <w:szCs w:val="32"/>
          <w:lang w:bidi="ar-SY"/>
        </w:rPr>
        <w:t>TcO</w:t>
      </w:r>
      <w:r w:rsidRPr="004A373B">
        <w:rPr>
          <w:rFonts w:ascii="Arabic Typesetting" w:hAnsi="Arabic Typesetting" w:cs="Arabic Typesetting"/>
          <w:sz w:val="32"/>
          <w:szCs w:val="32"/>
          <w:vertAlign w:val="superscript"/>
          <w:lang w:bidi="ar-SY"/>
        </w:rPr>
        <w:t>2</w:t>
      </w:r>
    </w:p>
    <w:p w14:paraId="159300E1" w14:textId="1A4143A5" w:rsidR="00EA7D47" w:rsidRPr="004A373B" w:rsidRDefault="00EA7D47" w:rsidP="00F16C6B">
      <w:pPr>
        <w:tabs>
          <w:tab w:val="left" w:pos="1586"/>
        </w:tabs>
        <w:bidi/>
        <w:spacing w:after="0" w:line="240" w:lineRule="auto"/>
        <w:jc w:val="both"/>
        <w:rPr>
          <w:rFonts w:ascii="Times New Roman" w:hAnsi="Times New Roman" w:cs="Times New Roman"/>
          <w:sz w:val="32"/>
          <w:szCs w:val="32"/>
          <w:rtl/>
          <w:lang w:bidi="ar-SY"/>
        </w:rPr>
      </w:pPr>
      <w:r w:rsidRPr="004A373B">
        <w:rPr>
          <w:rFonts w:ascii="Arabic Typesetting" w:hAnsi="Arabic Typesetting" w:cs="Arabic Typesetting" w:hint="cs"/>
          <w:sz w:val="32"/>
          <w:szCs w:val="32"/>
          <w:rtl/>
          <w:lang w:bidi="ar-SY"/>
        </w:rPr>
        <w:t xml:space="preserve">من الضروري مراقبة حالة النقاء الكيميائي لأن تشكل المركبات الجانبية المذكورة قد يسبب تغير نموذج التوزع الحيوي للمستحضر المشع في الجسم. الطريقة الأكثر استخداماً هي </w:t>
      </w:r>
      <w:r w:rsidRPr="002275CA">
        <w:rPr>
          <w:rFonts w:ascii="Times New Roman" w:hAnsi="Times New Roman" w:cs="Times New Roman"/>
          <w:lang w:bidi="ar-SY"/>
        </w:rPr>
        <w:t>Thin layer chromatography</w:t>
      </w:r>
      <w:r>
        <w:rPr>
          <w:rFonts w:ascii="Times New Roman" w:hAnsi="Times New Roman" w:cs="Times New Roman" w:hint="cs"/>
          <w:sz w:val="32"/>
          <w:szCs w:val="32"/>
          <w:rtl/>
          <w:lang w:bidi="ar-SY"/>
        </w:rPr>
        <w:t xml:space="preserve"> </w:t>
      </w:r>
      <w:r w:rsidRPr="008D1A7A">
        <w:rPr>
          <w:rFonts w:ascii="Arabic Typesetting" w:hAnsi="Arabic Typesetting" w:cs="Arabic Typesetting"/>
          <w:sz w:val="32"/>
          <w:szCs w:val="32"/>
          <w:rtl/>
          <w:lang w:bidi="ar-SY"/>
        </w:rPr>
        <w:t>(الشكل 4</w:t>
      </w:r>
      <w:r>
        <w:rPr>
          <w:rFonts w:ascii="Arabic Typesetting" w:hAnsi="Arabic Typesetting" w:cs="Arabic Typesetting" w:hint="cs"/>
          <w:sz w:val="32"/>
          <w:szCs w:val="32"/>
          <w:rtl/>
          <w:lang w:bidi="ar-SY"/>
        </w:rPr>
        <w:t>7</w:t>
      </w:r>
      <w:r w:rsidRPr="008D1A7A">
        <w:rPr>
          <w:rFonts w:ascii="Arabic Typesetting" w:hAnsi="Arabic Typesetting" w:cs="Arabic Typesetting"/>
          <w:sz w:val="32"/>
          <w:szCs w:val="32"/>
          <w:rtl/>
          <w:lang w:bidi="ar-SY"/>
        </w:rPr>
        <w:t>)</w:t>
      </w:r>
      <w:r w:rsidRPr="004A373B">
        <w:rPr>
          <w:rFonts w:ascii="Times New Roman" w:hAnsi="Times New Roman" w:cs="Times New Roman" w:hint="cs"/>
          <w:sz w:val="32"/>
          <w:szCs w:val="32"/>
          <w:rtl/>
          <w:lang w:bidi="ar-SY"/>
        </w:rPr>
        <w:t>.</w:t>
      </w:r>
    </w:p>
    <w:p w14:paraId="4395837E"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tl/>
          <w:lang w:bidi="ar-SY"/>
        </w:rPr>
      </w:pPr>
      <w:r w:rsidRPr="008D1A7A">
        <w:rPr>
          <w:rFonts w:ascii="Arabic Typesetting" w:hAnsi="Arabic Typesetting" w:cs="Arabic Typesetting"/>
          <w:sz w:val="32"/>
          <w:szCs w:val="32"/>
          <w:rtl/>
          <w:lang w:bidi="ar-SY"/>
        </w:rPr>
        <w:t>فصل</w:t>
      </w:r>
      <w:r w:rsidRPr="004A373B">
        <w:rPr>
          <w:rFonts w:ascii="Times New Roman" w:hAnsi="Times New Roman" w:cs="Times New Roman" w:hint="cs"/>
          <w:sz w:val="32"/>
          <w:szCs w:val="32"/>
          <w:rtl/>
          <w:lang w:bidi="ar-SY"/>
        </w:rPr>
        <w:t xml:space="preserve"> </w:t>
      </w:r>
      <w:r w:rsidRPr="004A373B">
        <w:rPr>
          <w:rFonts w:ascii="Arabic Typesetting" w:hAnsi="Arabic Typesetting" w:cs="Arabic Typesetting" w:hint="cs"/>
          <w:sz w:val="32"/>
          <w:szCs w:val="32"/>
          <w:rtl/>
          <w:lang w:bidi="ar-SY"/>
        </w:rPr>
        <w:t xml:space="preserve">مكونات المستحضر المشع بهذه الطريقة تدرس الصفيحة بعدة طرق أبسطها تقطيعها حسب </w:t>
      </w:r>
      <w:proofErr w:type="spellStart"/>
      <w:r w:rsidRPr="004A373B">
        <w:rPr>
          <w:rFonts w:ascii="Arabic Typesetting" w:hAnsi="Arabic Typesetting" w:cs="Arabic Typesetting" w:hint="cs"/>
          <w:sz w:val="32"/>
          <w:szCs w:val="32"/>
          <w:rtl/>
          <w:lang w:bidi="ar-SY"/>
        </w:rPr>
        <w:t>التوضعات</w:t>
      </w:r>
      <w:proofErr w:type="spellEnd"/>
      <w:r w:rsidRPr="004A373B">
        <w:rPr>
          <w:rFonts w:ascii="Arabic Typesetting" w:hAnsi="Arabic Typesetting" w:cs="Arabic Typesetting" w:hint="cs"/>
          <w:sz w:val="32"/>
          <w:szCs w:val="32"/>
          <w:rtl/>
          <w:lang w:bidi="ar-SY"/>
        </w:rPr>
        <w:t xml:space="preserve"> النهائية للمكونات وقياسها بواسطة العداد الومضاني أو قراءتها بواسطة ماسح خاص </w:t>
      </w:r>
      <w:r w:rsidRPr="002275CA">
        <w:rPr>
          <w:rFonts w:ascii="Times New Roman" w:hAnsi="Times New Roman" w:cs="Times New Roman"/>
          <w:lang w:bidi="ar-SY"/>
        </w:rPr>
        <w:t>Scanner</w:t>
      </w:r>
      <w:r w:rsidRPr="004A373B">
        <w:rPr>
          <w:rFonts w:ascii="Arabic Typesetting" w:hAnsi="Arabic Typesetting" w:cs="Arabic Typesetting" w:hint="cs"/>
          <w:sz w:val="32"/>
          <w:szCs w:val="32"/>
          <w:rtl/>
          <w:lang w:bidi="ar-SY"/>
        </w:rPr>
        <w:t>.</w:t>
      </w:r>
    </w:p>
    <w:p w14:paraId="59E244C0" w14:textId="77777777" w:rsidR="00EA7D47" w:rsidRPr="008D1A7A" w:rsidRDefault="00EA7D47" w:rsidP="004877FB">
      <w:pPr>
        <w:tabs>
          <w:tab w:val="left" w:pos="1586"/>
        </w:tabs>
        <w:bidi/>
        <w:spacing w:after="0" w:line="240" w:lineRule="auto"/>
        <w:jc w:val="both"/>
        <w:rPr>
          <w:rFonts w:ascii="Arabic Typesetting" w:hAnsi="Arabic Typesetting" w:cs="Arabic Typesetting"/>
          <w:noProof/>
          <w:sz w:val="32"/>
          <w:szCs w:val="32"/>
        </w:rPr>
      </w:pPr>
      <w:r w:rsidRPr="008D1A7A">
        <w:rPr>
          <w:rFonts w:ascii="Arabic Typesetting" w:hAnsi="Arabic Typesetting" w:cs="Arabic Typesetting"/>
          <w:noProof/>
          <w:sz w:val="32"/>
          <w:szCs w:val="32"/>
          <w:rtl/>
        </w:rPr>
        <w:t>توضع نقطة من المستحضر المشع علىبداية  رقاقة من الجيلاتين ويغمس طفها في مذيب خاص دون أن يصل للمستحضر. تتحرك مكونات المستحضر مع حركة المذيب على رقاقة الجيلاتين وتتوضع في أماكن مختلفة على الرقاقة، تمسح بعدها بواسطة ماسح ومضاني خاص ونحصل على مخطط بياني يمثل الفعالية المشعة الخاصة لمكونات المستحضر لكل جزء وخاصة المستحضر الموسوم والجزء الحر من العنصر المشع. في حالة النقاء الكيميائي الجيد يجب أن تكون الفعالية المشعة الخاصة بالمستحضر أكثر من 95%.</w:t>
      </w:r>
    </w:p>
    <w:p w14:paraId="58745AA2" w14:textId="1CF0ED57" w:rsidR="00EA7D47" w:rsidRPr="004A373B" w:rsidRDefault="004641D4" w:rsidP="004877FB">
      <w:pPr>
        <w:tabs>
          <w:tab w:val="left" w:pos="1586"/>
        </w:tabs>
        <w:bidi/>
        <w:spacing w:after="0" w:line="240" w:lineRule="auto"/>
        <w:jc w:val="both"/>
        <w:rPr>
          <w:noProof/>
          <w:sz w:val="32"/>
          <w:szCs w:val="32"/>
        </w:rPr>
      </w:pPr>
      <w:r>
        <w:rPr>
          <w:noProof/>
          <w:sz w:val="32"/>
          <w:szCs w:val="32"/>
        </w:rPr>
        <w:pict w14:anchorId="54C846FA">
          <v:shape id="_x0000_s1081" type="#_x0000_t75" style="position:absolute;left:0;text-align:left;margin-left:112.55pt;margin-top:1.45pt;width:188.5pt;height:122.8pt;z-index:251711488;visibility:visible">
            <v:imagedata r:id="rId70" o:title="" cropbottom="5837f"/>
            <w10:wrap type="square"/>
          </v:shape>
        </w:pict>
      </w:r>
    </w:p>
    <w:p w14:paraId="02C5CD60" w14:textId="77777777" w:rsidR="00EA7D47" w:rsidRPr="004A373B" w:rsidRDefault="00EA7D47" w:rsidP="004877FB">
      <w:pPr>
        <w:tabs>
          <w:tab w:val="left" w:pos="1586"/>
        </w:tabs>
        <w:bidi/>
        <w:spacing w:after="0" w:line="240" w:lineRule="auto"/>
        <w:jc w:val="both"/>
        <w:rPr>
          <w:noProof/>
          <w:sz w:val="32"/>
          <w:szCs w:val="32"/>
          <w:rtl/>
        </w:rPr>
      </w:pPr>
    </w:p>
    <w:p w14:paraId="79648B27" w14:textId="77777777" w:rsidR="00EA7D47" w:rsidRPr="004A373B" w:rsidRDefault="00EA7D47" w:rsidP="004877FB">
      <w:pPr>
        <w:tabs>
          <w:tab w:val="left" w:pos="1586"/>
        </w:tabs>
        <w:bidi/>
        <w:spacing w:after="0" w:line="240" w:lineRule="auto"/>
        <w:jc w:val="both"/>
        <w:rPr>
          <w:noProof/>
          <w:sz w:val="32"/>
          <w:szCs w:val="32"/>
          <w:rtl/>
        </w:rPr>
      </w:pPr>
    </w:p>
    <w:p w14:paraId="213B489D" w14:textId="77777777" w:rsidR="00EA7D47" w:rsidRPr="004A373B" w:rsidRDefault="00EA7D47" w:rsidP="004877FB">
      <w:pPr>
        <w:tabs>
          <w:tab w:val="left" w:pos="1586"/>
        </w:tabs>
        <w:bidi/>
        <w:spacing w:after="0" w:line="240" w:lineRule="auto"/>
        <w:jc w:val="both"/>
        <w:rPr>
          <w:noProof/>
          <w:sz w:val="32"/>
          <w:szCs w:val="32"/>
          <w:rtl/>
        </w:rPr>
      </w:pPr>
    </w:p>
    <w:p w14:paraId="7A5D79BC" w14:textId="77777777" w:rsidR="00EA7D47" w:rsidRPr="004A373B" w:rsidRDefault="00EA7D47" w:rsidP="004877FB">
      <w:pPr>
        <w:tabs>
          <w:tab w:val="left" w:pos="1586"/>
        </w:tabs>
        <w:bidi/>
        <w:spacing w:after="0" w:line="240" w:lineRule="auto"/>
        <w:jc w:val="both"/>
        <w:rPr>
          <w:noProof/>
          <w:sz w:val="32"/>
          <w:szCs w:val="32"/>
          <w:rtl/>
        </w:rPr>
      </w:pPr>
    </w:p>
    <w:p w14:paraId="6F14252B" w14:textId="77777777" w:rsidR="00EA7D47" w:rsidRPr="004A373B" w:rsidRDefault="00EA7D47" w:rsidP="004877FB">
      <w:pPr>
        <w:tabs>
          <w:tab w:val="left" w:pos="1586"/>
        </w:tabs>
        <w:bidi/>
        <w:spacing w:after="0" w:line="240" w:lineRule="auto"/>
        <w:jc w:val="both"/>
        <w:rPr>
          <w:noProof/>
          <w:sz w:val="32"/>
          <w:szCs w:val="32"/>
          <w:rtl/>
        </w:rPr>
      </w:pPr>
    </w:p>
    <w:p w14:paraId="72E2D6D5" w14:textId="1E361C85" w:rsidR="00EA7D47" w:rsidRPr="004A373B" w:rsidRDefault="00EA7D47" w:rsidP="004877FB">
      <w:pPr>
        <w:tabs>
          <w:tab w:val="left" w:pos="1586"/>
        </w:tabs>
        <w:bidi/>
        <w:spacing w:after="0" w:line="240" w:lineRule="auto"/>
        <w:jc w:val="both"/>
        <w:rPr>
          <w:noProof/>
          <w:sz w:val="32"/>
          <w:szCs w:val="32"/>
          <w:rtl/>
        </w:rPr>
      </w:pPr>
    </w:p>
    <w:p w14:paraId="03589F18" w14:textId="77777777" w:rsidR="00EA7D47" w:rsidRPr="008D1A7A" w:rsidRDefault="00EA7D47" w:rsidP="00F16C6B">
      <w:pPr>
        <w:tabs>
          <w:tab w:val="left" w:pos="1586"/>
        </w:tabs>
        <w:bidi/>
        <w:spacing w:after="0" w:line="240" w:lineRule="auto"/>
        <w:jc w:val="center"/>
        <w:rPr>
          <w:rFonts w:ascii="Arabic Typesetting" w:hAnsi="Arabic Typesetting" w:cs="Arabic Typesetting"/>
          <w:b/>
          <w:bCs/>
          <w:noProof/>
          <w:sz w:val="36"/>
          <w:szCs w:val="36"/>
          <w:lang w:bidi="ar-SY"/>
        </w:rPr>
      </w:pPr>
      <w:r w:rsidRPr="008D1A7A">
        <w:rPr>
          <w:rFonts w:ascii="Arabic Typesetting" w:hAnsi="Arabic Typesetting" w:cs="Arabic Typesetting"/>
          <w:b/>
          <w:bCs/>
          <w:noProof/>
          <w:sz w:val="36"/>
          <w:szCs w:val="36"/>
          <w:rtl/>
        </w:rPr>
        <w:t>الشكل 4</w:t>
      </w:r>
      <w:r>
        <w:rPr>
          <w:rFonts w:ascii="Arabic Typesetting" w:hAnsi="Arabic Typesetting" w:cs="Arabic Typesetting" w:hint="cs"/>
          <w:b/>
          <w:bCs/>
          <w:noProof/>
          <w:sz w:val="36"/>
          <w:szCs w:val="36"/>
          <w:rtl/>
        </w:rPr>
        <w:t>7</w:t>
      </w:r>
      <w:r w:rsidRPr="008D1A7A">
        <w:rPr>
          <w:rFonts w:ascii="Arabic Typesetting" w:hAnsi="Arabic Typesetting" w:cs="Arabic Typesetting"/>
          <w:b/>
          <w:bCs/>
          <w:noProof/>
          <w:sz w:val="36"/>
          <w:szCs w:val="36"/>
          <w:rtl/>
        </w:rPr>
        <w:t xml:space="preserve">: مراحل دراسة النقاء الكيميائي للعنصر المشع بواسطة </w:t>
      </w:r>
      <w:r w:rsidRPr="00912744">
        <w:rPr>
          <w:rFonts w:ascii="Times New Roman" w:hAnsi="Times New Roman" w:cs="Times New Roman"/>
          <w:b/>
          <w:bCs/>
          <w:noProof/>
          <w:sz w:val="24"/>
          <w:szCs w:val="24"/>
          <w:lang w:bidi="ar-SY"/>
        </w:rPr>
        <w:t>TCL</w:t>
      </w:r>
    </w:p>
    <w:p w14:paraId="79DC1CFA" w14:textId="77777777" w:rsidR="00EA7D47" w:rsidRPr="004A373B" w:rsidRDefault="00EA7D47" w:rsidP="004877FB">
      <w:pPr>
        <w:tabs>
          <w:tab w:val="left" w:pos="1586"/>
        </w:tabs>
        <w:bidi/>
        <w:spacing w:after="0" w:line="240" w:lineRule="auto"/>
        <w:jc w:val="both"/>
        <w:rPr>
          <w:noProof/>
          <w:sz w:val="32"/>
          <w:szCs w:val="32"/>
          <w:rtl/>
        </w:rPr>
      </w:pPr>
    </w:p>
    <w:p w14:paraId="606DFCA0" w14:textId="77777777" w:rsidR="00EA7D47" w:rsidRPr="008D1A7A" w:rsidRDefault="00EA7D47" w:rsidP="004877FB">
      <w:pPr>
        <w:tabs>
          <w:tab w:val="left" w:pos="1586"/>
        </w:tabs>
        <w:bidi/>
        <w:spacing w:after="0" w:line="240" w:lineRule="auto"/>
        <w:jc w:val="center"/>
        <w:rPr>
          <w:rFonts w:ascii="Arabic Typesetting" w:hAnsi="Arabic Typesetting" w:cs="Arabic Typesetting"/>
          <w:noProof/>
          <w:sz w:val="48"/>
          <w:szCs w:val="48"/>
          <w:lang w:bidi="ar-SY"/>
        </w:rPr>
      </w:pPr>
      <w:r w:rsidRPr="008D1A7A">
        <w:rPr>
          <w:rFonts w:ascii="Arabic Typesetting" w:hAnsi="Arabic Typesetting" w:cs="Arabic Typesetting"/>
          <w:b/>
          <w:bCs/>
          <w:noProof/>
          <w:sz w:val="48"/>
          <w:szCs w:val="48"/>
          <w:rtl/>
          <w:lang w:bidi="ar-SY"/>
        </w:rPr>
        <w:t>التطبيقات السريرية للتشخيص بالنظائر المشعة</w:t>
      </w:r>
    </w:p>
    <w:p w14:paraId="60BEAA2B" w14:textId="49D09BE9" w:rsidR="00EA7D47" w:rsidRPr="004A373B" w:rsidRDefault="00EA7D47" w:rsidP="00311674">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noProof/>
          <w:sz w:val="32"/>
          <w:szCs w:val="32"/>
          <w:rtl/>
          <w:lang w:bidi="ar-SY"/>
        </w:rPr>
        <w:t>هناك العديد من الفحوص التشخيصية التي تستخدم فيها المستحضرات الصيدلانية المشعة والتي تشمل الدراسة الوظيفية لمختلف أعضاء الجسم والتي تكشف التغيرات الوظيفية التي تسببها الحالات المرضية المختلفة والتي تسبق ظهور التغيرات الشكلية التي تدرس بواسطة وسائل التصوير الطبي التقليدية  (التصوير الشعاعي أو التصوير بالرنين المغناطيسي ..).</w:t>
      </w:r>
      <w:r w:rsidR="00311674">
        <w:rPr>
          <w:rFonts w:ascii="Arabic Typesetting" w:hAnsi="Arabic Typesetting" w:cs="Arabic Typesetting" w:hint="cs"/>
          <w:noProof/>
          <w:sz w:val="32"/>
          <w:szCs w:val="32"/>
          <w:rtl/>
        </w:rPr>
        <w:t xml:space="preserve"> </w:t>
      </w:r>
      <w:r w:rsidRPr="004A373B">
        <w:rPr>
          <w:rFonts w:ascii="Arabic Typesetting" w:hAnsi="Arabic Typesetting" w:cs="Arabic Typesetting"/>
          <w:noProof/>
          <w:sz w:val="32"/>
          <w:szCs w:val="32"/>
          <w:rtl/>
        </w:rPr>
        <w:t xml:space="preserve">تسمى الفحوص التي تستخدم فيها النظائر المشعة بالفحوص الومضانية </w:t>
      </w:r>
      <w:r w:rsidRPr="00912744">
        <w:rPr>
          <w:rFonts w:ascii="Times New Roman" w:hAnsi="Times New Roman" w:cs="Times New Roman"/>
          <w:noProof/>
        </w:rPr>
        <w:t>Scintigraphic Studies</w:t>
      </w:r>
      <w:r w:rsidRPr="00912744">
        <w:rPr>
          <w:rFonts w:ascii="Arabic Typesetting" w:hAnsi="Arabic Typesetting" w:cs="Arabic Typesetting"/>
          <w:noProof/>
          <w:rtl/>
        </w:rPr>
        <w:t xml:space="preserve"> </w:t>
      </w:r>
      <w:r w:rsidRPr="004A373B">
        <w:rPr>
          <w:rFonts w:ascii="Arabic Typesetting" w:hAnsi="Arabic Typesetting" w:cs="Arabic Typesetting"/>
          <w:noProof/>
          <w:sz w:val="32"/>
          <w:szCs w:val="32"/>
          <w:rtl/>
        </w:rPr>
        <w:t xml:space="preserve">, وهي تعتمد بشكل رئيسي على تقنية </w:t>
      </w:r>
      <w:r w:rsidRPr="004A373B">
        <w:rPr>
          <w:rFonts w:ascii="Arabic Typesetting" w:hAnsi="Arabic Typesetting" w:cs="Arabic Typesetting"/>
          <w:noProof/>
          <w:sz w:val="32"/>
          <w:szCs w:val="32"/>
          <w:rtl/>
          <w:lang w:bidi="ar-SY"/>
        </w:rPr>
        <w:t xml:space="preserve">تتبع أو تقفي الأثر </w:t>
      </w:r>
      <w:r w:rsidRPr="00912744">
        <w:rPr>
          <w:rFonts w:ascii="Times New Roman" w:hAnsi="Times New Roman" w:cs="Times New Roman"/>
          <w:noProof/>
        </w:rPr>
        <w:t>Tracer Technique</w:t>
      </w:r>
      <w:r w:rsidRPr="00912744">
        <w:rPr>
          <w:rFonts w:ascii="Arabic Typesetting" w:hAnsi="Arabic Typesetting" w:cs="Arabic Typesetting"/>
          <w:noProof/>
          <w:rtl/>
        </w:rPr>
        <w:t xml:space="preserve"> </w:t>
      </w:r>
      <w:r w:rsidRPr="004A373B">
        <w:rPr>
          <w:rFonts w:ascii="Arabic Typesetting" w:hAnsi="Arabic Typesetting" w:cs="Arabic Typesetting"/>
          <w:noProof/>
          <w:sz w:val="32"/>
          <w:szCs w:val="32"/>
          <w:rtl/>
        </w:rPr>
        <w:t xml:space="preserve">والتي تتم بحقن مادة مشعة مناسبة إلى الجسم حيث تنتشر وتتوزع في الجسم بشكل يتناسب مع طبيعة هذه المادة ووظائف الأعضاء المختلفة , وبواسطة أجهزة قياس مناسبة تقوم بتتبع نموذج انتشار وتراكم المادة </w:t>
      </w:r>
      <w:r w:rsidR="00311674">
        <w:rPr>
          <w:rFonts w:ascii="Arabic Typesetting" w:hAnsi="Arabic Typesetting" w:cs="Arabic Typesetting"/>
          <w:noProof/>
          <w:sz w:val="32"/>
          <w:szCs w:val="32"/>
          <w:rtl/>
        </w:rPr>
        <w:t>المشعة في مناطق الجسم المختلفة</w:t>
      </w:r>
      <w:r w:rsidR="00311674">
        <w:rPr>
          <w:rFonts w:ascii="Arabic Typesetting" w:hAnsi="Arabic Typesetting" w:cs="Arabic Typesetting" w:hint="cs"/>
          <w:noProof/>
          <w:sz w:val="32"/>
          <w:szCs w:val="32"/>
          <w:rtl/>
        </w:rPr>
        <w:t xml:space="preserve">. </w:t>
      </w:r>
      <w:r w:rsidRPr="004A373B">
        <w:rPr>
          <w:rFonts w:ascii="Arabic Typesetting" w:hAnsi="Arabic Typesetting" w:cs="Arabic Typesetting"/>
          <w:noProof/>
          <w:sz w:val="32"/>
          <w:szCs w:val="32"/>
          <w:rtl/>
        </w:rPr>
        <w:t>من خلال هذا التعريف المبسط نستدل أنه لإنجاز أية دراسة ومضانية لعضو من أعضاء الجسم, لابد من توفر عقار مشع يتراكم فيه بشكل انتقائي أو على الأقل بنسبة كافية تميزه عن النس</w:t>
      </w:r>
      <w:r w:rsidRPr="004A373B">
        <w:rPr>
          <w:rFonts w:ascii="Arabic Typesetting" w:hAnsi="Arabic Typesetting" w:cs="Arabic Typesetting"/>
          <w:noProof/>
          <w:sz w:val="32"/>
          <w:szCs w:val="32"/>
          <w:rtl/>
          <w:lang w:bidi="ar-SY"/>
        </w:rPr>
        <w:t>ج</w:t>
      </w:r>
      <w:r w:rsidRPr="004A373B">
        <w:rPr>
          <w:rFonts w:ascii="Arabic Typesetting" w:hAnsi="Arabic Typesetting" w:cs="Arabic Typesetting"/>
          <w:noProof/>
          <w:sz w:val="32"/>
          <w:szCs w:val="32"/>
          <w:rtl/>
        </w:rPr>
        <w:t xml:space="preserve"> المجاورة له ، وأجهزة قياس ذات كفاءة عالية تمكننا </w:t>
      </w:r>
      <w:r w:rsidR="00311674">
        <w:rPr>
          <w:rFonts w:ascii="Arabic Typesetting" w:hAnsi="Arabic Typesetting" w:cs="Arabic Typesetting"/>
          <w:noProof/>
          <w:sz w:val="32"/>
          <w:szCs w:val="32"/>
          <w:rtl/>
        </w:rPr>
        <w:t>من تتبع ورصد هذا العقار المحقون</w:t>
      </w:r>
      <w:r w:rsidR="00311674">
        <w:rPr>
          <w:rFonts w:ascii="Arabic Typesetting" w:hAnsi="Arabic Typesetting" w:cs="Arabic Typesetting" w:hint="cs"/>
          <w:noProof/>
          <w:sz w:val="32"/>
          <w:szCs w:val="32"/>
          <w:rtl/>
        </w:rPr>
        <w:t>.</w:t>
      </w:r>
    </w:p>
    <w:p w14:paraId="6257C169" w14:textId="77777777" w:rsidR="00EA7D47" w:rsidRPr="004A373B" w:rsidRDefault="00EA7D47" w:rsidP="004877FB">
      <w:pPr>
        <w:tabs>
          <w:tab w:val="left" w:pos="1586"/>
        </w:tabs>
        <w:bidi/>
        <w:spacing w:after="0" w:line="240" w:lineRule="auto"/>
        <w:jc w:val="both"/>
        <w:rPr>
          <w:rFonts w:ascii="Arabic Typesetting" w:hAnsi="Arabic Typesetting" w:cs="Arabic Typesetting"/>
          <w:b/>
          <w:bCs/>
          <w:noProof/>
          <w:sz w:val="32"/>
          <w:szCs w:val="32"/>
          <w:rtl/>
          <w:lang w:bidi="ar-SY"/>
        </w:rPr>
      </w:pPr>
      <w:r w:rsidRPr="004A373B">
        <w:rPr>
          <w:rFonts w:ascii="Arabic Typesetting" w:hAnsi="Arabic Typesetting" w:cs="Arabic Typesetting" w:hint="cs"/>
          <w:b/>
          <w:bCs/>
          <w:noProof/>
          <w:sz w:val="32"/>
          <w:szCs w:val="32"/>
          <w:rtl/>
          <w:lang w:bidi="ar-SY"/>
        </w:rPr>
        <w:t>طرق إجراء الفحوص الومضامنية</w:t>
      </w:r>
    </w:p>
    <w:p w14:paraId="5BA3C112"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rPr>
      </w:pPr>
      <w:r w:rsidRPr="004A373B">
        <w:rPr>
          <w:rFonts w:ascii="Arabic Typesetting" w:hAnsi="Arabic Typesetting" w:cs="Arabic Typesetting" w:hint="cs"/>
          <w:noProof/>
          <w:sz w:val="32"/>
          <w:szCs w:val="32"/>
          <w:rtl/>
        </w:rPr>
        <w:t>يمكن إجراء الفحوص الموضانية بالطب النووي بثلاث طرق للحصول على الصور والتشخيص المرغوب:</w:t>
      </w:r>
    </w:p>
    <w:p w14:paraId="3432A6E8"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hint="cs"/>
          <w:b/>
          <w:bCs/>
          <w:noProof/>
          <w:sz w:val="32"/>
          <w:szCs w:val="32"/>
          <w:rtl/>
        </w:rPr>
        <w:t xml:space="preserve">1-التصوير الومضاني الساكن أو الثابت </w:t>
      </w:r>
      <w:r w:rsidRPr="00912744">
        <w:rPr>
          <w:rFonts w:ascii="Times New Roman" w:hAnsi="Times New Roman" w:cs="Times New Roman"/>
          <w:b/>
          <w:bCs/>
          <w:noProof/>
          <w:sz w:val="24"/>
          <w:szCs w:val="24"/>
          <w:lang w:bidi="ar-SY"/>
        </w:rPr>
        <w:t>Static Imaging</w:t>
      </w:r>
      <w:r w:rsidRPr="00912744">
        <w:rPr>
          <w:rFonts w:ascii="Arabic Typesetting" w:hAnsi="Arabic Typesetting" w:cs="Arabic Typesetting" w:hint="cs"/>
          <w:b/>
          <w:bCs/>
          <w:noProof/>
          <w:sz w:val="24"/>
          <w:szCs w:val="24"/>
          <w:rtl/>
        </w:rPr>
        <w:t xml:space="preserve"> </w:t>
      </w:r>
      <w:r w:rsidRPr="004A373B">
        <w:rPr>
          <w:rFonts w:ascii="Arabic Typesetting" w:hAnsi="Arabic Typesetting" w:cs="Arabic Typesetting" w:hint="cs"/>
          <w:b/>
          <w:bCs/>
          <w:noProof/>
          <w:sz w:val="32"/>
          <w:szCs w:val="32"/>
          <w:rtl/>
        </w:rPr>
        <w:t xml:space="preserve">: </w:t>
      </w:r>
      <w:r w:rsidRPr="004A373B">
        <w:rPr>
          <w:rFonts w:ascii="Arabic Typesetting" w:hAnsi="Arabic Typesetting" w:cs="Arabic Typesetting" w:hint="cs"/>
          <w:noProof/>
          <w:sz w:val="32"/>
          <w:szCs w:val="32"/>
          <w:rtl/>
        </w:rPr>
        <w:t>وهويتم بعد حقن المستحضر المشع في المريض في غرفة المخبر الحار  ومن ثم ينتظر المريض (في غرفة خاصة بالمرضى المحقونين بمستحضرات مشعة) فترة من الزمن حسب نوع الفحص تتراوح من دقائق لساعات أو أيام</w:t>
      </w:r>
      <w:r>
        <w:rPr>
          <w:rFonts w:ascii="Arabic Typesetting" w:hAnsi="Arabic Typesetting" w:cs="Arabic Typesetting" w:hint="cs"/>
          <w:noProof/>
          <w:sz w:val="32"/>
          <w:szCs w:val="32"/>
          <w:rtl/>
        </w:rPr>
        <w:t>،</w:t>
      </w:r>
      <w:r w:rsidRPr="004A373B">
        <w:rPr>
          <w:rFonts w:ascii="Arabic Typesetting" w:hAnsi="Arabic Typesetting" w:cs="Arabic Typesetting" w:hint="cs"/>
          <w:noProof/>
          <w:sz w:val="32"/>
          <w:szCs w:val="32"/>
          <w:rtl/>
        </w:rPr>
        <w:t xml:space="preserve"> ثم يوضع المريض تحت الغاما كاميرا وتؤخذ صورة أو عدة صور بزمن كافي لتجميع النبضات أو الإشارات الراسمة للعضو المصور (خمس دائق، عشر داقائق.....). مثال على ذلك ومضان الغدة الدرقية </w:t>
      </w:r>
      <w:r w:rsidRPr="004A373B">
        <w:rPr>
          <w:rFonts w:ascii="Arabic Typesetting" w:hAnsi="Arabic Typesetting" w:cs="Arabic Typesetting"/>
          <w:noProof/>
          <w:sz w:val="32"/>
          <w:szCs w:val="32"/>
          <w:lang w:bidi="ar-SY"/>
        </w:rPr>
        <w:t>(</w:t>
      </w:r>
      <w:r w:rsidRPr="004A373B">
        <w:rPr>
          <w:rFonts w:ascii="Arabic Typesetting" w:hAnsi="Arabic Typesetting" w:cs="Arabic Typesetting"/>
          <w:noProof/>
          <w:sz w:val="32"/>
          <w:szCs w:val="32"/>
          <w:vertAlign w:val="superscript"/>
          <w:lang w:bidi="ar-SY"/>
        </w:rPr>
        <w:t>99m</w:t>
      </w:r>
      <w:r w:rsidRPr="004A373B">
        <w:rPr>
          <w:rFonts w:ascii="Arabic Typesetting" w:hAnsi="Arabic Typesetting" w:cs="Arabic Typesetting"/>
          <w:noProof/>
          <w:sz w:val="32"/>
          <w:szCs w:val="32"/>
          <w:lang w:bidi="ar-SY"/>
        </w:rPr>
        <w:t xml:space="preserve">TcO4, </w:t>
      </w:r>
      <w:r w:rsidRPr="004A373B">
        <w:rPr>
          <w:rFonts w:ascii="Arabic Typesetting" w:hAnsi="Arabic Typesetting" w:cs="Arabic Typesetting"/>
          <w:noProof/>
          <w:sz w:val="32"/>
          <w:szCs w:val="32"/>
          <w:vertAlign w:val="superscript"/>
          <w:lang w:bidi="ar-SY"/>
        </w:rPr>
        <w:t>123</w:t>
      </w:r>
      <w:r w:rsidRPr="004A373B">
        <w:rPr>
          <w:rFonts w:ascii="Arabic Typesetting" w:hAnsi="Arabic Typesetting" w:cs="Arabic Typesetting"/>
          <w:noProof/>
          <w:sz w:val="32"/>
          <w:szCs w:val="32"/>
          <w:lang w:bidi="ar-SY"/>
        </w:rPr>
        <w:t>-Iodine)</w:t>
      </w:r>
      <w:r w:rsidRPr="004A373B">
        <w:rPr>
          <w:rFonts w:ascii="Arabic Typesetting" w:hAnsi="Arabic Typesetting" w:cs="Arabic Typesetting" w:hint="cs"/>
          <w:noProof/>
          <w:sz w:val="32"/>
          <w:szCs w:val="32"/>
          <w:rtl/>
        </w:rPr>
        <w:t xml:space="preserve"> ، ومضان الكبد  </w:t>
      </w:r>
      <w:r w:rsidRPr="004A373B">
        <w:rPr>
          <w:rFonts w:ascii="Arabic Typesetting" w:hAnsi="Arabic Typesetting" w:cs="Arabic Typesetting"/>
          <w:noProof/>
          <w:sz w:val="32"/>
          <w:szCs w:val="32"/>
        </w:rPr>
        <w:t>(</w:t>
      </w:r>
      <w:r w:rsidRPr="004A373B">
        <w:rPr>
          <w:rFonts w:ascii="Arabic Typesetting" w:hAnsi="Arabic Typesetting" w:cs="Arabic Typesetting"/>
          <w:noProof/>
          <w:sz w:val="32"/>
          <w:szCs w:val="32"/>
          <w:vertAlign w:val="superscript"/>
        </w:rPr>
        <w:t>99m</w:t>
      </w:r>
      <w:r w:rsidRPr="004A373B">
        <w:rPr>
          <w:rFonts w:ascii="Arabic Typesetting" w:hAnsi="Arabic Typesetting" w:cs="Arabic Typesetting"/>
          <w:noProof/>
          <w:sz w:val="32"/>
          <w:szCs w:val="32"/>
        </w:rPr>
        <w:t>Tc-S-colloid)</w:t>
      </w:r>
      <w:r w:rsidRPr="004A373B">
        <w:rPr>
          <w:rFonts w:ascii="Arabic Typesetting" w:hAnsi="Arabic Typesetting" w:cs="Arabic Typesetting" w:hint="cs"/>
          <w:noProof/>
          <w:sz w:val="32"/>
          <w:szCs w:val="32"/>
          <w:rtl/>
        </w:rPr>
        <w:t xml:space="preserve">، ومضان العظام </w:t>
      </w:r>
      <w:r w:rsidRPr="004A373B">
        <w:rPr>
          <w:rFonts w:ascii="Arabic Typesetting" w:hAnsi="Arabic Typesetting" w:cs="Arabic Typesetting"/>
          <w:noProof/>
          <w:sz w:val="32"/>
          <w:szCs w:val="32"/>
          <w:lang w:bidi="ar-SY"/>
        </w:rPr>
        <w:t>(</w:t>
      </w:r>
      <w:r w:rsidRPr="004A373B">
        <w:rPr>
          <w:rFonts w:ascii="Arabic Typesetting" w:hAnsi="Arabic Typesetting" w:cs="Arabic Typesetting"/>
          <w:noProof/>
          <w:sz w:val="32"/>
          <w:szCs w:val="32"/>
          <w:vertAlign w:val="superscript"/>
          <w:lang w:bidi="ar-SY"/>
        </w:rPr>
        <w:t>99m</w:t>
      </w:r>
      <w:r w:rsidRPr="004A373B">
        <w:rPr>
          <w:rFonts w:ascii="Arabic Typesetting" w:hAnsi="Arabic Typesetting" w:cs="Arabic Typesetting"/>
          <w:noProof/>
          <w:sz w:val="32"/>
          <w:szCs w:val="32"/>
          <w:lang w:bidi="ar-SY"/>
        </w:rPr>
        <w:t>Tc-MDP)</w:t>
      </w:r>
      <w:r w:rsidRPr="004A373B">
        <w:rPr>
          <w:rFonts w:ascii="Arabic Typesetting" w:hAnsi="Arabic Typesetting" w:cs="Arabic Typesetting" w:hint="cs"/>
          <w:noProof/>
          <w:sz w:val="32"/>
          <w:szCs w:val="32"/>
          <w:rtl/>
          <w:lang w:bidi="ar-SY"/>
        </w:rPr>
        <w:t>0(الشكل</w:t>
      </w:r>
      <w:r>
        <w:rPr>
          <w:rFonts w:ascii="Arabic Typesetting" w:hAnsi="Arabic Typesetting" w:cs="Arabic Typesetting" w:hint="cs"/>
          <w:noProof/>
          <w:sz w:val="32"/>
          <w:szCs w:val="32"/>
          <w:rtl/>
          <w:lang w:bidi="ar-SY"/>
        </w:rPr>
        <w:t xml:space="preserve"> 48</w:t>
      </w:r>
      <w:r w:rsidRPr="004A373B">
        <w:rPr>
          <w:rFonts w:ascii="Arabic Typesetting" w:hAnsi="Arabic Typesetting" w:cs="Arabic Typesetting" w:hint="cs"/>
          <w:noProof/>
          <w:sz w:val="32"/>
          <w:szCs w:val="32"/>
          <w:rtl/>
          <w:lang w:bidi="ar-SY"/>
        </w:rPr>
        <w:t>).</w:t>
      </w:r>
    </w:p>
    <w:p w14:paraId="1639E42E" w14:textId="77777777" w:rsidR="00EA7D47" w:rsidRPr="004A373B" w:rsidRDefault="004641D4" w:rsidP="004877FB">
      <w:pPr>
        <w:tabs>
          <w:tab w:val="left" w:pos="1586"/>
        </w:tabs>
        <w:bidi/>
        <w:spacing w:after="0" w:line="240" w:lineRule="auto"/>
        <w:jc w:val="both"/>
        <w:rPr>
          <w:rFonts w:ascii="Arabic Typesetting" w:hAnsi="Arabic Typesetting" w:cs="Arabic Typesetting"/>
          <w:noProof/>
          <w:sz w:val="32"/>
          <w:szCs w:val="32"/>
          <w:rtl/>
          <w:lang w:bidi="ar-SY"/>
        </w:rPr>
      </w:pPr>
      <w:r>
        <w:rPr>
          <w:rFonts w:ascii="Arabic Typesetting" w:hAnsi="Arabic Typesetting" w:cs="Arabic Typesetting"/>
          <w:noProof/>
          <w:sz w:val="32"/>
          <w:szCs w:val="32"/>
          <w:rtl/>
        </w:rPr>
        <w:pict w14:anchorId="2257BF43">
          <v:shape id="_x0000_s1082" type="#_x0000_t75" style="position:absolute;left:0;text-align:left;margin-left:176.4pt;margin-top:12.4pt;width:91.7pt;height:103.2pt;z-index:251712512">
            <v:imagedata r:id="rId71" o:title=""/>
            <w10:wrap type="square" anchorx="page"/>
          </v:shape>
        </w:pict>
      </w:r>
    </w:p>
    <w:p w14:paraId="45F380A4"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299AFBCE" w14:textId="77777777" w:rsidR="00EA7D47"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39BADAB7" w14:textId="77777777" w:rsidR="00EA7D47"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50655FE4"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5C1C9D9F"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50D7B6E6" w14:textId="77777777" w:rsidR="00EA7D47"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7E908319" w14:textId="77777777" w:rsidR="00EA7D47" w:rsidRDefault="00EA7D47" w:rsidP="00311674">
      <w:pPr>
        <w:tabs>
          <w:tab w:val="left" w:pos="1586"/>
        </w:tabs>
        <w:bidi/>
        <w:spacing w:after="0" w:line="240" w:lineRule="auto"/>
        <w:jc w:val="center"/>
        <w:rPr>
          <w:rFonts w:ascii="Arabic Typesetting" w:hAnsi="Arabic Typesetting" w:cs="Arabic Typesetting"/>
          <w:b/>
          <w:bCs/>
          <w:noProof/>
          <w:sz w:val="36"/>
          <w:szCs w:val="36"/>
          <w:rtl/>
          <w:lang w:bidi="ar-SY"/>
        </w:rPr>
      </w:pPr>
      <w:r w:rsidRPr="00912744">
        <w:rPr>
          <w:rFonts w:ascii="Arabic Typesetting" w:hAnsi="Arabic Typesetting" w:cs="Arabic Typesetting" w:hint="cs"/>
          <w:b/>
          <w:bCs/>
          <w:noProof/>
          <w:sz w:val="36"/>
          <w:szCs w:val="36"/>
          <w:rtl/>
          <w:lang w:bidi="ar-SY"/>
        </w:rPr>
        <w:t>الشكل 48: ومضان الغدة الدرقية الساكن</w:t>
      </w:r>
    </w:p>
    <w:p w14:paraId="0902455B" w14:textId="77777777" w:rsidR="00EA7D47" w:rsidRPr="00912744" w:rsidRDefault="00EA7D47" w:rsidP="004877FB">
      <w:pPr>
        <w:tabs>
          <w:tab w:val="left" w:pos="1586"/>
        </w:tabs>
        <w:bidi/>
        <w:spacing w:after="0" w:line="240" w:lineRule="auto"/>
        <w:jc w:val="both"/>
        <w:rPr>
          <w:rFonts w:ascii="Arabic Typesetting" w:hAnsi="Arabic Typesetting" w:cs="Arabic Typesetting"/>
          <w:b/>
          <w:bCs/>
          <w:noProof/>
          <w:sz w:val="36"/>
          <w:szCs w:val="36"/>
          <w:rtl/>
          <w:lang w:bidi="ar-SY"/>
        </w:rPr>
      </w:pPr>
    </w:p>
    <w:p w14:paraId="372B5D7F" w14:textId="77777777" w:rsidR="00EA7D47" w:rsidRPr="00912744" w:rsidRDefault="00EA7D47" w:rsidP="004877FB">
      <w:pPr>
        <w:tabs>
          <w:tab w:val="left" w:pos="1586"/>
        </w:tabs>
        <w:bidi/>
        <w:spacing w:after="0" w:line="240" w:lineRule="auto"/>
        <w:jc w:val="both"/>
        <w:rPr>
          <w:rFonts w:ascii="Arabic Typesetting" w:hAnsi="Arabic Typesetting" w:cs="Arabic Typesetting"/>
          <w:b/>
          <w:bCs/>
          <w:noProof/>
          <w:sz w:val="32"/>
          <w:szCs w:val="32"/>
          <w:rtl/>
        </w:rPr>
      </w:pPr>
      <w:r w:rsidRPr="004A373B">
        <w:rPr>
          <w:rFonts w:ascii="Arabic Typesetting" w:hAnsi="Arabic Typesetting" w:cs="Arabic Typesetting" w:hint="cs"/>
          <w:b/>
          <w:bCs/>
          <w:noProof/>
          <w:sz w:val="32"/>
          <w:szCs w:val="32"/>
          <w:rtl/>
        </w:rPr>
        <w:t xml:space="preserve">2-التصوير الديناميكي الحركي </w:t>
      </w:r>
      <w:r w:rsidRPr="00912744">
        <w:rPr>
          <w:rFonts w:ascii="Times New Roman" w:hAnsi="Times New Roman" w:cs="Times New Roman"/>
          <w:b/>
          <w:bCs/>
          <w:noProof/>
          <w:sz w:val="24"/>
          <w:szCs w:val="24"/>
          <w:lang w:bidi="ar-SY"/>
        </w:rPr>
        <w:t>Dynamic Imaging</w:t>
      </w:r>
      <w:r w:rsidRPr="004A373B">
        <w:rPr>
          <w:rFonts w:ascii="Arabic Typesetting" w:hAnsi="Arabic Typesetting" w:cs="Arabic Typesetting" w:hint="cs"/>
          <w:b/>
          <w:bCs/>
          <w:noProof/>
          <w:sz w:val="32"/>
          <w:szCs w:val="32"/>
          <w:rtl/>
          <w:lang w:bidi="ar-SY"/>
        </w:rPr>
        <w:t xml:space="preserve">: </w:t>
      </w:r>
      <w:r w:rsidRPr="004A373B">
        <w:rPr>
          <w:rFonts w:ascii="Arabic Typesetting" w:hAnsi="Arabic Typesetting" w:cs="Arabic Typesetting" w:hint="cs"/>
          <w:noProof/>
          <w:sz w:val="32"/>
          <w:szCs w:val="32"/>
          <w:rtl/>
          <w:lang w:bidi="ar-SY"/>
        </w:rPr>
        <w:t xml:space="preserve">في هذه الحالة يتم حقن  المريض بالمستحضر المشع على طاولة الفحص للكاميرا الغامية ويبدأ أخذ الصور مباشرة من لحظة بدء الحقن وحتى انتهاء الفحص حيث تؤخذ صور متسلسلة بدون توقف وبفواصل زمنية معينة حسب الفحص المطلوب. مثال على ذلك الفحص الديناميكي للكليتين </w:t>
      </w:r>
      <w:r w:rsidRPr="008A23F3">
        <w:rPr>
          <w:rFonts w:ascii="Times New Roman" w:hAnsi="Times New Roman" w:cs="Times New Roman"/>
          <w:noProof/>
          <w:lang w:bidi="ar-SY"/>
        </w:rPr>
        <w:t>(</w:t>
      </w:r>
      <w:r w:rsidRPr="008A23F3">
        <w:rPr>
          <w:rFonts w:ascii="Times New Roman" w:hAnsi="Times New Roman" w:cs="Times New Roman"/>
          <w:noProof/>
          <w:vertAlign w:val="superscript"/>
          <w:lang w:bidi="ar-SY"/>
        </w:rPr>
        <w:t>99m</w:t>
      </w:r>
      <w:r w:rsidRPr="008A23F3">
        <w:rPr>
          <w:rFonts w:ascii="Times New Roman" w:hAnsi="Times New Roman" w:cs="Times New Roman"/>
          <w:noProof/>
          <w:lang w:bidi="ar-SY"/>
        </w:rPr>
        <w:t>Tc-DTPA</w:t>
      </w:r>
      <w:r w:rsidRPr="004A373B">
        <w:rPr>
          <w:rFonts w:ascii="Arabic Typesetting" w:hAnsi="Arabic Typesetting" w:cs="Arabic Typesetting"/>
          <w:noProof/>
          <w:sz w:val="32"/>
          <w:szCs w:val="32"/>
          <w:lang w:bidi="ar-SY"/>
        </w:rPr>
        <w:t xml:space="preserve">, </w:t>
      </w:r>
      <w:r w:rsidRPr="008A23F3">
        <w:rPr>
          <w:rFonts w:ascii="Times New Roman" w:hAnsi="Times New Roman" w:cs="Times New Roman"/>
          <w:noProof/>
          <w:vertAlign w:val="superscript"/>
          <w:lang w:bidi="ar-SY"/>
        </w:rPr>
        <w:t>99m</w:t>
      </w:r>
      <w:r w:rsidRPr="008A23F3">
        <w:rPr>
          <w:rFonts w:ascii="Times New Roman" w:hAnsi="Times New Roman" w:cs="Times New Roman"/>
          <w:noProof/>
          <w:lang w:bidi="ar-SY"/>
        </w:rPr>
        <w:t>Tc-MAG3)</w:t>
      </w:r>
      <w:r w:rsidRPr="004A373B">
        <w:rPr>
          <w:rFonts w:ascii="Arabic Typesetting" w:hAnsi="Arabic Typesetting" w:cs="Arabic Typesetting" w:hint="cs"/>
          <w:noProof/>
          <w:sz w:val="32"/>
          <w:szCs w:val="32"/>
          <w:rtl/>
          <w:lang w:bidi="ar-SY"/>
        </w:rPr>
        <w:t xml:space="preserve">، ومضان الطرق الصفراوية </w:t>
      </w:r>
      <w:r w:rsidRPr="008A23F3">
        <w:rPr>
          <w:rFonts w:ascii="Times New Roman" w:hAnsi="Times New Roman" w:cs="Times New Roman"/>
          <w:noProof/>
          <w:lang w:bidi="ar-SY"/>
        </w:rPr>
        <w:t>(</w:t>
      </w:r>
      <w:r w:rsidRPr="008A23F3">
        <w:rPr>
          <w:rFonts w:ascii="Times New Roman" w:hAnsi="Times New Roman" w:cs="Times New Roman"/>
          <w:noProof/>
          <w:vertAlign w:val="superscript"/>
          <w:lang w:bidi="ar-SY"/>
        </w:rPr>
        <w:t>99m</w:t>
      </w:r>
      <w:r w:rsidRPr="008A23F3">
        <w:rPr>
          <w:rFonts w:ascii="Times New Roman" w:hAnsi="Times New Roman" w:cs="Times New Roman"/>
          <w:noProof/>
          <w:lang w:bidi="ar-SY"/>
        </w:rPr>
        <w:t>Tc-HIDA)</w:t>
      </w:r>
      <w:r w:rsidRPr="008A23F3">
        <w:rPr>
          <w:rFonts w:ascii="Times New Roman" w:hAnsi="Times New Roman" w:cs="Times New Roman"/>
          <w:noProof/>
          <w:rtl/>
          <w:lang w:bidi="ar-SY"/>
        </w:rPr>
        <w:t xml:space="preserve"> </w:t>
      </w:r>
      <w:r w:rsidRPr="004A373B">
        <w:rPr>
          <w:rFonts w:ascii="Arabic Typesetting" w:hAnsi="Arabic Typesetting" w:cs="Arabic Typesetting" w:hint="cs"/>
          <w:noProof/>
          <w:sz w:val="32"/>
          <w:szCs w:val="32"/>
          <w:rtl/>
          <w:lang w:bidi="ar-SY"/>
        </w:rPr>
        <w:t>.</w:t>
      </w:r>
    </w:p>
    <w:p w14:paraId="15AE95C6" w14:textId="77777777" w:rsidR="00EA7D47" w:rsidRPr="004A373B" w:rsidRDefault="00EA7D47" w:rsidP="004877FB">
      <w:pPr>
        <w:tabs>
          <w:tab w:val="left" w:pos="1586"/>
        </w:tabs>
        <w:bidi/>
        <w:spacing w:after="0" w:line="240" w:lineRule="auto"/>
        <w:jc w:val="both"/>
        <w:rPr>
          <w:rFonts w:ascii="Arabic Typesetting" w:hAnsi="Arabic Typesetting" w:cs="Arabic Typesetting"/>
          <w:b/>
          <w:bCs/>
          <w:noProof/>
          <w:sz w:val="32"/>
          <w:szCs w:val="32"/>
          <w:rtl/>
          <w:lang w:val="en-GB" w:bidi="ar-SY"/>
        </w:rPr>
      </w:pPr>
      <w:r w:rsidRPr="004A373B">
        <w:rPr>
          <w:rFonts w:ascii="Arabic Typesetting" w:hAnsi="Arabic Typesetting" w:cs="Arabic Typesetting"/>
          <w:b/>
          <w:bCs/>
          <w:noProof/>
          <w:sz w:val="32"/>
          <w:szCs w:val="32"/>
          <w:rtl/>
        </w:rPr>
        <w:t xml:space="preserve">3-مسح أو تصوير  كامل الجسم </w:t>
      </w:r>
      <w:r w:rsidRPr="008A23F3">
        <w:rPr>
          <w:rFonts w:ascii="Times New Roman" w:hAnsi="Times New Roman" w:cs="Times New Roman"/>
          <w:b/>
          <w:bCs/>
          <w:noProof/>
          <w:sz w:val="24"/>
          <w:szCs w:val="24"/>
          <w:lang w:val="en-GB" w:bidi="ar-SY"/>
        </w:rPr>
        <w:t>Whole Body imaging</w:t>
      </w:r>
    </w:p>
    <w:p w14:paraId="65B48F17"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Pr>
      </w:pPr>
      <w:r w:rsidRPr="004A373B">
        <w:rPr>
          <w:rFonts w:ascii="Arabic Typesetting" w:hAnsi="Arabic Typesetting" w:cs="Arabic Typesetting" w:hint="cs"/>
          <w:noProof/>
          <w:sz w:val="32"/>
          <w:szCs w:val="32"/>
          <w:rtl/>
        </w:rPr>
        <w:lastRenderedPageBreak/>
        <w:t xml:space="preserve">ويتم هنا تصوير كامل الجسم بمرور الكاميرا فوق جسم المريض وتحته حيث تؤخذ صور لكامل الجسم وذلك كما في ومضان العظام، التصوير الومضاني للبحث عن الأورام والالتهابات لبؤرة غير معروفة بالجسم </w:t>
      </w:r>
    </w:p>
    <w:p w14:paraId="5AE24E1B" w14:textId="77777777" w:rsidR="00EA7D47"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36DB391A" w14:textId="04D259A3"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noProof/>
          <w:sz w:val="32"/>
          <w:szCs w:val="32"/>
          <w:rtl/>
          <w:lang w:bidi="ar-SY"/>
        </w:rPr>
        <w:t>وسنستعرض فيما يلي أهم الفحوص</w:t>
      </w:r>
      <w:r w:rsidRPr="004A373B">
        <w:rPr>
          <w:rFonts w:ascii="Arabic Typesetting" w:hAnsi="Arabic Typesetting" w:cs="Arabic Typesetting" w:hint="cs"/>
          <w:noProof/>
          <w:sz w:val="32"/>
          <w:szCs w:val="32"/>
          <w:rtl/>
          <w:lang w:bidi="ar-SY"/>
        </w:rPr>
        <w:t xml:space="preserve"> ا</w:t>
      </w:r>
      <w:r w:rsidR="00311674">
        <w:rPr>
          <w:rFonts w:ascii="Arabic Typesetting" w:hAnsi="Arabic Typesetting" w:cs="Arabic Typesetting" w:hint="cs"/>
          <w:noProof/>
          <w:sz w:val="32"/>
          <w:szCs w:val="32"/>
          <w:rtl/>
          <w:lang w:bidi="ar-SY"/>
        </w:rPr>
        <w:t>ل</w:t>
      </w:r>
      <w:r w:rsidRPr="004A373B">
        <w:rPr>
          <w:rFonts w:ascii="Arabic Typesetting" w:hAnsi="Arabic Typesetting" w:cs="Arabic Typesetting" w:hint="cs"/>
          <w:noProof/>
          <w:sz w:val="32"/>
          <w:szCs w:val="32"/>
          <w:rtl/>
          <w:lang w:bidi="ar-SY"/>
        </w:rPr>
        <w:t>ومضانية</w:t>
      </w:r>
      <w:r w:rsidRPr="004A373B">
        <w:rPr>
          <w:rFonts w:ascii="Arabic Typesetting" w:hAnsi="Arabic Typesetting" w:cs="Arabic Typesetting"/>
          <w:noProof/>
          <w:sz w:val="32"/>
          <w:szCs w:val="32"/>
          <w:rtl/>
          <w:lang w:bidi="ar-SY"/>
        </w:rPr>
        <w:t xml:space="preserve"> الشائعة مع ذكر موجز للمستحضرات المشعة المستخدمة والآليات الحيوية المستخدمة في تركيز المستحضر المشع في الهدف المدروس وأهم استطبابات هذه الفحوص</w:t>
      </w:r>
      <w:r w:rsidRPr="004A373B">
        <w:rPr>
          <w:rFonts w:ascii="Arabic Typesetting" w:hAnsi="Arabic Typesetting" w:cs="Arabic Typesetting" w:hint="cs"/>
          <w:noProof/>
          <w:sz w:val="32"/>
          <w:szCs w:val="32"/>
          <w:rtl/>
          <w:lang w:bidi="ar-SY"/>
        </w:rPr>
        <w:t>.</w:t>
      </w:r>
    </w:p>
    <w:p w14:paraId="132A6560"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u w:val="single"/>
          <w:lang w:bidi="ar-SY"/>
        </w:rPr>
      </w:pPr>
      <w:r w:rsidRPr="004A373B">
        <w:rPr>
          <w:rFonts w:ascii="Arabic Typesetting" w:hAnsi="Arabic Typesetting" w:cs="Arabic Typesetting" w:hint="cs"/>
          <w:b/>
          <w:bCs/>
          <w:noProof/>
          <w:sz w:val="32"/>
          <w:szCs w:val="32"/>
          <w:u w:val="single"/>
          <w:rtl/>
        </w:rPr>
        <w:t>1-</w:t>
      </w:r>
      <w:r w:rsidRPr="004A373B">
        <w:rPr>
          <w:rFonts w:ascii="Arabic Typesetting" w:hAnsi="Arabic Typesetting" w:cs="Arabic Typesetting"/>
          <w:b/>
          <w:bCs/>
          <w:noProof/>
          <w:sz w:val="32"/>
          <w:szCs w:val="32"/>
          <w:u w:val="single"/>
          <w:rtl/>
        </w:rPr>
        <w:t>الغدة الدرقية :</w:t>
      </w:r>
    </w:p>
    <w:p w14:paraId="5C7FDFED"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noProof/>
          <w:sz w:val="32"/>
          <w:szCs w:val="32"/>
          <w:rtl/>
        </w:rPr>
        <w:t xml:space="preserve">تدرس الغدة الدرقية بنظائر اليود المشعة </w:t>
      </w:r>
      <w:r w:rsidRPr="008A23F3">
        <w:rPr>
          <w:rFonts w:ascii="Times New Roman" w:hAnsi="Times New Roman" w:cs="Times New Roman"/>
          <w:noProof/>
          <w:sz w:val="24"/>
          <w:szCs w:val="24"/>
          <w:vertAlign w:val="superscript"/>
        </w:rPr>
        <w:t>131</w:t>
      </w:r>
      <w:r w:rsidRPr="008A23F3">
        <w:rPr>
          <w:rFonts w:ascii="Times New Roman" w:hAnsi="Times New Roman" w:cs="Times New Roman"/>
          <w:noProof/>
          <w:sz w:val="24"/>
          <w:szCs w:val="24"/>
        </w:rPr>
        <w:t>I</w:t>
      </w:r>
      <w:r w:rsidRPr="004A373B">
        <w:rPr>
          <w:rFonts w:ascii="Arabic Typesetting" w:hAnsi="Arabic Typesetting" w:cs="Arabic Typesetting"/>
          <w:noProof/>
          <w:sz w:val="32"/>
          <w:szCs w:val="32"/>
        </w:rPr>
        <w:t xml:space="preserve"> ,   </w:t>
      </w:r>
      <w:r w:rsidRPr="004A373B">
        <w:rPr>
          <w:rFonts w:ascii="Arabic Typesetting" w:hAnsi="Arabic Typesetting" w:cs="Arabic Typesetting"/>
          <w:noProof/>
          <w:sz w:val="32"/>
          <w:szCs w:val="32"/>
          <w:rtl/>
          <w:lang w:bidi="ar-SY"/>
        </w:rPr>
        <w:t>وهو قليل الاستخدام حاليا</w:t>
      </w:r>
      <w:r w:rsidRPr="004A373B">
        <w:rPr>
          <w:rFonts w:ascii="Arabic Typesetting" w:hAnsi="Arabic Typesetting" w:cs="Arabic Typesetting" w:hint="cs"/>
          <w:noProof/>
          <w:sz w:val="32"/>
          <w:szCs w:val="32"/>
          <w:rtl/>
          <w:lang w:bidi="ar-SY"/>
        </w:rPr>
        <w:t xml:space="preserve"> ولا يستخدم بشكل روتيني لتصوير الغدة الدلرقية</w:t>
      </w:r>
      <w:r w:rsidRPr="004A373B">
        <w:rPr>
          <w:rFonts w:ascii="Arabic Typesetting" w:hAnsi="Arabic Typesetting" w:cs="Arabic Typesetting"/>
          <w:noProof/>
          <w:sz w:val="32"/>
          <w:szCs w:val="32"/>
          <w:rtl/>
          <w:lang w:bidi="ar-SY"/>
        </w:rPr>
        <w:t xml:space="preserve">، </w:t>
      </w:r>
      <w:r w:rsidRPr="008A23F3">
        <w:rPr>
          <w:rFonts w:ascii="Times New Roman" w:hAnsi="Times New Roman" w:cs="Times New Roman"/>
          <w:noProof/>
          <w:sz w:val="24"/>
          <w:szCs w:val="24"/>
          <w:vertAlign w:val="superscript"/>
        </w:rPr>
        <w:t>123</w:t>
      </w:r>
      <w:r w:rsidRPr="008A23F3">
        <w:rPr>
          <w:rFonts w:ascii="Times New Roman" w:hAnsi="Times New Roman" w:cs="Times New Roman"/>
          <w:noProof/>
          <w:sz w:val="24"/>
          <w:szCs w:val="24"/>
        </w:rPr>
        <w:t>I</w:t>
      </w:r>
      <w:r w:rsidRPr="004A373B">
        <w:rPr>
          <w:rFonts w:ascii="Arabic Typesetting" w:hAnsi="Arabic Typesetting" w:cs="Arabic Typesetting"/>
          <w:noProof/>
          <w:sz w:val="32"/>
          <w:szCs w:val="32"/>
          <w:rtl/>
          <w:lang w:bidi="ar-SY"/>
        </w:rPr>
        <w:t xml:space="preserve"> وهو النظير المشع الذي يفضل استخدامه على النظائر الأخرى في حال توفره،  أو بواسطة التكنيسيوم برتيكنيتات</w:t>
      </w:r>
      <w:r w:rsidRPr="004A373B">
        <w:rPr>
          <w:rFonts w:ascii="Arabic Typesetting" w:hAnsi="Arabic Typesetting" w:cs="Arabic Typesetting"/>
          <w:noProof/>
          <w:sz w:val="32"/>
          <w:szCs w:val="32"/>
        </w:rPr>
        <w:t xml:space="preserve"> </w:t>
      </w:r>
      <w:r w:rsidRPr="008A23F3">
        <w:rPr>
          <w:rFonts w:ascii="Times New Roman" w:hAnsi="Times New Roman" w:cs="Times New Roman"/>
          <w:noProof/>
          <w:sz w:val="24"/>
          <w:szCs w:val="24"/>
        </w:rPr>
        <w:t>Pertechnetate ( Tc99m O</w:t>
      </w:r>
      <w:r w:rsidRPr="008A23F3">
        <w:rPr>
          <w:rFonts w:ascii="Times New Roman" w:hAnsi="Times New Roman" w:cs="Times New Roman"/>
          <w:noProof/>
          <w:sz w:val="24"/>
          <w:szCs w:val="24"/>
          <w:vertAlign w:val="subscript"/>
        </w:rPr>
        <w:t>4</w:t>
      </w:r>
      <w:r w:rsidRPr="008A23F3">
        <w:rPr>
          <w:rFonts w:ascii="Times New Roman" w:hAnsi="Times New Roman" w:cs="Times New Roman"/>
          <w:noProof/>
          <w:sz w:val="24"/>
          <w:szCs w:val="24"/>
          <w:vertAlign w:val="superscript"/>
        </w:rPr>
        <w:t xml:space="preserve">- </w:t>
      </w:r>
      <w:r w:rsidRPr="008A23F3">
        <w:rPr>
          <w:rFonts w:ascii="Times New Roman" w:hAnsi="Times New Roman" w:cs="Times New Roman"/>
          <w:noProof/>
          <w:sz w:val="24"/>
          <w:szCs w:val="24"/>
        </w:rPr>
        <w:t>)</w:t>
      </w:r>
      <w:r w:rsidRPr="004A373B">
        <w:rPr>
          <w:rFonts w:ascii="Arabic Typesetting" w:hAnsi="Arabic Typesetting" w:cs="Arabic Typesetting"/>
          <w:noProof/>
          <w:sz w:val="32"/>
          <w:szCs w:val="32"/>
        </w:rPr>
        <w:t xml:space="preserve"> </w:t>
      </w:r>
      <w:r w:rsidRPr="004A373B">
        <w:rPr>
          <w:rFonts w:ascii="Arabic Typesetting" w:hAnsi="Arabic Typesetting" w:cs="Arabic Typesetting"/>
          <w:noProof/>
          <w:sz w:val="32"/>
          <w:szCs w:val="32"/>
          <w:rtl/>
          <w:lang w:bidi="ar-SY"/>
        </w:rPr>
        <w:t xml:space="preserve"> الذي يعتبر أرخص وأكثر توفراً من النظيرين الآخرين وزمن الفحص به قصير. تثبت خلايا الغدة الدرقية اليود المشع بعملية نقل فعالة بحيث يصل تركيزه إلى  30 – 50 ضعفاً مقارنة مع تركيزه في الدم</w:t>
      </w:r>
      <w:r w:rsidRPr="004A373B">
        <w:rPr>
          <w:rFonts w:ascii="Arabic Typesetting" w:hAnsi="Arabic Typesetting" w:cs="Arabic Typesetting" w:hint="cs"/>
          <w:noProof/>
          <w:sz w:val="32"/>
          <w:szCs w:val="32"/>
          <w:rtl/>
          <w:lang w:bidi="ar-SY"/>
        </w:rPr>
        <w:t>.</w:t>
      </w:r>
    </w:p>
    <w:p w14:paraId="30BE6EF3" w14:textId="77777777" w:rsidR="00EA7D47" w:rsidRPr="004A373B" w:rsidRDefault="00EA7D47" w:rsidP="004877FB">
      <w:pPr>
        <w:tabs>
          <w:tab w:val="left" w:pos="1586"/>
        </w:tabs>
        <w:bidi/>
        <w:spacing w:after="0" w:line="240" w:lineRule="auto"/>
        <w:ind w:left="360"/>
        <w:jc w:val="both"/>
        <w:rPr>
          <w:rFonts w:ascii="Arabic Typesetting" w:hAnsi="Arabic Typesetting" w:cs="Arabic Typesetting"/>
          <w:b/>
          <w:bCs/>
          <w:noProof/>
          <w:sz w:val="32"/>
          <w:szCs w:val="32"/>
          <w:lang w:bidi="ar-SY"/>
        </w:rPr>
      </w:pPr>
      <w:r w:rsidRPr="004A373B">
        <w:rPr>
          <w:rFonts w:ascii="Arabic Typesetting" w:hAnsi="Arabic Typesetting" w:cs="Arabic Typesetting" w:hint="cs"/>
          <w:b/>
          <w:bCs/>
          <w:noProof/>
          <w:sz w:val="32"/>
          <w:szCs w:val="32"/>
          <w:rtl/>
          <w:lang w:bidi="ar-SY"/>
        </w:rPr>
        <w:t>-</w:t>
      </w:r>
      <w:r w:rsidRPr="004A373B">
        <w:rPr>
          <w:rFonts w:ascii="Arabic Typesetting" w:hAnsi="Arabic Typesetting" w:cs="Arabic Typesetting"/>
          <w:b/>
          <w:bCs/>
          <w:noProof/>
          <w:sz w:val="32"/>
          <w:szCs w:val="32"/>
          <w:rtl/>
          <w:lang w:bidi="ar-SY"/>
        </w:rPr>
        <w:t>يعطي التصوير الومضاني للغدة الدرقية معلومات شكلية ووظيفية عن الغدة الدرقية . وأهم التغيرات المرضية التي يمكن مشاهدتها على الصورة الومضانية :</w:t>
      </w:r>
    </w:p>
    <w:p w14:paraId="14B330AE"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noProof/>
          <w:sz w:val="32"/>
          <w:szCs w:val="32"/>
          <w:rtl/>
          <w:lang w:bidi="ar-SY"/>
        </w:rPr>
        <w:t xml:space="preserve">  -  نقص تثبيت موضعي وحيد أو متعدد ( عقدة باردة ) والذي ينتج عن عدة أسباب منها الالتهاب الموضعي ، الورم الغدي السليم ، سرطان الدرق.</w:t>
      </w:r>
    </w:p>
    <w:p w14:paraId="395F32DE" w14:textId="77777777" w:rsidR="00EA7D47" w:rsidRPr="004A373B" w:rsidRDefault="00EA7D47" w:rsidP="004877FB">
      <w:pPr>
        <w:tabs>
          <w:tab w:val="left" w:pos="1586"/>
        </w:tabs>
        <w:bidi/>
        <w:spacing w:after="0" w:line="240" w:lineRule="auto"/>
        <w:ind w:left="360"/>
        <w:jc w:val="both"/>
        <w:rPr>
          <w:rFonts w:ascii="Arabic Typesetting" w:hAnsi="Arabic Typesetting" w:cs="Arabic Typesetting"/>
          <w:noProof/>
          <w:sz w:val="32"/>
          <w:szCs w:val="32"/>
          <w:rtl/>
          <w:lang w:bidi="ar-SY"/>
        </w:rPr>
      </w:pPr>
      <w:r w:rsidRPr="004A373B">
        <w:rPr>
          <w:rFonts w:ascii="Arabic Typesetting" w:hAnsi="Arabic Typesetting" w:cs="Arabic Typesetting"/>
          <w:noProof/>
          <w:sz w:val="32"/>
          <w:szCs w:val="32"/>
          <w:rtl/>
          <w:lang w:bidi="ar-SY"/>
        </w:rPr>
        <w:t>نقص تثبيت شامل أو غياب التثبيت ، وهذا ينتج عن تثبيط كامل للغدة الدرقية نتيجة المعالجة بهرمونات الدرق أو ببعض الأدوية الحاوية لليود ، أو نتيجة وجود التهاب تحت حاد للغدة الدرقية.</w:t>
      </w:r>
    </w:p>
    <w:p w14:paraId="142F3635" w14:textId="77777777" w:rsidR="00EA7D47" w:rsidRPr="004A373B" w:rsidRDefault="00EA7D47" w:rsidP="004877FB">
      <w:pPr>
        <w:numPr>
          <w:ilvl w:val="0"/>
          <w:numId w:val="11"/>
        </w:num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noProof/>
          <w:sz w:val="32"/>
          <w:szCs w:val="32"/>
          <w:rtl/>
          <w:lang w:bidi="ar-SY"/>
        </w:rPr>
        <w:t>زيادة تثبيت بؤرية ( عقدة حارة )  تنتج عن وجود ورم غدي ذاتي الإفراز .</w:t>
      </w:r>
    </w:p>
    <w:p w14:paraId="723F54A3" w14:textId="77777777" w:rsidR="00EA7D47" w:rsidRPr="004A373B" w:rsidRDefault="00EA7D47" w:rsidP="004877FB">
      <w:pPr>
        <w:numPr>
          <w:ilvl w:val="0"/>
          <w:numId w:val="11"/>
        </w:numPr>
        <w:tabs>
          <w:tab w:val="left" w:pos="1586"/>
        </w:tabs>
        <w:bidi/>
        <w:spacing w:after="0" w:line="240" w:lineRule="auto"/>
        <w:jc w:val="both"/>
        <w:rPr>
          <w:rFonts w:ascii="Arabic Typesetting" w:hAnsi="Arabic Typesetting" w:cs="Arabic Typesetting"/>
          <w:noProof/>
          <w:sz w:val="32"/>
          <w:szCs w:val="32"/>
          <w:lang w:bidi="ar-SY"/>
        </w:rPr>
      </w:pPr>
      <w:r w:rsidRPr="004A373B">
        <w:rPr>
          <w:rFonts w:ascii="Arabic Typesetting" w:hAnsi="Arabic Typesetting" w:cs="Arabic Typesetting"/>
          <w:noProof/>
          <w:sz w:val="32"/>
          <w:szCs w:val="32"/>
          <w:rtl/>
          <w:lang w:bidi="ar-SY"/>
        </w:rPr>
        <w:t>زيادة تثبيت شاملة في الغدة الدرقية تنتج عادة عن فرط نشاط الغدة الدرقية.</w:t>
      </w:r>
    </w:p>
    <w:p w14:paraId="029ED2B3" w14:textId="77777777" w:rsidR="00EA7D47" w:rsidRPr="004A373B" w:rsidRDefault="00EA7D47" w:rsidP="004877FB">
      <w:pPr>
        <w:tabs>
          <w:tab w:val="left" w:pos="1586"/>
        </w:tabs>
        <w:bidi/>
        <w:spacing w:after="0" w:line="240" w:lineRule="auto"/>
        <w:rPr>
          <w:rFonts w:ascii="Arabic Typesetting" w:hAnsi="Arabic Typesetting" w:cs="Arabic Typesetting"/>
          <w:b/>
          <w:bCs/>
          <w:noProof/>
          <w:sz w:val="32"/>
          <w:szCs w:val="32"/>
          <w:rtl/>
          <w:lang w:bidi="ar-SY"/>
        </w:rPr>
      </w:pPr>
      <w:r w:rsidRPr="004A373B">
        <w:rPr>
          <w:rFonts w:ascii="Arabic Typesetting" w:hAnsi="Arabic Typesetting" w:cs="Arabic Typesetting" w:hint="cs"/>
          <w:b/>
          <w:bCs/>
          <w:noProof/>
          <w:sz w:val="32"/>
          <w:szCs w:val="32"/>
          <w:rtl/>
          <w:lang w:bidi="ar-SY"/>
        </w:rPr>
        <w:t>يستطب</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التصوير</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الومضاني</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للغدة</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الدرقية</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في</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الحالات</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التالية</w:t>
      </w:r>
      <w:r w:rsidRPr="004A373B">
        <w:rPr>
          <w:rFonts w:ascii="Arabic Typesetting" w:hAnsi="Arabic Typesetting" w:cs="Arabic Typesetting"/>
          <w:b/>
          <w:bCs/>
          <w:noProof/>
          <w:sz w:val="32"/>
          <w:szCs w:val="32"/>
          <w:rtl/>
          <w:lang w:bidi="ar-SY"/>
        </w:rPr>
        <w:t xml:space="preserve"> </w:t>
      </w:r>
      <w:r w:rsidRPr="004A373B">
        <w:rPr>
          <w:rFonts w:ascii="Arabic Typesetting" w:hAnsi="Arabic Typesetting" w:cs="Arabic Typesetting" w:hint="cs"/>
          <w:b/>
          <w:bCs/>
          <w:noProof/>
          <w:sz w:val="32"/>
          <w:szCs w:val="32"/>
          <w:rtl/>
          <w:lang w:bidi="ar-SY"/>
        </w:rPr>
        <w:t xml:space="preserve"> (الشكل</w:t>
      </w:r>
      <w:r>
        <w:rPr>
          <w:rFonts w:ascii="Arabic Typesetting" w:hAnsi="Arabic Typesetting" w:cs="Arabic Typesetting" w:hint="cs"/>
          <w:b/>
          <w:bCs/>
          <w:noProof/>
          <w:sz w:val="32"/>
          <w:szCs w:val="32"/>
          <w:rtl/>
          <w:lang w:bidi="ar-SY"/>
        </w:rPr>
        <w:t xml:space="preserve"> 49</w:t>
      </w:r>
      <w:r w:rsidRPr="004A373B">
        <w:rPr>
          <w:rFonts w:ascii="Arabic Typesetting" w:hAnsi="Arabic Typesetting" w:cs="Arabic Typesetting" w:hint="cs"/>
          <w:b/>
          <w:bCs/>
          <w:noProof/>
          <w:sz w:val="32"/>
          <w:szCs w:val="32"/>
          <w:rtl/>
          <w:lang w:bidi="ar-SY"/>
        </w:rPr>
        <w:t>)</w:t>
      </w:r>
      <w:r w:rsidRPr="004A373B">
        <w:rPr>
          <w:rFonts w:ascii="Arabic Typesetting" w:hAnsi="Arabic Typesetting" w:cs="Arabic Typesetting"/>
          <w:b/>
          <w:bCs/>
          <w:noProof/>
          <w:sz w:val="32"/>
          <w:szCs w:val="32"/>
          <w:rtl/>
          <w:lang w:bidi="ar-SY"/>
        </w:rPr>
        <w:t xml:space="preserve">  :</w:t>
      </w:r>
    </w:p>
    <w:p w14:paraId="2205DCA5" w14:textId="77777777" w:rsidR="00EA7D47" w:rsidRPr="004A373B" w:rsidRDefault="00EA7D47" w:rsidP="004877FB">
      <w:pPr>
        <w:tabs>
          <w:tab w:val="left" w:pos="1586"/>
        </w:tabs>
        <w:bidi/>
        <w:spacing w:after="0" w:line="240" w:lineRule="auto"/>
        <w:rPr>
          <w:rFonts w:ascii="Arabic Typesetting" w:hAnsi="Arabic Typesetting" w:cs="Arabic Typesetting"/>
          <w:noProof/>
          <w:sz w:val="32"/>
          <w:szCs w:val="32"/>
          <w:rtl/>
          <w:lang w:bidi="ar-SY"/>
        </w:rPr>
      </w:pPr>
      <w:r w:rsidRPr="004A373B">
        <w:rPr>
          <w:rFonts w:ascii="Arabic Typesetting" w:hAnsi="Arabic Typesetting" w:cs="Arabic Typesetting" w:hint="cs"/>
          <w:noProof/>
          <w:sz w:val="32"/>
          <w:szCs w:val="32"/>
          <w:rtl/>
          <w:lang w:bidi="ar-SY"/>
        </w:rPr>
        <w:t>-التشخيص</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التفريقي</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لفرط</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نشاط</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الدرق</w:t>
      </w:r>
      <w:r w:rsidRPr="004A373B">
        <w:rPr>
          <w:rFonts w:ascii="Arabic Typesetting" w:hAnsi="Arabic Typesetting" w:cs="Arabic Typesetting"/>
          <w:noProof/>
          <w:sz w:val="32"/>
          <w:szCs w:val="32"/>
          <w:rtl/>
          <w:lang w:bidi="ar-SY"/>
        </w:rPr>
        <w:t>.</w:t>
      </w:r>
      <w:r w:rsidRPr="004A373B">
        <w:rPr>
          <w:rFonts w:ascii="Arabic Typesetting" w:hAnsi="Arabic Typesetting" w:cs="Arabic Typesetting" w:hint="cs"/>
          <w:noProof/>
          <w:sz w:val="32"/>
          <w:szCs w:val="32"/>
          <w:rtl/>
          <w:lang w:bidi="ar-SY"/>
        </w:rPr>
        <w:t xml:space="preserve"> </w:t>
      </w:r>
    </w:p>
    <w:p w14:paraId="55EE6196" w14:textId="77777777" w:rsidR="00EA7D47" w:rsidRPr="004A373B" w:rsidRDefault="00EA7D47" w:rsidP="004877FB">
      <w:pPr>
        <w:tabs>
          <w:tab w:val="left" w:pos="1586"/>
        </w:tabs>
        <w:bidi/>
        <w:spacing w:after="0" w:line="240" w:lineRule="auto"/>
        <w:rPr>
          <w:rFonts w:ascii="Arabic Typesetting" w:hAnsi="Arabic Typesetting" w:cs="Arabic Typesetting"/>
          <w:noProof/>
          <w:sz w:val="32"/>
          <w:szCs w:val="32"/>
          <w:rtl/>
          <w:lang w:bidi="ar-SY"/>
        </w:rPr>
      </w:pPr>
      <w:r w:rsidRPr="004A373B">
        <w:rPr>
          <w:rFonts w:ascii="Arabic Typesetting" w:hAnsi="Arabic Typesetting" w:cs="Arabic Typesetting" w:hint="cs"/>
          <w:noProof/>
          <w:sz w:val="32"/>
          <w:szCs w:val="32"/>
          <w:rtl/>
          <w:lang w:bidi="ar-SY"/>
        </w:rPr>
        <w:t>-ضخامة</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الدرقية</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المترافقة</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بوجود</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تشكلات</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عقدية</w:t>
      </w:r>
      <w:r w:rsidRPr="004A373B">
        <w:rPr>
          <w:rFonts w:ascii="Arabic Typesetting" w:hAnsi="Arabic Typesetting" w:cs="Arabic Typesetting"/>
          <w:noProof/>
          <w:sz w:val="32"/>
          <w:szCs w:val="32"/>
          <w:rtl/>
          <w:lang w:bidi="ar-SY"/>
        </w:rPr>
        <w:t xml:space="preserve"> ( </w:t>
      </w:r>
      <w:r w:rsidRPr="004A373B">
        <w:rPr>
          <w:rFonts w:ascii="Arabic Typesetting" w:hAnsi="Arabic Typesetting" w:cs="Arabic Typesetting" w:hint="cs"/>
          <w:noProof/>
          <w:sz w:val="32"/>
          <w:szCs w:val="32"/>
          <w:rtl/>
          <w:lang w:bidi="ar-SY"/>
        </w:rPr>
        <w:t>الدراق</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العقيدي</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 xml:space="preserve"> </w:t>
      </w:r>
    </w:p>
    <w:p w14:paraId="35229873"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hint="cs"/>
          <w:noProof/>
          <w:sz w:val="32"/>
          <w:szCs w:val="32"/>
          <w:rtl/>
          <w:lang w:bidi="ar-SY"/>
        </w:rPr>
        <w:t>-متابعة</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المرضى</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المصابين</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بسرطان</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الغدة</w:t>
      </w:r>
      <w:r w:rsidRPr="004A373B">
        <w:rPr>
          <w:rFonts w:ascii="Arabic Typesetting" w:hAnsi="Arabic Typesetting" w:cs="Arabic Typesetting"/>
          <w:noProof/>
          <w:sz w:val="32"/>
          <w:szCs w:val="32"/>
          <w:rtl/>
          <w:lang w:bidi="ar-SY"/>
        </w:rPr>
        <w:t xml:space="preserve"> </w:t>
      </w:r>
      <w:r w:rsidRPr="004A373B">
        <w:rPr>
          <w:rFonts w:ascii="Arabic Typesetting" w:hAnsi="Arabic Typesetting" w:cs="Arabic Typesetting" w:hint="cs"/>
          <w:noProof/>
          <w:sz w:val="32"/>
          <w:szCs w:val="32"/>
          <w:rtl/>
          <w:lang w:bidi="ar-SY"/>
        </w:rPr>
        <w:t>الدرقية</w:t>
      </w:r>
      <w:r w:rsidRPr="004A373B">
        <w:rPr>
          <w:rFonts w:ascii="Arabic Typesetting" w:hAnsi="Arabic Typesetting" w:cs="Arabic Typesetting"/>
          <w:noProof/>
          <w:sz w:val="32"/>
          <w:szCs w:val="32"/>
          <w:rtl/>
          <w:lang w:bidi="ar-SY"/>
        </w:rPr>
        <w:t xml:space="preserve">.       </w:t>
      </w:r>
    </w:p>
    <w:p w14:paraId="0B3F4F45"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hint="cs"/>
          <w:noProof/>
          <w:sz w:val="32"/>
          <w:szCs w:val="32"/>
          <w:rtl/>
          <w:lang w:bidi="ar-SY"/>
        </w:rPr>
        <w:t>-الدرق الغاطس أو الهاجر</w:t>
      </w:r>
    </w:p>
    <w:p w14:paraId="16D0B53A"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r w:rsidRPr="004A373B">
        <w:rPr>
          <w:rFonts w:ascii="Arabic Typesetting" w:hAnsi="Arabic Typesetting" w:cs="Arabic Typesetting" w:hint="cs"/>
          <w:noProof/>
          <w:sz w:val="32"/>
          <w:szCs w:val="32"/>
          <w:rtl/>
          <w:lang w:bidi="ar-SY"/>
        </w:rPr>
        <w:t>-قصور الغدة الدرقية</w:t>
      </w:r>
    </w:p>
    <w:p w14:paraId="5FC53D86" w14:textId="77777777" w:rsidR="00EA7D47" w:rsidRPr="004A373B" w:rsidRDefault="004641D4" w:rsidP="004877FB">
      <w:pPr>
        <w:tabs>
          <w:tab w:val="left" w:pos="1586"/>
        </w:tabs>
        <w:bidi/>
        <w:spacing w:after="0" w:line="240" w:lineRule="auto"/>
        <w:jc w:val="both"/>
        <w:rPr>
          <w:rFonts w:ascii="Arabic Typesetting" w:hAnsi="Arabic Typesetting" w:cs="Arabic Typesetting"/>
          <w:noProof/>
          <w:sz w:val="32"/>
          <w:szCs w:val="32"/>
          <w:rtl/>
          <w:lang w:bidi="ar-SY"/>
        </w:rPr>
      </w:pPr>
      <w:r>
        <w:rPr>
          <w:noProof/>
          <w:sz w:val="32"/>
          <w:szCs w:val="32"/>
          <w:rtl/>
        </w:rPr>
        <w:pict w14:anchorId="1B512A09">
          <v:shape id="_x0000_s1083" type="#_x0000_t75" style="position:absolute;left:0;text-align:left;margin-left:60.75pt;margin-top:5.6pt;width:297.9pt;height:203.75pt;z-index:251713536;visibility:visible" fillcolor="#4f81bd">
            <v:imagedata r:id="rId72" o:title=""/>
            <v:shadow color="#eeece1"/>
            <w10:wrap type="square"/>
          </v:shape>
        </w:pict>
      </w:r>
    </w:p>
    <w:p w14:paraId="2CD61426"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2BCFC0CF"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5C249838"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02F08014"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rtl/>
          <w:lang w:bidi="ar-SY"/>
        </w:rPr>
      </w:pPr>
    </w:p>
    <w:p w14:paraId="5F6E29AC" w14:textId="77777777" w:rsidR="00EA7D47" w:rsidRPr="004A373B" w:rsidRDefault="00EA7D47" w:rsidP="004877FB">
      <w:pPr>
        <w:tabs>
          <w:tab w:val="left" w:pos="1586"/>
        </w:tabs>
        <w:bidi/>
        <w:spacing w:after="0" w:line="240" w:lineRule="auto"/>
        <w:jc w:val="both"/>
        <w:rPr>
          <w:rFonts w:ascii="Arabic Typesetting" w:hAnsi="Arabic Typesetting" w:cs="Arabic Typesetting"/>
          <w:noProof/>
          <w:sz w:val="32"/>
          <w:szCs w:val="32"/>
          <w:lang w:bidi="ar-SY"/>
        </w:rPr>
      </w:pPr>
    </w:p>
    <w:p w14:paraId="2041A459" w14:textId="77777777" w:rsidR="00EA7D47" w:rsidRPr="004A373B" w:rsidRDefault="00EA7D47" w:rsidP="004877FB">
      <w:pPr>
        <w:tabs>
          <w:tab w:val="left" w:pos="1586"/>
        </w:tabs>
        <w:bidi/>
        <w:spacing w:after="0" w:line="240" w:lineRule="auto"/>
        <w:jc w:val="both"/>
        <w:rPr>
          <w:noProof/>
          <w:sz w:val="32"/>
          <w:szCs w:val="32"/>
        </w:rPr>
      </w:pPr>
    </w:p>
    <w:p w14:paraId="114AB44A" w14:textId="77777777" w:rsidR="00EA7D47" w:rsidRPr="004A373B" w:rsidRDefault="00EA7D47" w:rsidP="004877FB">
      <w:pPr>
        <w:tabs>
          <w:tab w:val="left" w:pos="1586"/>
        </w:tabs>
        <w:bidi/>
        <w:spacing w:after="0" w:line="240" w:lineRule="auto"/>
        <w:jc w:val="both"/>
        <w:rPr>
          <w:rFonts w:ascii="Arabic Typesetting" w:hAnsi="Arabic Typesetting" w:cs="Arabic Typesetting"/>
          <w:sz w:val="32"/>
          <w:szCs w:val="32"/>
          <w:rtl/>
          <w:lang w:bidi="ar-SY"/>
        </w:rPr>
      </w:pPr>
    </w:p>
    <w:p w14:paraId="79F33912"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2E15E9B"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AF7058D" w14:textId="77777777" w:rsidR="00EA7D47" w:rsidRPr="00004775" w:rsidRDefault="00EA7D47" w:rsidP="004877FB">
      <w:pPr>
        <w:bidi/>
        <w:spacing w:after="0" w:line="240" w:lineRule="auto"/>
        <w:rPr>
          <w:rFonts w:ascii="Arabic Typesetting" w:hAnsi="Arabic Typesetting" w:cs="Arabic Typesetting"/>
          <w:b/>
          <w:bCs/>
          <w:sz w:val="28"/>
          <w:szCs w:val="28"/>
          <w:rtl/>
          <w:lang w:bidi="ar-SY"/>
        </w:rPr>
      </w:pPr>
    </w:p>
    <w:p w14:paraId="54CCBE6C" w14:textId="77777777" w:rsidR="00F16C6B" w:rsidRDefault="00F16C6B" w:rsidP="00F16C6B">
      <w:pPr>
        <w:bidi/>
        <w:spacing w:after="0" w:line="240" w:lineRule="auto"/>
        <w:jc w:val="center"/>
        <w:rPr>
          <w:rFonts w:ascii="Arabic Typesetting" w:hAnsi="Arabic Typesetting" w:cs="Arabic Typesetting"/>
          <w:b/>
          <w:bCs/>
          <w:sz w:val="36"/>
          <w:szCs w:val="36"/>
          <w:rtl/>
          <w:lang w:bidi="ar-SY"/>
        </w:rPr>
      </w:pPr>
    </w:p>
    <w:p w14:paraId="119CB045" w14:textId="77777777" w:rsidR="00EA7D47" w:rsidRPr="00004775" w:rsidRDefault="00EA7D47" w:rsidP="00F16C6B">
      <w:pPr>
        <w:bidi/>
        <w:spacing w:after="0" w:line="240" w:lineRule="auto"/>
        <w:jc w:val="center"/>
        <w:rPr>
          <w:rFonts w:ascii="Arabic Typesetting" w:hAnsi="Arabic Typesetting" w:cs="Arabic Typesetting"/>
          <w:b/>
          <w:bCs/>
          <w:sz w:val="36"/>
          <w:szCs w:val="36"/>
          <w:rtl/>
          <w:lang w:bidi="ar-SY"/>
        </w:rPr>
      </w:pPr>
      <w:r w:rsidRPr="00004775">
        <w:rPr>
          <w:rFonts w:ascii="Arabic Typesetting" w:hAnsi="Arabic Typesetting" w:cs="Arabic Typesetting" w:hint="cs"/>
          <w:b/>
          <w:bCs/>
          <w:sz w:val="36"/>
          <w:szCs w:val="36"/>
          <w:rtl/>
          <w:lang w:bidi="ar-SY"/>
        </w:rPr>
        <w:t>الشكل 49: حالات مرضية مختلفة للتصوير الومضاني للغدة الدرقية وهي من اليسار إلى اليمين:</w:t>
      </w:r>
    </w:p>
    <w:p w14:paraId="4322FA78" w14:textId="77777777" w:rsidR="00EA7D47" w:rsidRPr="00004775" w:rsidRDefault="00EA7D47" w:rsidP="004877FB">
      <w:pPr>
        <w:bidi/>
        <w:spacing w:after="0" w:line="240" w:lineRule="auto"/>
        <w:rPr>
          <w:rFonts w:ascii="Arabic Typesetting" w:hAnsi="Arabic Typesetting" w:cs="Arabic Typesetting"/>
          <w:b/>
          <w:bCs/>
          <w:sz w:val="24"/>
          <w:szCs w:val="24"/>
          <w:lang w:bidi="ar-SY"/>
        </w:rPr>
      </w:pPr>
      <w:r w:rsidRPr="00004775">
        <w:rPr>
          <w:rFonts w:ascii="Arabic Typesetting" w:hAnsi="Arabic Typesetting" w:cs="Arabic Typesetting" w:hint="cs"/>
          <w:b/>
          <w:bCs/>
          <w:sz w:val="24"/>
          <w:szCs w:val="24"/>
          <w:rtl/>
          <w:lang w:bidi="ar-SY"/>
        </w:rPr>
        <w:t xml:space="preserve">عقدة باردة </w:t>
      </w:r>
      <w:r w:rsidRPr="00004775">
        <w:rPr>
          <w:rFonts w:ascii="Times New Roman" w:hAnsi="Times New Roman" w:cs="Times New Roman"/>
          <w:b/>
          <w:bCs/>
          <w:sz w:val="24"/>
          <w:szCs w:val="24"/>
          <w:lang w:bidi="ar-SY"/>
        </w:rPr>
        <w:t>(cold nodule)</w:t>
      </w:r>
      <w:r w:rsidRPr="00004775">
        <w:rPr>
          <w:rFonts w:ascii="Arabic Typesetting" w:hAnsi="Arabic Typesetting" w:cs="Arabic Typesetting" w:hint="cs"/>
          <w:b/>
          <w:bCs/>
          <w:sz w:val="24"/>
          <w:szCs w:val="24"/>
          <w:rtl/>
          <w:lang w:bidi="ar-SY"/>
        </w:rPr>
        <w:t xml:space="preserve"> ، داء غريف (فرط نشاط معمم بالغدة الدرقية </w:t>
      </w:r>
      <w:r w:rsidRPr="00004775">
        <w:rPr>
          <w:rFonts w:ascii="Times New Roman" w:hAnsi="Times New Roman" w:cs="Times New Roman"/>
          <w:b/>
          <w:bCs/>
          <w:sz w:val="24"/>
          <w:szCs w:val="24"/>
          <w:lang w:bidi="ar-SY"/>
        </w:rPr>
        <w:t>Grave disease</w:t>
      </w:r>
      <w:r w:rsidRPr="00004775">
        <w:rPr>
          <w:rFonts w:ascii="Arabic Typesetting" w:hAnsi="Arabic Typesetting" w:cs="Arabic Typesetting" w:hint="cs"/>
          <w:b/>
          <w:bCs/>
          <w:sz w:val="24"/>
          <w:szCs w:val="24"/>
          <w:rtl/>
          <w:lang w:bidi="ar-SY"/>
        </w:rPr>
        <w:t xml:space="preserve"> )، سلعة درقية سمية متعددة العقد </w:t>
      </w:r>
      <w:r w:rsidRPr="00004775">
        <w:rPr>
          <w:rFonts w:ascii="Arabic Typesetting" w:hAnsi="Arabic Typesetting" w:cs="Arabic Typesetting"/>
          <w:b/>
          <w:bCs/>
          <w:sz w:val="24"/>
          <w:szCs w:val="24"/>
          <w:lang w:bidi="ar-SY"/>
        </w:rPr>
        <w:t>(</w:t>
      </w:r>
      <w:r w:rsidRPr="00004775">
        <w:rPr>
          <w:rFonts w:ascii="Times New Roman" w:hAnsi="Times New Roman" w:cs="Times New Roman"/>
          <w:b/>
          <w:bCs/>
          <w:sz w:val="24"/>
          <w:szCs w:val="24"/>
          <w:lang w:bidi="ar-SY"/>
        </w:rPr>
        <w:t>Toxic Multinodular Goiter</w:t>
      </w:r>
      <w:r w:rsidRPr="00004775">
        <w:rPr>
          <w:rFonts w:ascii="Arabic Typesetting" w:hAnsi="Arabic Typesetting" w:cs="Arabic Typesetting"/>
          <w:b/>
          <w:bCs/>
          <w:sz w:val="24"/>
          <w:szCs w:val="24"/>
          <w:lang w:bidi="ar-SY"/>
        </w:rPr>
        <w:t>)</w:t>
      </w:r>
      <w:r w:rsidRPr="00004775">
        <w:rPr>
          <w:rFonts w:ascii="Arabic Typesetting" w:hAnsi="Arabic Typesetting" w:cs="Arabic Typesetting" w:hint="cs"/>
          <w:b/>
          <w:bCs/>
          <w:sz w:val="24"/>
          <w:szCs w:val="24"/>
          <w:rtl/>
          <w:lang w:bidi="ar-SY"/>
        </w:rPr>
        <w:t xml:space="preserve"> ،عقدة حارة </w:t>
      </w:r>
      <w:r w:rsidRPr="00004775">
        <w:rPr>
          <w:rFonts w:ascii="Arabic Typesetting" w:hAnsi="Arabic Typesetting" w:cs="Arabic Typesetting"/>
          <w:b/>
          <w:bCs/>
          <w:sz w:val="24"/>
          <w:szCs w:val="24"/>
          <w:lang w:bidi="ar-SY"/>
        </w:rPr>
        <w:t>(</w:t>
      </w:r>
      <w:r w:rsidRPr="00004775">
        <w:rPr>
          <w:rFonts w:ascii="Times New Roman" w:hAnsi="Times New Roman" w:cs="Times New Roman"/>
          <w:b/>
          <w:bCs/>
          <w:sz w:val="24"/>
          <w:szCs w:val="24"/>
          <w:lang w:bidi="ar-SY"/>
        </w:rPr>
        <w:t>Hot nodule</w:t>
      </w:r>
      <w:r w:rsidRPr="00004775">
        <w:rPr>
          <w:rFonts w:ascii="Arabic Typesetting" w:hAnsi="Arabic Typesetting" w:cs="Arabic Typesetting"/>
          <w:b/>
          <w:bCs/>
          <w:sz w:val="24"/>
          <w:szCs w:val="24"/>
          <w:lang w:bidi="ar-SY"/>
        </w:rPr>
        <w:t>)</w:t>
      </w:r>
      <w:r w:rsidRPr="00004775">
        <w:rPr>
          <w:rFonts w:ascii="Arabic Typesetting" w:hAnsi="Arabic Typesetting" w:cs="Arabic Typesetting" w:hint="cs"/>
          <w:b/>
          <w:bCs/>
          <w:sz w:val="24"/>
          <w:szCs w:val="24"/>
          <w:rtl/>
          <w:lang w:bidi="ar-SY"/>
        </w:rPr>
        <w:t xml:space="preserve">، عقدة حارة سمية مهيمنة </w:t>
      </w:r>
      <w:r w:rsidRPr="00004775">
        <w:rPr>
          <w:rFonts w:ascii="Arabic Typesetting" w:hAnsi="Arabic Typesetting" w:cs="Arabic Typesetting"/>
          <w:b/>
          <w:bCs/>
          <w:sz w:val="24"/>
          <w:szCs w:val="24"/>
          <w:lang w:bidi="ar-SY"/>
        </w:rPr>
        <w:t>(</w:t>
      </w:r>
      <w:r w:rsidRPr="00004775">
        <w:rPr>
          <w:rFonts w:ascii="Times New Roman" w:hAnsi="Times New Roman" w:cs="Times New Roman"/>
          <w:b/>
          <w:bCs/>
          <w:sz w:val="24"/>
          <w:szCs w:val="24"/>
          <w:lang w:bidi="ar-SY"/>
        </w:rPr>
        <w:t>Autonomic Toxic nodule</w:t>
      </w:r>
      <w:r w:rsidRPr="00004775">
        <w:rPr>
          <w:rFonts w:ascii="Arabic Typesetting" w:hAnsi="Arabic Typesetting" w:cs="Arabic Typesetting"/>
          <w:b/>
          <w:bCs/>
          <w:sz w:val="24"/>
          <w:szCs w:val="24"/>
          <w:lang w:bidi="ar-SY"/>
        </w:rPr>
        <w:t>)</w:t>
      </w:r>
      <w:r w:rsidRPr="00004775">
        <w:rPr>
          <w:rFonts w:ascii="Arabic Typesetting" w:hAnsi="Arabic Typesetting" w:cs="Arabic Typesetting" w:hint="cs"/>
          <w:b/>
          <w:bCs/>
          <w:sz w:val="24"/>
          <w:szCs w:val="24"/>
          <w:rtl/>
          <w:lang w:bidi="ar-SY"/>
        </w:rPr>
        <w:t xml:space="preserve">، التهاب درق تحت حاد </w:t>
      </w:r>
      <w:r w:rsidRPr="00004775">
        <w:rPr>
          <w:rFonts w:ascii="Times New Roman" w:hAnsi="Times New Roman" w:cs="Times New Roman"/>
          <w:b/>
          <w:bCs/>
          <w:sz w:val="24"/>
          <w:szCs w:val="24"/>
          <w:lang w:bidi="ar-SY"/>
        </w:rPr>
        <w:t>Subacute Thyroiditis</w:t>
      </w:r>
    </w:p>
    <w:p w14:paraId="2FEF984C" w14:textId="77777777" w:rsidR="00EA7D47" w:rsidRPr="00004775" w:rsidRDefault="00EA7D47" w:rsidP="004877FB">
      <w:pPr>
        <w:bidi/>
        <w:spacing w:after="0" w:line="240" w:lineRule="auto"/>
        <w:rPr>
          <w:rFonts w:ascii="Arabic Typesetting" w:hAnsi="Arabic Typesetting" w:cs="Arabic Typesetting"/>
          <w:b/>
          <w:bCs/>
          <w:sz w:val="32"/>
          <w:szCs w:val="32"/>
          <w:u w:val="single"/>
        </w:rPr>
      </w:pPr>
      <w:r w:rsidRPr="00004775">
        <w:rPr>
          <w:rFonts w:ascii="Arabic Typesetting" w:hAnsi="Arabic Typesetting" w:cs="Arabic Typesetting" w:hint="cs"/>
          <w:b/>
          <w:bCs/>
          <w:sz w:val="32"/>
          <w:szCs w:val="32"/>
          <w:u w:val="single"/>
          <w:rtl/>
        </w:rPr>
        <w:t>2-</w:t>
      </w:r>
      <w:r w:rsidRPr="00004775">
        <w:rPr>
          <w:rFonts w:ascii="Arabic Typesetting" w:hAnsi="Arabic Typesetting" w:cs="Arabic Typesetting"/>
          <w:b/>
          <w:bCs/>
          <w:sz w:val="32"/>
          <w:szCs w:val="32"/>
          <w:u w:val="single"/>
          <w:rtl/>
        </w:rPr>
        <w:t>التصوير الومضاني لكامل الجسم باليود-131 :</w:t>
      </w:r>
      <w:r w:rsidRPr="00004775">
        <w:rPr>
          <w:rFonts w:ascii="Arabic Typesetting" w:hAnsi="Arabic Typesetting" w:cs="Arabic Typesetting"/>
          <w:b/>
          <w:bCs/>
          <w:sz w:val="32"/>
          <w:szCs w:val="32"/>
          <w:u w:val="single"/>
          <w:lang w:bidi="ar-SY"/>
        </w:rPr>
        <w:t xml:space="preserve">Whole Body </w:t>
      </w:r>
      <w:r w:rsidRPr="00004775">
        <w:rPr>
          <w:rFonts w:ascii="Arabic Typesetting" w:hAnsi="Arabic Typesetting" w:cs="Arabic Typesetting"/>
          <w:b/>
          <w:bCs/>
          <w:sz w:val="32"/>
          <w:szCs w:val="32"/>
          <w:u w:val="single"/>
          <w:vertAlign w:val="superscript"/>
          <w:lang w:bidi="ar-SY"/>
        </w:rPr>
        <w:t>131</w:t>
      </w:r>
      <w:r w:rsidRPr="00004775">
        <w:rPr>
          <w:rFonts w:ascii="Arabic Typesetting" w:hAnsi="Arabic Typesetting" w:cs="Arabic Typesetting"/>
          <w:b/>
          <w:bCs/>
          <w:sz w:val="32"/>
          <w:szCs w:val="32"/>
          <w:u w:val="single"/>
          <w:lang w:bidi="ar-SY"/>
        </w:rPr>
        <w:t xml:space="preserve">I – Scan </w:t>
      </w:r>
      <w:r w:rsidRPr="00004775">
        <w:rPr>
          <w:rFonts w:ascii="Arabic Typesetting" w:hAnsi="Arabic Typesetting" w:cs="Arabic Typesetting" w:hint="cs"/>
          <w:sz w:val="32"/>
          <w:szCs w:val="32"/>
          <w:u w:val="single"/>
          <w:rtl/>
          <w:lang w:bidi="ar-SY"/>
        </w:rPr>
        <w:t xml:space="preserve"> أو باليود 123</w:t>
      </w:r>
    </w:p>
    <w:p w14:paraId="15B2791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يستطب التصوير الومضاني لكامل الجسم باليود المشع -131 </w:t>
      </w:r>
      <w:r w:rsidRPr="004A373B">
        <w:rPr>
          <w:rFonts w:ascii="Arabic Typesetting" w:hAnsi="Arabic Typesetting" w:cs="Arabic Typesetting"/>
          <w:sz w:val="32"/>
          <w:szCs w:val="32"/>
          <w:rtl/>
          <w:lang w:bidi="ar-SY"/>
        </w:rPr>
        <w:t xml:space="preserve">وقد استبدل حالياً باليود 123 في حال توفره، وذلك </w:t>
      </w:r>
      <w:r w:rsidRPr="004A373B">
        <w:rPr>
          <w:rFonts w:ascii="Arabic Typesetting" w:hAnsi="Arabic Typesetting" w:cs="Arabic Typesetting"/>
          <w:sz w:val="32"/>
          <w:szCs w:val="32"/>
          <w:rtl/>
        </w:rPr>
        <w:t>لمراقبة المرضى المصابين بسرطانات الغدة الدرقية المتمايزة ( الجريبي والحليمي ) .حيث يمكن لخلايا هذه الأورام أن تثبت اليود المشع ، وبذلك يمكن كشف النقائل الورمية البعيدة وحدوث النكس</w:t>
      </w:r>
      <w:r>
        <w:rPr>
          <w:rFonts w:ascii="Arabic Typesetting" w:hAnsi="Arabic Typesetting" w:cs="Arabic Typesetting" w:hint="cs"/>
          <w:sz w:val="32"/>
          <w:szCs w:val="32"/>
          <w:rtl/>
        </w:rPr>
        <w:t xml:space="preserve"> (الشكل 50)</w:t>
      </w:r>
      <w:r w:rsidRPr="004A373B">
        <w:rPr>
          <w:rFonts w:ascii="Arabic Typesetting" w:hAnsi="Arabic Typesetting" w:cs="Arabic Typesetting"/>
          <w:sz w:val="32"/>
          <w:szCs w:val="32"/>
          <w:rtl/>
        </w:rPr>
        <w:t>.</w:t>
      </w:r>
    </w:p>
    <w:p w14:paraId="7ADD681C"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noProof/>
          <w:sz w:val="32"/>
          <w:szCs w:val="32"/>
          <w:rtl/>
        </w:rPr>
        <w:pict w14:anchorId="13C653B2">
          <v:shape id="Picture 5" o:spid="_x0000_s1084" type="#_x0000_t75" alt="131-I wb scan" style="position:absolute;left:0;text-align:left;margin-left:251.15pt;margin-top:12.45pt;width:171.8pt;height:138.65pt;z-index:251714560;visibility:visible">
            <v:imagedata r:id="rId73" o:title="131-I wb scan" croptop="3467f" cropbottom="5438f" cropleft="-5453f" cropright="682f"/>
            <w10:wrap type="square"/>
          </v:shape>
        </w:pict>
      </w:r>
      <w:r>
        <w:rPr>
          <w:noProof/>
          <w:sz w:val="32"/>
          <w:szCs w:val="32"/>
          <w:rtl/>
        </w:rPr>
        <w:pict w14:anchorId="3A857E86">
          <v:shape id="_x0000_s1085" type="#_x0000_t75" alt="whole bcdoy J- 133 sanning-1" style="position:absolute;left:0;text-align:left;margin-left:52.1pt;margin-top:12.45pt;width:129.25pt;height:129.15pt;z-index:251715584;visibility:visible">
            <v:imagedata r:id="rId74" o:title="whole bcdoy J- 133 sanning-1" cropbottom="10096f" cropleft="929f" cropright="929f" gain="1.25" blacklevel="-6554f"/>
            <o:lock v:ext="edit" grouping="t"/>
            <w10:wrap type="square"/>
          </v:shape>
        </w:pict>
      </w:r>
    </w:p>
    <w:p w14:paraId="1AEFEFD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1CFB8F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8F66F6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11CC6A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7FE6F7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7068D1B"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61602816"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0EEC7AF"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36F496F"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50</w:t>
      </w:r>
      <w:r w:rsidRPr="004A373B">
        <w:rPr>
          <w:rFonts w:ascii="Arabic Typesetting" w:hAnsi="Arabic Typesetting" w:cs="Arabic Typesetting" w:hint="cs"/>
          <w:b/>
          <w:bCs/>
          <w:sz w:val="32"/>
          <w:szCs w:val="32"/>
          <w:rtl/>
          <w:lang w:bidi="ar-SY"/>
        </w:rPr>
        <w:t>: تمثل الصورة يساراً : صورة طبيعية لتوزع اليود المشع في كامل جسم المريض حيث يتثبت بشكل طبيعي في جوف الفم والغدد اللعابية وفي المعدة والكولون والمثانة. بينما تمثل الصورة يميناً مريض بسرطان غدة درقية لديه انتقالات في العنق، الرئتين والعظم</w:t>
      </w:r>
    </w:p>
    <w:p w14:paraId="7F60FE63" w14:textId="77777777" w:rsidR="00EA7D47" w:rsidRPr="004A373B" w:rsidRDefault="00EA7D47" w:rsidP="004877FB">
      <w:pPr>
        <w:tabs>
          <w:tab w:val="left" w:pos="6131"/>
        </w:tabs>
        <w:bidi/>
        <w:spacing w:after="0" w:line="240" w:lineRule="auto"/>
        <w:rPr>
          <w:rFonts w:ascii="Arabic Typesetting" w:hAnsi="Arabic Typesetting" w:cs="Arabic Typesetting"/>
          <w:b/>
          <w:bCs/>
          <w:sz w:val="32"/>
          <w:szCs w:val="32"/>
          <w:u w:val="single"/>
          <w:lang w:bidi="ar-SY"/>
        </w:rPr>
      </w:pPr>
      <w:r w:rsidRPr="004A373B">
        <w:rPr>
          <w:rFonts w:ascii="Arabic Typesetting" w:hAnsi="Arabic Typesetting" w:cs="Arabic Typesetting" w:hint="cs"/>
          <w:b/>
          <w:bCs/>
          <w:sz w:val="32"/>
          <w:szCs w:val="32"/>
          <w:u w:val="single"/>
          <w:rtl/>
        </w:rPr>
        <w:t>3</w:t>
      </w:r>
      <w:r w:rsidRPr="004A373B">
        <w:rPr>
          <w:rFonts w:ascii="Arabic Typesetting" w:hAnsi="Arabic Typesetting" w:cs="Arabic Typesetting"/>
          <w:b/>
          <w:bCs/>
          <w:sz w:val="32"/>
          <w:szCs w:val="32"/>
          <w:u w:val="single"/>
          <w:rtl/>
        </w:rPr>
        <w:t xml:space="preserve"> - التصوير الومضاني للغدد جارات الدرق</w:t>
      </w:r>
      <w:r w:rsidRPr="00004775">
        <w:rPr>
          <w:rFonts w:ascii="Times New Roman" w:hAnsi="Times New Roman" w:cs="Times New Roman"/>
          <w:b/>
          <w:bCs/>
          <w:sz w:val="24"/>
          <w:szCs w:val="24"/>
          <w:u w:val="single"/>
          <w:lang w:bidi="ar-SY"/>
        </w:rPr>
        <w:t xml:space="preserve">Isotope Parathyroid Scan    </w:t>
      </w:r>
      <w:r>
        <w:rPr>
          <w:rFonts w:ascii="Arabic Typesetting" w:hAnsi="Arabic Typesetting" w:cs="Arabic Typesetting"/>
          <w:b/>
          <w:bCs/>
          <w:sz w:val="32"/>
          <w:szCs w:val="32"/>
          <w:u w:val="single"/>
          <w:lang w:bidi="ar-SY"/>
        </w:rPr>
        <w:tab/>
      </w:r>
    </w:p>
    <w:p w14:paraId="37032AF9" w14:textId="789C12CC" w:rsidR="00EA7D47" w:rsidRPr="004A373B" w:rsidRDefault="00EA7D47" w:rsidP="00311674">
      <w:pPr>
        <w:bidi/>
        <w:spacing w:after="0" w:line="240" w:lineRule="auto"/>
        <w:rPr>
          <w:rFonts w:ascii="Arabic Typesetting" w:hAnsi="Arabic Typesetting" w:cs="Arabic Typesetting"/>
          <w:sz w:val="32"/>
          <w:szCs w:val="32"/>
          <w:rtl/>
        </w:rPr>
      </w:pPr>
      <w:r w:rsidRPr="004A373B">
        <w:rPr>
          <w:rFonts w:ascii="Arabic Typesetting" w:hAnsi="Arabic Typesetting" w:cs="Arabic Typesetting"/>
          <w:sz w:val="32"/>
          <w:szCs w:val="32"/>
          <w:rtl/>
        </w:rPr>
        <w:t xml:space="preserve">يستخدم المستحضر المشع </w:t>
      </w:r>
      <w:r w:rsidRPr="00004775">
        <w:rPr>
          <w:rFonts w:ascii="Times New Roman" w:hAnsi="Times New Roman" w:cs="Times New Roman"/>
          <w:vertAlign w:val="superscript"/>
          <w:lang w:bidi="ar-SY"/>
        </w:rPr>
        <w:t>99m</w:t>
      </w:r>
      <w:r>
        <w:rPr>
          <w:rFonts w:ascii="Times New Roman" w:hAnsi="Times New Roman" w:cs="Times New Roman"/>
          <w:lang w:bidi="ar-SY"/>
        </w:rPr>
        <w:t>T</w:t>
      </w:r>
      <w:r w:rsidRPr="00004775">
        <w:rPr>
          <w:rFonts w:ascii="Times New Roman" w:hAnsi="Times New Roman" w:cs="Times New Roman"/>
          <w:lang w:bidi="ar-SY"/>
        </w:rPr>
        <w:t>- MIBI (methoxy-isobutyl-isonitrile</w:t>
      </w:r>
      <w:r w:rsidRPr="004A373B">
        <w:rPr>
          <w:rFonts w:ascii="Arabic Typesetting" w:hAnsi="Arabic Typesetting" w:cs="Arabic Typesetting"/>
          <w:sz w:val="32"/>
          <w:szCs w:val="32"/>
          <w:rtl/>
        </w:rPr>
        <w:t xml:space="preserve"> . تثبت الغدة الدرقية والغدد جارات الدرق هذا العقار المشع . لكن لوحظ أن معدل تصفيته من الغدة الدرقية أسرع من تصفيته من جارات الدرق وهذا يسمح بتمييزها على الصور الومضانية التي تجرى بعد حقن العقار المشع بوقت متأخر ( 2 ساعة).</w:t>
      </w:r>
      <w:r w:rsidR="00311674">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تستطب هذه الطريقة في كشف أورام جارات الدرق وتحديد موقعه</w:t>
      </w:r>
      <w:r w:rsidRPr="004A373B">
        <w:rPr>
          <w:rFonts w:ascii="Arabic Typesetting" w:hAnsi="Arabic Typesetting" w:cs="Arabic Typesetting" w:hint="cs"/>
          <w:sz w:val="32"/>
          <w:szCs w:val="32"/>
          <w:rtl/>
        </w:rPr>
        <w:t>ا</w:t>
      </w:r>
      <w:r>
        <w:rPr>
          <w:rFonts w:ascii="Arabic Typesetting" w:hAnsi="Arabic Typesetting" w:cs="Arabic Typesetting" w:hint="cs"/>
          <w:sz w:val="32"/>
          <w:szCs w:val="32"/>
          <w:rtl/>
        </w:rPr>
        <w:t xml:space="preserve"> (الشكل 51).</w:t>
      </w:r>
    </w:p>
    <w:p w14:paraId="0F9459CB" w14:textId="4347B830" w:rsidR="00EA7D47" w:rsidRPr="004A373B" w:rsidRDefault="004641D4" w:rsidP="004877FB">
      <w:pPr>
        <w:bidi/>
        <w:spacing w:after="0" w:line="240" w:lineRule="auto"/>
        <w:rPr>
          <w:rFonts w:ascii="Arabic Typesetting" w:hAnsi="Arabic Typesetting" w:cs="Arabic Typesetting"/>
          <w:b/>
          <w:bCs/>
          <w:sz w:val="32"/>
          <w:szCs w:val="32"/>
          <w:rtl/>
          <w:lang w:bidi="ar-SY"/>
        </w:rPr>
      </w:pPr>
      <w:r>
        <w:rPr>
          <w:rFonts w:ascii="Arabic Typesetting" w:hAnsi="Arabic Typesetting" w:cs="Arabic Typesetting"/>
          <w:b/>
          <w:bCs/>
          <w:noProof/>
          <w:sz w:val="32"/>
          <w:szCs w:val="32"/>
          <w:rtl/>
        </w:rPr>
        <w:pict w14:anchorId="2E53B0A0">
          <v:shape id="_x0000_s1086" type="#_x0000_t75" style="position:absolute;left:0;text-align:left;margin-left:86.45pt;margin-top:10.5pt;width:174.35pt;height:140.15pt;z-index:251716608">
            <v:imagedata r:id="rId75" o:title=""/>
            <w10:wrap type="square" anchorx="page"/>
          </v:shape>
        </w:pict>
      </w:r>
    </w:p>
    <w:p w14:paraId="49457139" w14:textId="5757182F"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0815858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CB1570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A63809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649797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BC5F59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46B8B8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4F95633" w14:textId="77777777" w:rsidR="00EA7D47" w:rsidRDefault="00EA7D47" w:rsidP="004877FB">
      <w:pPr>
        <w:bidi/>
        <w:spacing w:after="0" w:line="240" w:lineRule="auto"/>
        <w:rPr>
          <w:rFonts w:ascii="Arabic Typesetting" w:hAnsi="Arabic Typesetting" w:cs="Arabic Typesetting"/>
          <w:b/>
          <w:bCs/>
          <w:sz w:val="32"/>
          <w:szCs w:val="32"/>
          <w:rtl/>
        </w:rPr>
      </w:pPr>
    </w:p>
    <w:p w14:paraId="4C6CDCF6" w14:textId="4DB218E3" w:rsidR="00EA7D47" w:rsidRPr="004A373B" w:rsidRDefault="00EA7D47" w:rsidP="00F16C6B">
      <w:pPr>
        <w:bidi/>
        <w:spacing w:after="0" w:line="240" w:lineRule="auto"/>
        <w:jc w:val="center"/>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الشكل</w:t>
      </w:r>
      <w:r>
        <w:rPr>
          <w:rFonts w:ascii="Arabic Typesetting" w:hAnsi="Arabic Typesetting" w:cs="Arabic Typesetting" w:hint="cs"/>
          <w:b/>
          <w:bCs/>
          <w:sz w:val="32"/>
          <w:szCs w:val="32"/>
          <w:rtl/>
        </w:rPr>
        <w:t xml:space="preserve"> 51</w:t>
      </w:r>
      <w:r w:rsidRPr="004A373B">
        <w:rPr>
          <w:rFonts w:ascii="Arabic Typesetting" w:hAnsi="Arabic Typesetting" w:cs="Arabic Typesetting"/>
          <w:b/>
          <w:bCs/>
          <w:sz w:val="32"/>
          <w:szCs w:val="32"/>
          <w:rtl/>
        </w:rPr>
        <w:t xml:space="preserve"> </w:t>
      </w:r>
      <w:r w:rsidRPr="004A373B">
        <w:rPr>
          <w:rFonts w:ascii="Arabic Typesetting" w:hAnsi="Arabic Typesetting" w:cs="Arabic Typesetting"/>
          <w:b/>
          <w:bCs/>
          <w:sz w:val="32"/>
          <w:szCs w:val="32"/>
          <w:rtl/>
          <w:lang w:bidi="ar-SY"/>
        </w:rPr>
        <w:t>:</w:t>
      </w:r>
      <w:r w:rsidRPr="004A373B">
        <w:rPr>
          <w:rFonts w:ascii="Arabic Typesetting" w:hAnsi="Arabic Typesetting" w:cs="Arabic Typesetting"/>
          <w:b/>
          <w:bCs/>
          <w:sz w:val="32"/>
          <w:szCs w:val="32"/>
          <w:rtl/>
        </w:rPr>
        <w:t xml:space="preserve"> صورة ومضانية للعنق بعد 2 ساعة من حقن   </w:t>
      </w:r>
      <w:r w:rsidRPr="005A23E3">
        <w:rPr>
          <w:rFonts w:ascii="Times New Roman" w:hAnsi="Times New Roman" w:cs="Times New Roman"/>
          <w:b/>
          <w:bCs/>
          <w:sz w:val="24"/>
          <w:szCs w:val="24"/>
          <w:lang w:bidi="ar-SY"/>
        </w:rPr>
        <w:t>99mTc- MIBI</w:t>
      </w:r>
    </w:p>
    <w:p w14:paraId="07659B91" w14:textId="62F90513" w:rsidR="00EA7D47" w:rsidRPr="004A373B" w:rsidRDefault="00EA7D47" w:rsidP="00F16C6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lang w:bidi="ar-SY"/>
        </w:rPr>
        <w:lastRenderedPageBreak/>
        <w:t>تظهر وجود تثبيت زائد للعقار المشع  في السرير الدرقي الأيمن</w:t>
      </w:r>
      <w:r w:rsidR="00F16C6B">
        <w:rPr>
          <w:rFonts w:ascii="Arabic Typesetting" w:hAnsi="Arabic Typesetting" w:cs="Arabic Typesetting" w:hint="cs"/>
          <w:b/>
          <w:bCs/>
          <w:sz w:val="32"/>
          <w:szCs w:val="32"/>
          <w:rtl/>
          <w:lang w:bidi="ar-SY"/>
        </w:rPr>
        <w:t xml:space="preserve"> وهو عبارة عن </w:t>
      </w:r>
      <w:r w:rsidRPr="004A373B">
        <w:rPr>
          <w:rFonts w:ascii="Arabic Typesetting" w:hAnsi="Arabic Typesetting" w:cs="Arabic Typesetting"/>
          <w:b/>
          <w:bCs/>
          <w:sz w:val="32"/>
          <w:szCs w:val="32"/>
          <w:rtl/>
          <w:lang w:bidi="ar-SY"/>
        </w:rPr>
        <w:t>ورم غدي</w:t>
      </w:r>
      <w:r w:rsidRPr="004A373B">
        <w:rPr>
          <w:rFonts w:ascii="Arabic Typesetting" w:hAnsi="Arabic Typesetting" w:cs="Arabic Typesetting"/>
          <w:b/>
          <w:bCs/>
          <w:sz w:val="32"/>
          <w:szCs w:val="32"/>
          <w:rtl/>
        </w:rPr>
        <w:t xml:space="preserve"> على حساب الغدة جارة الدرق على مستوى القطب الدرقي السفلي الأيمن</w:t>
      </w:r>
      <w:r>
        <w:rPr>
          <w:rFonts w:ascii="Arabic Typesetting" w:hAnsi="Arabic Typesetting" w:cs="Arabic Typesetting" w:hint="cs"/>
          <w:b/>
          <w:bCs/>
          <w:sz w:val="32"/>
          <w:szCs w:val="32"/>
          <w:rtl/>
        </w:rPr>
        <w:t xml:space="preserve"> (السهم الممتلئ)</w:t>
      </w:r>
      <w:r w:rsidRPr="004A373B">
        <w:rPr>
          <w:rFonts w:ascii="Arabic Typesetting" w:hAnsi="Arabic Typesetting" w:cs="Arabic Typesetting"/>
          <w:b/>
          <w:bCs/>
          <w:sz w:val="32"/>
          <w:szCs w:val="32"/>
          <w:rtl/>
        </w:rPr>
        <w:t>.</w:t>
      </w:r>
    </w:p>
    <w:p w14:paraId="600DC71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0B9CA1A5" w14:textId="77777777" w:rsidR="00EA7D47" w:rsidRPr="004A373B" w:rsidRDefault="00EA7D47" w:rsidP="004877FB">
      <w:pPr>
        <w:bidi/>
        <w:spacing w:after="0" w:line="240" w:lineRule="auto"/>
        <w:rPr>
          <w:rFonts w:ascii="Arabic Typesetting" w:hAnsi="Arabic Typesetting" w:cs="Arabic Typesetting"/>
          <w:b/>
          <w:bCs/>
          <w:sz w:val="32"/>
          <w:szCs w:val="32"/>
          <w:u w:val="single"/>
          <w:lang w:bidi="ar-SY"/>
        </w:rPr>
      </w:pPr>
      <w:r w:rsidRPr="004A373B">
        <w:rPr>
          <w:rFonts w:ascii="Arabic Typesetting" w:hAnsi="Arabic Typesetting" w:cs="Arabic Typesetting" w:hint="cs"/>
          <w:b/>
          <w:bCs/>
          <w:sz w:val="32"/>
          <w:szCs w:val="32"/>
          <w:u w:val="single"/>
          <w:rtl/>
          <w:lang w:bidi="ar-SY"/>
        </w:rPr>
        <w:t>4-</w:t>
      </w:r>
      <w:r w:rsidRPr="004A373B">
        <w:rPr>
          <w:rFonts w:ascii="Arabic Typesetting" w:eastAsia="Times New Roman" w:hAnsi="Arabic Typesetting" w:cs="Arabic Typesetting"/>
          <w:b/>
          <w:bCs/>
          <w:color w:val="FF0000"/>
          <w:kern w:val="24"/>
          <w:sz w:val="32"/>
          <w:szCs w:val="32"/>
          <w:u w:val="single"/>
          <w:rtl/>
        </w:rPr>
        <w:t xml:space="preserve"> </w:t>
      </w:r>
      <w:r w:rsidRPr="004A373B">
        <w:rPr>
          <w:rFonts w:ascii="Arabic Typesetting" w:hAnsi="Arabic Typesetting" w:cs="Arabic Typesetting" w:hint="cs"/>
          <w:b/>
          <w:bCs/>
          <w:sz w:val="32"/>
          <w:szCs w:val="32"/>
          <w:u w:val="single"/>
          <w:rtl/>
        </w:rPr>
        <w:t xml:space="preserve">التصوير </w:t>
      </w:r>
      <w:r w:rsidRPr="004A373B">
        <w:rPr>
          <w:rFonts w:ascii="Arabic Typesetting" w:hAnsi="Arabic Typesetting" w:cs="Arabic Typesetting"/>
          <w:b/>
          <w:bCs/>
          <w:sz w:val="32"/>
          <w:szCs w:val="32"/>
          <w:u w:val="single"/>
          <w:rtl/>
        </w:rPr>
        <w:t xml:space="preserve">الومضاني للغدة الكظرية : </w:t>
      </w:r>
      <w:r w:rsidRPr="005A23E3">
        <w:rPr>
          <w:rFonts w:ascii="Times New Roman" w:hAnsi="Times New Roman" w:cs="Times New Roman"/>
          <w:b/>
          <w:bCs/>
          <w:u w:val="single"/>
          <w:lang w:bidi="ar-SY"/>
        </w:rPr>
        <w:t>Isotope Adrenal Scan</w:t>
      </w:r>
      <w:r w:rsidRPr="005A23E3">
        <w:rPr>
          <w:rFonts w:ascii="Arabic Typesetting" w:hAnsi="Arabic Typesetting" w:cs="Arabic Typesetting"/>
          <w:b/>
          <w:bCs/>
          <w:u w:val="single"/>
          <w:lang w:bidi="ar-SY"/>
        </w:rPr>
        <w:t xml:space="preserve"> </w:t>
      </w:r>
    </w:p>
    <w:p w14:paraId="12F1DEF5" w14:textId="77777777" w:rsidR="00EA7D47" w:rsidRPr="004A373B" w:rsidRDefault="00EA7D47" w:rsidP="004877FB">
      <w:pPr>
        <w:numPr>
          <w:ilvl w:val="0"/>
          <w:numId w:val="12"/>
        </w:num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rPr>
        <w:t>التصوير الومضاني لقشر الكظر :</w:t>
      </w:r>
    </w:p>
    <w:p w14:paraId="6403105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 يستخدم</w:t>
      </w:r>
      <w:r w:rsidRPr="004A373B">
        <w:rPr>
          <w:rFonts w:ascii="Arabic Typesetting" w:hAnsi="Arabic Typesetting" w:cs="Arabic Typesetting"/>
          <w:sz w:val="32"/>
          <w:szCs w:val="32"/>
          <w:rtl/>
          <w:lang w:bidi="ar-SY"/>
        </w:rPr>
        <w:t xml:space="preserve"> المستحضر المشع  </w:t>
      </w:r>
      <w:r w:rsidRPr="005A23E3">
        <w:rPr>
          <w:rFonts w:ascii="Times New Roman" w:hAnsi="Times New Roman" w:cs="Times New Roman"/>
          <w:vertAlign w:val="superscript"/>
          <w:lang w:bidi="ar-SY"/>
        </w:rPr>
        <w:t>131</w:t>
      </w:r>
      <w:r w:rsidRPr="005A23E3">
        <w:rPr>
          <w:rFonts w:ascii="Times New Roman" w:hAnsi="Times New Roman" w:cs="Times New Roman"/>
          <w:lang w:bidi="ar-SY"/>
        </w:rPr>
        <w:t>I- Norcholesterol</w:t>
      </w:r>
      <w:r w:rsidRPr="005A23E3">
        <w:rPr>
          <w:rFonts w:ascii="Arabic Typesetting" w:hAnsi="Arabic Typesetting" w:cs="Arabic Typesetting"/>
          <w:lang w:bidi="ar-SY"/>
        </w:rPr>
        <w:t xml:space="preserve">  </w:t>
      </w:r>
      <w:r w:rsidRPr="005A23E3">
        <w:rPr>
          <w:rFonts w:ascii="Arabic Typesetting" w:hAnsi="Arabic Typesetting" w:cs="Arabic Typesetting" w:hint="cs"/>
          <w:rtl/>
        </w:rPr>
        <w:t xml:space="preserve"> </w:t>
      </w:r>
      <w:r w:rsidRPr="004A373B">
        <w:rPr>
          <w:rFonts w:ascii="Arabic Typesetting" w:hAnsi="Arabic Typesetting" w:cs="Arabic Typesetting"/>
          <w:sz w:val="32"/>
          <w:szCs w:val="32"/>
          <w:rtl/>
        </w:rPr>
        <w:t>الذي  يتراكم في خلايا قشر الكظر،  حيث يحجز في هذه الخلايا و لا يتابع الطريق الوظيفي الطبيعي لإنتاج الهرمون. يمكن أن نشخص بهذه الطريقة الأورام الغدية في قشر الكظر الذي يظهر على شكل منطقة عالية التثبيت للعقار المشع في المنطقة فوق الكلية .</w:t>
      </w:r>
      <w:r w:rsidRPr="004A373B">
        <w:rPr>
          <w:rFonts w:ascii="Arabic Typesetting" w:hAnsi="Arabic Typesetting" w:cs="Arabic Typesetting" w:hint="cs"/>
          <w:sz w:val="32"/>
          <w:szCs w:val="32"/>
          <w:rtl/>
          <w:lang w:bidi="ar-SY"/>
        </w:rPr>
        <w:t xml:space="preserve"> من هذه الأمراض خاصة فرط التوتر الشرياني (الشكل</w:t>
      </w:r>
      <w:r>
        <w:rPr>
          <w:rFonts w:ascii="Arabic Typesetting" w:hAnsi="Arabic Typesetting" w:cs="Arabic Typesetting" w:hint="cs"/>
          <w:sz w:val="32"/>
          <w:szCs w:val="32"/>
          <w:rtl/>
          <w:lang w:bidi="ar-SY"/>
        </w:rPr>
        <w:t>52</w:t>
      </w:r>
      <w:r w:rsidRPr="004A373B">
        <w:rPr>
          <w:rFonts w:ascii="Arabic Typesetting" w:hAnsi="Arabic Typesetting" w:cs="Arabic Typesetting" w:hint="cs"/>
          <w:sz w:val="32"/>
          <w:szCs w:val="32"/>
          <w:rtl/>
          <w:lang w:bidi="ar-SY"/>
        </w:rPr>
        <w:t>) والتشخيص التفريقي لداء كوشينج</w:t>
      </w:r>
    </w:p>
    <w:p w14:paraId="6496509D" w14:textId="77777777" w:rsidR="00EA7D47" w:rsidRPr="004A373B" w:rsidRDefault="00EA7D47" w:rsidP="004877FB">
      <w:pPr>
        <w:numPr>
          <w:ilvl w:val="0"/>
          <w:numId w:val="13"/>
        </w:num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rPr>
        <w:t>التصوير الومضاني للب الكظر :</w:t>
      </w:r>
    </w:p>
    <w:p w14:paraId="759F78A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 يدرس لب الكظر ومضانياً بواسطة المستحضر </w:t>
      </w:r>
      <w:r w:rsidRPr="005A23E3">
        <w:rPr>
          <w:rFonts w:ascii="Times New Roman" w:hAnsi="Times New Roman" w:cs="Times New Roman"/>
          <w:vertAlign w:val="superscript"/>
          <w:lang w:bidi="ar-SY"/>
        </w:rPr>
        <w:t>131</w:t>
      </w:r>
      <w:r w:rsidRPr="005A23E3">
        <w:rPr>
          <w:rFonts w:ascii="Times New Roman" w:hAnsi="Times New Roman" w:cs="Times New Roman"/>
          <w:lang w:bidi="ar-SY"/>
        </w:rPr>
        <w:t>I-Metaiodobenzylguanidine (</w:t>
      </w:r>
      <w:r w:rsidRPr="005A23E3">
        <w:rPr>
          <w:rFonts w:ascii="Times New Roman" w:hAnsi="Times New Roman" w:cs="Times New Roman"/>
          <w:i/>
          <w:iCs/>
          <w:lang w:bidi="ar-SY"/>
        </w:rPr>
        <w:t>MIBG</w:t>
      </w:r>
      <w:r w:rsidRPr="005A23E3">
        <w:rPr>
          <w:rFonts w:ascii="Times New Roman" w:hAnsi="Times New Roman" w:cs="Times New Roman"/>
          <w:lang w:bidi="ar-SY"/>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 xml:space="preserve">وهي مادة مشابهة للنورأدرينالين تدخل خلايا لب الكظر بواسطة آلية نقل الأمينات الفعالة . يستطب هذا الفحص لتشخيص الورم القتاميني </w:t>
      </w:r>
      <w:r w:rsidRPr="005A23E3">
        <w:rPr>
          <w:rFonts w:ascii="Times New Roman" w:hAnsi="Times New Roman" w:cs="Times New Roman"/>
          <w:lang w:bidi="ar-SY"/>
        </w:rPr>
        <w:t>Pheochromocytoma</w:t>
      </w:r>
      <w:r w:rsidRPr="004A373B">
        <w:rPr>
          <w:rFonts w:ascii="Arabic Typesetting" w:hAnsi="Arabic Typesetting" w:cs="Arabic Typesetting"/>
          <w:sz w:val="32"/>
          <w:szCs w:val="32"/>
          <w:rtl/>
        </w:rPr>
        <w:t xml:space="preserve">  و  </w:t>
      </w:r>
      <w:r w:rsidRPr="005A23E3">
        <w:rPr>
          <w:rFonts w:ascii="Times New Roman" w:hAnsi="Times New Roman" w:cs="Times New Roman"/>
          <w:lang w:bidi="ar-SY"/>
        </w:rPr>
        <w:t>Neuroblastoma</w:t>
      </w:r>
      <w:r w:rsidRPr="005A23E3">
        <w:rPr>
          <w:rFonts w:ascii="Arabic Typesetting" w:hAnsi="Arabic Typesetting" w:cs="Arabic Typesetting"/>
          <w:lang w:bidi="ar-SY"/>
        </w:rPr>
        <w:t xml:space="preserve"> </w:t>
      </w:r>
      <w:r w:rsidRPr="005A23E3">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(الشكل</w:t>
      </w:r>
      <w:r>
        <w:rPr>
          <w:rFonts w:ascii="Arabic Typesetting" w:hAnsi="Arabic Typesetting" w:cs="Arabic Typesetting" w:hint="cs"/>
          <w:sz w:val="32"/>
          <w:szCs w:val="32"/>
          <w:rtl/>
          <w:lang w:bidi="ar-SY"/>
        </w:rPr>
        <w:t xml:space="preserve"> 53</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w:t>
      </w:r>
    </w:p>
    <w:p w14:paraId="01E5059A" w14:textId="6C62B351"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5BABAAB6">
          <v:shape id="_x0000_s1087" type="#_x0000_t75" alt="An external file that holds a picture, illustration, etc.&#10;Object name is IJGM-14-673-g0001.jpg" style="position:absolute;left:0;text-align:left;margin-left:126.55pt;margin-top:6.95pt;width:160.45pt;height:156.6pt;z-index:251717632">
            <v:imagedata r:id="rId76" o:title="IJGM-14-673-g0001" cropbottom="41543f" cropleft="39670f" cropright="5805f"/>
            <w10:wrap type="square"/>
          </v:shape>
        </w:pict>
      </w:r>
    </w:p>
    <w:p w14:paraId="4A149187" w14:textId="40573395"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21FC4CF"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67CDFEBB"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64B23B5A"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249BC95C"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078883D9"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B36E2D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lang w:bidi="ar-SY"/>
        </w:rPr>
        <w:fldChar w:fldCharType="begin"/>
      </w:r>
      <w:r w:rsidRPr="004A373B">
        <w:rPr>
          <w:rFonts w:ascii="Arabic Typesetting" w:hAnsi="Arabic Typesetting" w:cs="Arabic Typesetting"/>
          <w:b/>
          <w:bCs/>
          <w:sz w:val="32"/>
          <w:szCs w:val="32"/>
          <w:lang w:bidi="ar-SY"/>
        </w:rPr>
        <w:instrText xml:space="preserve"> INCLUDEPICTURE "https://www.ncbi.nlm.nih.gov/pmc/articles/PMC7935438/bin/IJGM-14-673-g0001.jpg" \* MERGEFORMATINET </w:instrText>
      </w:r>
      <w:r w:rsidRPr="004A373B">
        <w:rPr>
          <w:rFonts w:ascii="Arabic Typesetting" w:hAnsi="Arabic Typesetting" w:cs="Arabic Typesetting"/>
          <w:b/>
          <w:bCs/>
          <w:sz w:val="32"/>
          <w:szCs w:val="32"/>
          <w:lang w:bidi="ar-SY"/>
        </w:rPr>
        <w:fldChar w:fldCharType="end"/>
      </w:r>
    </w:p>
    <w:p w14:paraId="23AA199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64C1BBA" w14:textId="77777777" w:rsidR="00EA7D47" w:rsidRPr="005A23E3" w:rsidRDefault="00EA7D47" w:rsidP="004877FB">
      <w:pPr>
        <w:bidi/>
        <w:spacing w:after="0" w:line="240" w:lineRule="auto"/>
        <w:rPr>
          <w:rFonts w:ascii="Arabic Typesetting" w:hAnsi="Arabic Typesetting" w:cs="Arabic Typesetting"/>
          <w:b/>
          <w:bCs/>
          <w:sz w:val="32"/>
          <w:szCs w:val="32"/>
          <w:rtl/>
          <w:lang w:bidi="ar-SY"/>
        </w:rPr>
      </w:pPr>
      <w:r w:rsidRPr="005A23E3">
        <w:rPr>
          <w:rFonts w:ascii="Arabic Typesetting" w:hAnsi="Arabic Typesetting" w:cs="Arabic Typesetting" w:hint="cs"/>
          <w:b/>
          <w:bCs/>
          <w:sz w:val="32"/>
          <w:szCs w:val="32"/>
          <w:rtl/>
          <w:lang w:bidi="ar-SY"/>
        </w:rPr>
        <w:t xml:space="preserve">الشكل 51: تثبيت مرضي لـ </w:t>
      </w:r>
      <w:r w:rsidRPr="005A23E3">
        <w:rPr>
          <w:rFonts w:ascii="Times New Roman" w:hAnsi="Times New Roman" w:cs="Times New Roman"/>
          <w:b/>
          <w:bCs/>
          <w:sz w:val="24"/>
          <w:szCs w:val="24"/>
          <w:vertAlign w:val="superscript"/>
          <w:lang w:bidi="ar-SY"/>
        </w:rPr>
        <w:t>131</w:t>
      </w:r>
      <w:r w:rsidRPr="005A23E3">
        <w:rPr>
          <w:rFonts w:ascii="Times New Roman" w:hAnsi="Times New Roman" w:cs="Times New Roman"/>
          <w:b/>
          <w:bCs/>
          <w:sz w:val="24"/>
          <w:szCs w:val="24"/>
          <w:lang w:bidi="ar-SY"/>
        </w:rPr>
        <w:t>I- Norcholesterol</w:t>
      </w:r>
      <w:r w:rsidRPr="005A23E3">
        <w:rPr>
          <w:rFonts w:ascii="Arabic Typesetting" w:hAnsi="Arabic Typesetting" w:cs="Arabic Typesetting"/>
          <w:b/>
          <w:bCs/>
          <w:sz w:val="24"/>
          <w:szCs w:val="24"/>
          <w:lang w:bidi="ar-SY"/>
        </w:rPr>
        <w:t xml:space="preserve">  </w:t>
      </w:r>
      <w:r w:rsidRPr="005A23E3">
        <w:rPr>
          <w:rFonts w:ascii="Arabic Typesetting" w:hAnsi="Arabic Typesetting" w:cs="Arabic Typesetting" w:hint="cs"/>
          <w:b/>
          <w:bCs/>
          <w:sz w:val="24"/>
          <w:szCs w:val="24"/>
          <w:rtl/>
          <w:lang w:bidi="ar-SY"/>
        </w:rPr>
        <w:t xml:space="preserve">  </w:t>
      </w:r>
      <w:r w:rsidRPr="005A23E3">
        <w:rPr>
          <w:rFonts w:ascii="Arabic Typesetting" w:hAnsi="Arabic Typesetting" w:cs="Arabic Typesetting" w:hint="cs"/>
          <w:b/>
          <w:bCs/>
          <w:sz w:val="32"/>
          <w:szCs w:val="32"/>
          <w:rtl/>
          <w:lang w:bidi="ar-SY"/>
        </w:rPr>
        <w:t>(بؤرة حارة) في قشر الكظر الأيمن في مريض لديه قرط توتر شرياني نتيجة ورم ألدوستروني</w:t>
      </w:r>
    </w:p>
    <w:p w14:paraId="00D05F47" w14:textId="1CE7530D" w:rsidR="00EA7D47" w:rsidRPr="004A373B" w:rsidRDefault="004641D4" w:rsidP="004877FB">
      <w:pPr>
        <w:bidi/>
        <w:spacing w:after="0" w:line="240" w:lineRule="auto"/>
        <w:ind w:firstLine="720"/>
        <w:rPr>
          <w:rFonts w:ascii="Arabic Typesetting" w:hAnsi="Arabic Typesetting" w:cs="Arabic Typesetting"/>
          <w:sz w:val="32"/>
          <w:szCs w:val="32"/>
          <w:rtl/>
          <w:lang w:bidi="ar-SY"/>
        </w:rPr>
      </w:pPr>
      <w:r>
        <w:rPr>
          <w:noProof/>
          <w:sz w:val="32"/>
          <w:szCs w:val="32"/>
          <w:rtl/>
        </w:rPr>
        <w:pict w14:anchorId="63C0F7FC">
          <v:shape id="_x0000_s1088" type="#_x0000_t75" alt="Phaeochromocytoma - Medical Exam Prep" style="position:absolute;left:0;text-align:left;margin-left:133.55pt;margin-top:14.6pt;width:122.75pt;height:174.4pt;z-index:251718656">
            <v:imagedata r:id="rId77" o:title="R"/>
            <w10:wrap type="square"/>
          </v:shape>
        </w:pict>
      </w:r>
    </w:p>
    <w:p w14:paraId="54E3DCD1" w14:textId="11559FFC" w:rsidR="00EA7D47" w:rsidRPr="004A373B" w:rsidRDefault="00EA7D47" w:rsidP="004877FB">
      <w:pPr>
        <w:bidi/>
        <w:spacing w:after="0" w:line="240" w:lineRule="auto"/>
        <w:ind w:firstLine="720"/>
        <w:rPr>
          <w:rFonts w:ascii="Arabic Typesetting" w:hAnsi="Arabic Typesetting" w:cs="Arabic Typesetting"/>
          <w:sz w:val="32"/>
          <w:szCs w:val="32"/>
          <w:rtl/>
          <w:lang w:bidi="ar-SY"/>
        </w:rPr>
      </w:pPr>
    </w:p>
    <w:p w14:paraId="449B165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CB4F9C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5DFDA0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7BD27D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EAE84B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826A5B1"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DAF5424"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A3B9E94"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C3F61C3"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696796A"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5BCAFD8" w14:textId="77777777" w:rsidR="00EA7D47" w:rsidRPr="005A23E3" w:rsidRDefault="00EA7D47" w:rsidP="00311674">
      <w:pPr>
        <w:bidi/>
        <w:spacing w:after="0" w:line="240" w:lineRule="auto"/>
        <w:jc w:val="center"/>
        <w:rPr>
          <w:rFonts w:ascii="Times New Roman" w:hAnsi="Times New Roman" w:cs="Times New Roman"/>
          <w:b/>
          <w:bCs/>
          <w:sz w:val="24"/>
          <w:szCs w:val="24"/>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53</w:t>
      </w:r>
      <w:r w:rsidRPr="004A373B">
        <w:rPr>
          <w:rFonts w:ascii="Arabic Typesetting" w:hAnsi="Arabic Typesetting" w:cs="Arabic Typesetting" w:hint="cs"/>
          <w:b/>
          <w:bCs/>
          <w:sz w:val="32"/>
          <w:szCs w:val="32"/>
          <w:rtl/>
          <w:lang w:bidi="ar-SY"/>
        </w:rPr>
        <w:t xml:space="preserve">: التصوير الومضاني للورم القتاميني </w:t>
      </w:r>
      <w:r w:rsidRPr="005A23E3">
        <w:rPr>
          <w:rFonts w:ascii="Times New Roman" w:hAnsi="Times New Roman" w:cs="Times New Roman"/>
          <w:b/>
          <w:bCs/>
          <w:sz w:val="24"/>
          <w:szCs w:val="24"/>
          <w:lang w:bidi="ar-SY"/>
        </w:rPr>
        <w:t>Pheochromocytoma</w:t>
      </w:r>
      <w:r w:rsidRPr="004A373B">
        <w:rPr>
          <w:rFonts w:ascii="Arabic Typesetting" w:hAnsi="Arabic Typesetting" w:cs="Arabic Typesetting" w:hint="cs"/>
          <w:b/>
          <w:bCs/>
          <w:sz w:val="32"/>
          <w:szCs w:val="32"/>
          <w:rtl/>
          <w:lang w:bidi="ar-SY"/>
        </w:rPr>
        <w:t xml:space="preserve"> باستخدام </w:t>
      </w:r>
      <w:r w:rsidRPr="005A23E3">
        <w:rPr>
          <w:rFonts w:ascii="Times New Roman" w:hAnsi="Times New Roman" w:cs="Times New Roman"/>
          <w:b/>
          <w:bCs/>
          <w:sz w:val="24"/>
          <w:szCs w:val="24"/>
          <w:vertAlign w:val="superscript"/>
          <w:lang w:bidi="ar-SY"/>
        </w:rPr>
        <w:t>131</w:t>
      </w:r>
      <w:r w:rsidRPr="005A23E3">
        <w:rPr>
          <w:rFonts w:ascii="Times New Roman" w:hAnsi="Times New Roman" w:cs="Times New Roman"/>
          <w:b/>
          <w:bCs/>
          <w:sz w:val="24"/>
          <w:szCs w:val="24"/>
          <w:lang w:bidi="ar-SY"/>
        </w:rPr>
        <w:t xml:space="preserve"> I-MIBG</w:t>
      </w:r>
    </w:p>
    <w:p w14:paraId="62B2F797" w14:textId="77777777" w:rsidR="00EA7D47" w:rsidRPr="004A373B" w:rsidRDefault="00EA7D47" w:rsidP="00311674">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ورم قتاميني في لب الغدة الكظرية اليسرى يظهر على شكل زيادة تثبيت بؤرة حارة في لب الكظر الأيسر</w:t>
      </w:r>
    </w:p>
    <w:p w14:paraId="06D13B18"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 xml:space="preserve">4 - التصوير الومضاني للعظام </w:t>
      </w:r>
      <w:r w:rsidRPr="005A23E3">
        <w:rPr>
          <w:rFonts w:ascii="Times New Roman" w:hAnsi="Times New Roman" w:cs="Times New Roman"/>
          <w:b/>
          <w:bCs/>
          <w:sz w:val="24"/>
          <w:szCs w:val="24"/>
        </w:rPr>
        <w:t>Bone Scintigraphy</w:t>
      </w:r>
    </w:p>
    <w:p w14:paraId="23D4B60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 تترافق الآفات المرضية العظمية المختلفة بزيادة معدل الاستقلاب ومحاولة الترميم الذاتي. هذه العملية الوظيفية  يمكن تصويرها ومضانياً باستخدام عقار مشع يمكنه التراكم في مناطق تشكل العظم الجديد.</w:t>
      </w:r>
    </w:p>
    <w:p w14:paraId="3257E7C3"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تستخدم مركبات </w:t>
      </w:r>
      <w:r w:rsidRPr="005A23E3">
        <w:rPr>
          <w:rFonts w:ascii="Times New Roman" w:hAnsi="Times New Roman" w:cs="Times New Roman"/>
          <w:lang w:bidi="ar-SY"/>
        </w:rPr>
        <w:t>Diphosphonate</w:t>
      </w:r>
      <w:r w:rsidRPr="004A373B">
        <w:rPr>
          <w:rFonts w:ascii="Arabic Typesetting" w:hAnsi="Arabic Typesetting" w:cs="Arabic Typesetting"/>
          <w:sz w:val="32"/>
          <w:szCs w:val="32"/>
          <w:rtl/>
        </w:rPr>
        <w:t xml:space="preserve"> الموسومة بالتكنيسيوم-99م لهذا الغرض والمستحضرا</w:t>
      </w:r>
      <w:r w:rsidRPr="004A373B">
        <w:rPr>
          <w:rFonts w:ascii="Arabic Typesetting" w:hAnsi="Arabic Typesetting" w:cs="Arabic Typesetting" w:hint="cs"/>
          <w:sz w:val="32"/>
          <w:szCs w:val="32"/>
          <w:rtl/>
          <w:lang w:bidi="ar-SY"/>
        </w:rPr>
        <w:t>ن</w:t>
      </w:r>
      <w:r w:rsidRPr="004A373B">
        <w:rPr>
          <w:rFonts w:ascii="Arabic Typesetting" w:hAnsi="Arabic Typesetting" w:cs="Arabic Typesetting"/>
          <w:sz w:val="32"/>
          <w:szCs w:val="32"/>
          <w:rtl/>
        </w:rPr>
        <w:t xml:space="preserve"> المشعان الأكثر استخداماً هما :</w:t>
      </w:r>
    </w:p>
    <w:p w14:paraId="7162E6AC" w14:textId="77777777" w:rsidR="00EA7D47" w:rsidRPr="005A23E3" w:rsidRDefault="00EA7D47" w:rsidP="004877FB">
      <w:pPr>
        <w:numPr>
          <w:ilvl w:val="0"/>
          <w:numId w:val="14"/>
        </w:numPr>
        <w:bidi/>
        <w:spacing w:after="0" w:line="240" w:lineRule="auto"/>
        <w:rPr>
          <w:rFonts w:ascii="Times New Roman" w:hAnsi="Times New Roman" w:cs="Times New Roman"/>
          <w:rtl/>
          <w:lang w:bidi="ar-SY"/>
        </w:rPr>
      </w:pPr>
      <w:r w:rsidRPr="005A23E3">
        <w:rPr>
          <w:rFonts w:ascii="Times New Roman" w:hAnsi="Times New Roman" w:cs="Times New Roman"/>
          <w:vertAlign w:val="superscript"/>
          <w:lang w:bidi="ar-SY"/>
        </w:rPr>
        <w:t>99m</w:t>
      </w:r>
      <w:r w:rsidRPr="005A23E3">
        <w:rPr>
          <w:rFonts w:ascii="Times New Roman" w:hAnsi="Times New Roman" w:cs="Times New Roman"/>
          <w:lang w:bidi="ar-SY"/>
        </w:rPr>
        <w:t xml:space="preserve">Tc  Methylene diphosphonate (MDP) </w:t>
      </w:r>
    </w:p>
    <w:p w14:paraId="7A385595" w14:textId="77777777" w:rsidR="00EA7D47" w:rsidRPr="005A23E3" w:rsidRDefault="00EA7D47" w:rsidP="004877FB">
      <w:pPr>
        <w:numPr>
          <w:ilvl w:val="0"/>
          <w:numId w:val="14"/>
        </w:numPr>
        <w:bidi/>
        <w:spacing w:after="0" w:line="240" w:lineRule="auto"/>
        <w:rPr>
          <w:rFonts w:ascii="Times New Roman" w:hAnsi="Times New Roman" w:cs="Times New Roman"/>
          <w:rtl/>
          <w:lang w:bidi="ar-SY"/>
        </w:rPr>
      </w:pPr>
      <w:r w:rsidRPr="005A23E3">
        <w:rPr>
          <w:rFonts w:ascii="Times New Roman" w:hAnsi="Times New Roman" w:cs="Times New Roman"/>
          <w:vertAlign w:val="superscript"/>
          <w:lang w:bidi="ar-SY"/>
        </w:rPr>
        <w:t>99m</w:t>
      </w:r>
      <w:r w:rsidRPr="005A23E3">
        <w:rPr>
          <w:rFonts w:ascii="Times New Roman" w:hAnsi="Times New Roman" w:cs="Times New Roman"/>
          <w:lang w:bidi="ar-SY"/>
        </w:rPr>
        <w:t>Tc  Hydroxymethylene diphosphonate (HDP)</w:t>
      </w:r>
      <w:r w:rsidRPr="005A23E3">
        <w:rPr>
          <w:rFonts w:ascii="Times New Roman" w:hAnsi="Times New Roman" w:cs="Times New Roman"/>
          <w:rtl/>
        </w:rPr>
        <w:t xml:space="preserve"> .</w:t>
      </w:r>
    </w:p>
    <w:p w14:paraId="5E38342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sz w:val="32"/>
          <w:szCs w:val="32"/>
          <w:rtl/>
        </w:rPr>
        <w:t xml:space="preserve">   يجرى التصوير الومضاني عادة بعد 2-4 ساعات من حقن أحد العقارين المشعين ،ثم تسجل صور ومضانية متعددة من الأمام والخلف لجميع مناطق الجسم أو يجرى تصوير ومضاني لكامل الجسم</w:t>
      </w:r>
      <w:r>
        <w:rPr>
          <w:rFonts w:ascii="Arabic Typesetting" w:hAnsi="Arabic Typesetting" w:cs="Arabic Typesetting" w:hint="cs"/>
          <w:sz w:val="32"/>
          <w:szCs w:val="32"/>
          <w:rtl/>
        </w:rPr>
        <w:t xml:space="preserve"> (الشكل 54)</w:t>
      </w:r>
      <w:r w:rsidRPr="004A373B">
        <w:rPr>
          <w:rFonts w:ascii="Arabic Typesetting" w:hAnsi="Arabic Typesetting" w:cs="Arabic Typesetting"/>
          <w:sz w:val="32"/>
          <w:szCs w:val="32"/>
          <w:rtl/>
        </w:rPr>
        <w:t xml:space="preserve"> .</w:t>
      </w:r>
    </w:p>
    <w:p w14:paraId="2D34D1B2" w14:textId="553DFEAD" w:rsidR="00EA7D47" w:rsidRPr="004A373B" w:rsidRDefault="004641D4" w:rsidP="004877FB">
      <w:pPr>
        <w:bidi/>
        <w:spacing w:after="0" w:line="240" w:lineRule="auto"/>
        <w:rPr>
          <w:rFonts w:ascii="Arabic Typesetting" w:hAnsi="Arabic Typesetting" w:cs="Arabic Typesetting"/>
          <w:b/>
          <w:bCs/>
          <w:sz w:val="32"/>
          <w:szCs w:val="32"/>
          <w:rtl/>
          <w:lang w:bidi="ar-SY"/>
        </w:rPr>
      </w:pPr>
      <w:r>
        <w:rPr>
          <w:noProof/>
          <w:rtl/>
        </w:rPr>
        <w:pict w14:anchorId="7CF65FA7">
          <v:shape id="_x0000_s1137" type="#_x0000_t75" style="position:absolute;left:0;text-align:left;margin-left:83.9pt;margin-top:6pt;width:331.5pt;height:200.25pt;z-index:251768832;visibility:visible">
            <v:imagedata r:id="rId78" o:title="" croptop="7745f" cropbottom="10592f" cropleft="6889f" cropright="6531f"/>
            <w10:wrap type="square"/>
          </v:shape>
        </w:pict>
      </w:r>
    </w:p>
    <w:p w14:paraId="5E5D6F3B" w14:textId="58808367" w:rsidR="00EA7D47" w:rsidRDefault="00EA7D47" w:rsidP="004877FB">
      <w:pPr>
        <w:bidi/>
        <w:spacing w:after="0" w:line="240" w:lineRule="auto"/>
        <w:rPr>
          <w:rFonts w:ascii="Arabic Typesetting" w:hAnsi="Arabic Typesetting" w:cs="Arabic Typesetting"/>
          <w:sz w:val="32"/>
          <w:szCs w:val="32"/>
          <w:rtl/>
          <w:lang w:bidi="ar-SY"/>
        </w:rPr>
      </w:pPr>
    </w:p>
    <w:p w14:paraId="418114E8" w14:textId="77777777" w:rsidR="00EA7D47" w:rsidRDefault="00EA7D47" w:rsidP="004877FB">
      <w:pPr>
        <w:bidi/>
        <w:spacing w:after="0" w:line="240" w:lineRule="auto"/>
        <w:rPr>
          <w:rFonts w:ascii="Arabic Typesetting" w:hAnsi="Arabic Typesetting" w:cs="Arabic Typesetting"/>
          <w:sz w:val="32"/>
          <w:szCs w:val="32"/>
          <w:rtl/>
          <w:lang w:bidi="ar-SY"/>
        </w:rPr>
      </w:pPr>
    </w:p>
    <w:p w14:paraId="100BE665" w14:textId="77777777" w:rsidR="00EA7D47" w:rsidRDefault="00EA7D47" w:rsidP="004877FB">
      <w:pPr>
        <w:bidi/>
        <w:spacing w:after="0" w:line="240" w:lineRule="auto"/>
        <w:rPr>
          <w:rFonts w:ascii="Arabic Typesetting" w:hAnsi="Arabic Typesetting" w:cs="Arabic Typesetting"/>
          <w:sz w:val="32"/>
          <w:szCs w:val="32"/>
          <w:rtl/>
          <w:lang w:bidi="ar-SY"/>
        </w:rPr>
      </w:pPr>
    </w:p>
    <w:p w14:paraId="33926990" w14:textId="77777777" w:rsidR="00EA7D47" w:rsidRDefault="00EA7D47" w:rsidP="004877FB">
      <w:pPr>
        <w:bidi/>
        <w:spacing w:after="0" w:line="240" w:lineRule="auto"/>
        <w:rPr>
          <w:rFonts w:ascii="Arabic Typesetting" w:hAnsi="Arabic Typesetting" w:cs="Arabic Typesetting"/>
          <w:sz w:val="32"/>
          <w:szCs w:val="32"/>
          <w:rtl/>
          <w:lang w:bidi="ar-SY"/>
        </w:rPr>
      </w:pPr>
    </w:p>
    <w:p w14:paraId="12E88DFC" w14:textId="77777777" w:rsidR="00EA7D47" w:rsidRDefault="00EA7D47" w:rsidP="004877FB">
      <w:pPr>
        <w:bidi/>
        <w:spacing w:after="0" w:line="240" w:lineRule="auto"/>
        <w:rPr>
          <w:rFonts w:ascii="Arabic Typesetting" w:hAnsi="Arabic Typesetting" w:cs="Arabic Typesetting"/>
          <w:sz w:val="32"/>
          <w:szCs w:val="32"/>
          <w:rtl/>
          <w:lang w:bidi="ar-SY"/>
        </w:rPr>
      </w:pPr>
    </w:p>
    <w:p w14:paraId="7E9BB9C3" w14:textId="77777777" w:rsidR="00EA7D47" w:rsidRDefault="00EA7D47" w:rsidP="004877FB">
      <w:pPr>
        <w:bidi/>
        <w:spacing w:after="0" w:line="240" w:lineRule="auto"/>
        <w:rPr>
          <w:rFonts w:ascii="Arabic Typesetting" w:hAnsi="Arabic Typesetting" w:cs="Arabic Typesetting"/>
          <w:sz w:val="32"/>
          <w:szCs w:val="32"/>
          <w:rtl/>
          <w:lang w:bidi="ar-SY"/>
        </w:rPr>
      </w:pPr>
    </w:p>
    <w:p w14:paraId="3732570A" w14:textId="77777777" w:rsidR="00EA7D47" w:rsidRDefault="00EA7D47" w:rsidP="004877FB">
      <w:pPr>
        <w:bidi/>
        <w:spacing w:after="0" w:line="240" w:lineRule="auto"/>
        <w:rPr>
          <w:rFonts w:ascii="Arabic Typesetting" w:hAnsi="Arabic Typesetting" w:cs="Arabic Typesetting"/>
          <w:sz w:val="32"/>
          <w:szCs w:val="32"/>
          <w:rtl/>
          <w:lang w:bidi="ar-SY"/>
        </w:rPr>
      </w:pPr>
    </w:p>
    <w:p w14:paraId="2141F560" w14:textId="77777777" w:rsidR="00EA7D47" w:rsidRDefault="00EA7D47" w:rsidP="004877FB">
      <w:pPr>
        <w:bidi/>
        <w:spacing w:after="0" w:line="240" w:lineRule="auto"/>
        <w:rPr>
          <w:rFonts w:ascii="Arabic Typesetting" w:hAnsi="Arabic Typesetting" w:cs="Arabic Typesetting"/>
          <w:sz w:val="32"/>
          <w:szCs w:val="32"/>
          <w:rtl/>
          <w:lang w:bidi="ar-SY"/>
        </w:rPr>
      </w:pPr>
    </w:p>
    <w:p w14:paraId="7A6F1613" w14:textId="77777777" w:rsidR="00EA7D47" w:rsidRDefault="00EA7D47" w:rsidP="004877FB">
      <w:pPr>
        <w:bidi/>
        <w:spacing w:after="0" w:line="240" w:lineRule="auto"/>
        <w:rPr>
          <w:rFonts w:ascii="Arabic Typesetting" w:hAnsi="Arabic Typesetting" w:cs="Arabic Typesetting"/>
          <w:sz w:val="32"/>
          <w:szCs w:val="32"/>
          <w:rtl/>
          <w:lang w:bidi="ar-SY"/>
        </w:rPr>
      </w:pPr>
    </w:p>
    <w:p w14:paraId="12AECB92" w14:textId="77777777" w:rsidR="00EA7D47" w:rsidRDefault="00EA7D47" w:rsidP="004877FB">
      <w:pPr>
        <w:bidi/>
        <w:spacing w:after="0" w:line="240" w:lineRule="auto"/>
        <w:rPr>
          <w:rFonts w:ascii="Arabic Typesetting" w:hAnsi="Arabic Typesetting" w:cs="Arabic Typesetting"/>
          <w:sz w:val="32"/>
          <w:szCs w:val="32"/>
          <w:rtl/>
          <w:lang w:bidi="ar-SY"/>
        </w:rPr>
      </w:pPr>
    </w:p>
    <w:p w14:paraId="46602124" w14:textId="77777777" w:rsidR="00F16C6B" w:rsidRDefault="00F16C6B" w:rsidP="004877FB">
      <w:pPr>
        <w:bidi/>
        <w:spacing w:after="0" w:line="240" w:lineRule="auto"/>
        <w:rPr>
          <w:rFonts w:ascii="Arabic Typesetting" w:hAnsi="Arabic Typesetting" w:cs="Arabic Typesetting"/>
          <w:b/>
          <w:bCs/>
          <w:sz w:val="32"/>
          <w:szCs w:val="32"/>
          <w:rtl/>
          <w:lang w:bidi="ar-SY"/>
        </w:rPr>
      </w:pPr>
    </w:p>
    <w:p w14:paraId="56C44C78" w14:textId="77777777" w:rsidR="00EA7D47" w:rsidRPr="005A23E3" w:rsidRDefault="00EA7D47" w:rsidP="00F16C6B">
      <w:pPr>
        <w:bidi/>
        <w:spacing w:after="0" w:line="240" w:lineRule="auto"/>
        <w:rPr>
          <w:rFonts w:ascii="Arabic Typesetting" w:hAnsi="Arabic Typesetting" w:cs="Arabic Typesetting"/>
          <w:b/>
          <w:bCs/>
          <w:sz w:val="32"/>
          <w:szCs w:val="32"/>
          <w:rtl/>
          <w:lang w:bidi="ar-SY"/>
        </w:rPr>
      </w:pPr>
      <w:r w:rsidRPr="005A23E3">
        <w:rPr>
          <w:rFonts w:ascii="Arabic Typesetting" w:hAnsi="Arabic Typesetting" w:cs="Arabic Typesetting" w:hint="cs"/>
          <w:b/>
          <w:bCs/>
          <w:sz w:val="32"/>
          <w:szCs w:val="32"/>
          <w:rtl/>
          <w:lang w:bidi="ar-SY"/>
        </w:rPr>
        <w:t>الشكل 54: التصوير الومضاني</w:t>
      </w:r>
      <w:r>
        <w:rPr>
          <w:rFonts w:ascii="Arabic Typesetting" w:hAnsi="Arabic Typesetting" w:cs="Arabic Typesetting" w:hint="cs"/>
          <w:b/>
          <w:bCs/>
          <w:sz w:val="32"/>
          <w:szCs w:val="32"/>
          <w:rtl/>
          <w:lang w:bidi="ar-SY"/>
        </w:rPr>
        <w:t xml:space="preserve"> الطبيعي</w:t>
      </w:r>
      <w:r w:rsidRPr="005A23E3">
        <w:rPr>
          <w:rFonts w:ascii="Arabic Typesetting" w:hAnsi="Arabic Typesetting" w:cs="Arabic Typesetting" w:hint="cs"/>
          <w:b/>
          <w:bCs/>
          <w:sz w:val="32"/>
          <w:szCs w:val="32"/>
          <w:rtl/>
          <w:lang w:bidi="ar-SY"/>
        </w:rPr>
        <w:t xml:space="preserve"> للعظام. تتثبت المادة المشعة بشكل طبيعي في العمود الفقري، الأضلاع، الحوض،  مناطق الارتكاز(المفاصل) وتشاهد المادة المشعة في الكليتين والمثانة (يطرحان المادة المشعة من الجسم).</w:t>
      </w:r>
    </w:p>
    <w:p w14:paraId="43B68CC8"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استطبابات ومضان العظام</w:t>
      </w:r>
    </w:p>
    <w:p w14:paraId="4D43B1C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يعتبر ومضان العظام من أكثر الفحوص الومضانية المطلوبة في الطب النووي وذلك لسببين: 1-كشف الآفات العظمية في العظم ذاته (أورام عظمية بدئيه، التهابات العظم، أمراض العظم الاستقلابية......) و2- تقييم مرحلة تطور الأورام الموجودة في أعضاء أخرى (سرطان رئة، بروستات، ثدي....) وانتقالها للعظم حيث تشكل الانتقالات العظمية الطور المتقدم للورم الأصلي.</w:t>
      </w:r>
    </w:p>
    <w:p w14:paraId="39088A1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من استطبابات ومضان العظام نذكر:</w:t>
      </w:r>
    </w:p>
    <w:p w14:paraId="109DA501" w14:textId="18D06392" w:rsidR="00EA7D47" w:rsidRPr="004A373B" w:rsidRDefault="004641D4" w:rsidP="00311674">
      <w:pPr>
        <w:bidi/>
        <w:spacing w:after="0" w:line="240" w:lineRule="auto"/>
        <w:jc w:val="both"/>
        <w:rPr>
          <w:rFonts w:ascii="Arabic Typesetting" w:hAnsi="Arabic Typesetting" w:cs="Arabic Typesetting"/>
          <w:sz w:val="32"/>
          <w:szCs w:val="32"/>
          <w:rtl/>
          <w:lang w:bidi="ar-SY"/>
        </w:rPr>
      </w:pPr>
      <w:r>
        <w:rPr>
          <w:noProof/>
          <w:sz w:val="32"/>
          <w:szCs w:val="32"/>
          <w:rtl/>
        </w:rPr>
        <w:pict w14:anchorId="12C07318">
          <v:shape id="صورة 4" o:spid="_x0000_s1090" type="#_x0000_t75" alt="الوصف: F14" style="position:absolute;left:0;text-align:left;margin-left:140.15pt;margin-top:44.85pt;width:99.5pt;height:90.55pt;z-index:251720704;visibility:visible">
            <v:imagedata r:id="rId79" o:title=" F14"/>
            <w10:wrap type="square"/>
          </v:shape>
        </w:pict>
      </w:r>
      <w:r w:rsidR="00EA7D47" w:rsidRPr="004A373B">
        <w:rPr>
          <w:rFonts w:ascii="Arabic Typesetting" w:hAnsi="Arabic Typesetting" w:cs="Arabic Typesetting" w:hint="cs"/>
          <w:sz w:val="32"/>
          <w:szCs w:val="32"/>
          <w:rtl/>
          <w:lang w:bidi="ar-SY"/>
        </w:rPr>
        <w:t>1-تقييم وتشخيص مختلف الآفات التي تصيب العظم من التهابات وأورام (الشكل</w:t>
      </w:r>
      <w:r w:rsidR="00EA7D47">
        <w:rPr>
          <w:rFonts w:ascii="Arabic Typesetting" w:hAnsi="Arabic Typesetting" w:cs="Arabic Typesetting" w:hint="cs"/>
          <w:sz w:val="32"/>
          <w:szCs w:val="32"/>
          <w:rtl/>
          <w:lang w:bidi="ar-SY"/>
        </w:rPr>
        <w:t xml:space="preserve"> 55</w:t>
      </w:r>
      <w:r w:rsidR="00EA7D47" w:rsidRPr="004A373B">
        <w:rPr>
          <w:rFonts w:ascii="Arabic Typesetting" w:hAnsi="Arabic Typesetting" w:cs="Arabic Typesetting" w:hint="cs"/>
          <w:sz w:val="32"/>
          <w:szCs w:val="32"/>
          <w:rtl/>
          <w:lang w:bidi="ar-SY"/>
        </w:rPr>
        <w:t>) وأمراض استقلابية، الرضوض العظمية والكسور الخفية</w:t>
      </w:r>
      <w:r w:rsidR="00311674">
        <w:rPr>
          <w:rFonts w:ascii="Arabic Typesetting" w:hAnsi="Arabic Typesetting" w:cs="Arabic Typesetting" w:hint="cs"/>
          <w:sz w:val="32"/>
          <w:szCs w:val="32"/>
          <w:rtl/>
          <w:lang w:bidi="ar-SY"/>
        </w:rPr>
        <w:t xml:space="preserve">، </w:t>
      </w:r>
      <w:r w:rsidR="00EA7D47" w:rsidRPr="004A373B">
        <w:rPr>
          <w:rFonts w:ascii="Arabic Typesetting" w:hAnsi="Arabic Typesetting" w:cs="Arabic Typesetting" w:hint="cs"/>
          <w:sz w:val="32"/>
          <w:szCs w:val="32"/>
          <w:rtl/>
          <w:lang w:bidi="ar-SY"/>
        </w:rPr>
        <w:t>2-تقييم مرحلة تطور الورم غير العظمي (ثدي، بروستات، رئة) وانتقالاتها العظمية (الشكل</w:t>
      </w:r>
      <w:r w:rsidR="00EA7D47">
        <w:rPr>
          <w:rFonts w:ascii="Arabic Typesetting" w:hAnsi="Arabic Typesetting" w:cs="Arabic Typesetting" w:hint="cs"/>
          <w:sz w:val="32"/>
          <w:szCs w:val="32"/>
          <w:rtl/>
          <w:lang w:bidi="ar-SY"/>
        </w:rPr>
        <w:t xml:space="preserve"> 56</w:t>
      </w:r>
      <w:r w:rsidR="00EA7D47" w:rsidRPr="004A373B">
        <w:rPr>
          <w:rFonts w:ascii="Arabic Typesetting" w:hAnsi="Arabic Typesetting" w:cs="Arabic Typesetting" w:hint="cs"/>
          <w:sz w:val="32"/>
          <w:szCs w:val="32"/>
          <w:rtl/>
          <w:lang w:bidi="ar-SY"/>
        </w:rPr>
        <w:t>) التي تشكل الدرجة الرابعة من مراحل الإصابة الورمية.</w:t>
      </w:r>
    </w:p>
    <w:p w14:paraId="0ACFE19F" w14:textId="5A14C9E2"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3-لتقييم المعالجة للآفات العظمية بعد العلاج المناسب</w:t>
      </w:r>
    </w:p>
    <w:p w14:paraId="640F4476" w14:textId="1AD5D81C"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38C2497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088677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3F566F49" w14:textId="77777777" w:rsidR="00311674" w:rsidRDefault="00311674" w:rsidP="00DA59E4">
      <w:pPr>
        <w:bidi/>
        <w:spacing w:after="0" w:line="240" w:lineRule="auto"/>
        <w:jc w:val="center"/>
        <w:rPr>
          <w:rFonts w:ascii="Arabic Typesetting" w:hAnsi="Arabic Typesetting" w:cs="Arabic Typesetting"/>
          <w:b/>
          <w:bCs/>
          <w:sz w:val="32"/>
          <w:szCs w:val="32"/>
          <w:rtl/>
          <w:lang w:bidi="ar-SY"/>
        </w:rPr>
      </w:pPr>
    </w:p>
    <w:p w14:paraId="2283D82F" w14:textId="1AA891F9" w:rsidR="00EA7D47" w:rsidRPr="004A373B" w:rsidRDefault="00311674" w:rsidP="00311674">
      <w:pPr>
        <w:bidi/>
        <w:spacing w:after="0" w:line="240" w:lineRule="auto"/>
        <w:jc w:val="center"/>
        <w:rPr>
          <w:rFonts w:ascii="Arabic Typesetting" w:hAnsi="Arabic Typesetting" w:cs="Arabic Typesetting"/>
          <w:b/>
          <w:bCs/>
          <w:sz w:val="32"/>
          <w:szCs w:val="32"/>
          <w:rtl/>
          <w:lang w:bidi="ar-SY"/>
        </w:rPr>
      </w:pPr>
      <w:r>
        <w:rPr>
          <w:rFonts w:ascii="Arabic Typesetting" w:hAnsi="Arabic Typesetting" w:cs="Arabic Typesetting" w:hint="cs"/>
          <w:b/>
          <w:bCs/>
          <w:sz w:val="32"/>
          <w:szCs w:val="32"/>
          <w:rtl/>
          <w:lang w:bidi="ar-SY"/>
        </w:rPr>
        <w:t>الشكل</w:t>
      </w:r>
      <w:r w:rsidR="00EA7D47">
        <w:rPr>
          <w:rFonts w:ascii="Arabic Typesetting" w:hAnsi="Arabic Typesetting" w:cs="Arabic Typesetting" w:hint="cs"/>
          <w:b/>
          <w:bCs/>
          <w:sz w:val="32"/>
          <w:szCs w:val="32"/>
          <w:rtl/>
          <w:lang w:bidi="ar-SY"/>
        </w:rPr>
        <w:t xml:space="preserve"> 55</w:t>
      </w:r>
      <w:r w:rsidR="00EA7D47" w:rsidRPr="004A373B">
        <w:rPr>
          <w:rFonts w:ascii="Arabic Typesetting" w:hAnsi="Arabic Typesetting" w:cs="Arabic Typesetting" w:hint="cs"/>
          <w:b/>
          <w:bCs/>
          <w:sz w:val="32"/>
          <w:szCs w:val="32"/>
          <w:rtl/>
          <w:lang w:bidi="ar-SY"/>
        </w:rPr>
        <w:t>: ورم عظمي بد</w:t>
      </w:r>
      <w:r w:rsidR="00EA7D47">
        <w:rPr>
          <w:rFonts w:ascii="Arabic Typesetting" w:hAnsi="Arabic Typesetting" w:cs="Arabic Typesetting" w:hint="cs"/>
          <w:b/>
          <w:bCs/>
          <w:sz w:val="32"/>
          <w:szCs w:val="32"/>
          <w:rtl/>
          <w:lang w:bidi="ar-SY"/>
        </w:rPr>
        <w:t>ئي</w:t>
      </w:r>
      <w:r w:rsidR="00EA7D47" w:rsidRPr="004A373B">
        <w:rPr>
          <w:rFonts w:ascii="Arabic Typesetting" w:hAnsi="Arabic Typesetting" w:cs="Arabic Typesetting" w:hint="cs"/>
          <w:b/>
          <w:bCs/>
          <w:sz w:val="32"/>
          <w:szCs w:val="32"/>
          <w:rtl/>
          <w:lang w:bidi="ar-SY"/>
        </w:rPr>
        <w:t xml:space="preserve"> في الكتف </w:t>
      </w:r>
      <w:r w:rsidR="00EA7D47" w:rsidRPr="005344FA">
        <w:rPr>
          <w:rFonts w:ascii="Times New Roman" w:hAnsi="Times New Roman" w:cs="Times New Roman"/>
          <w:b/>
          <w:bCs/>
          <w:sz w:val="24"/>
          <w:szCs w:val="24"/>
          <w:rtl/>
          <w:lang w:bidi="ar-SY"/>
        </w:rPr>
        <w:t>(</w:t>
      </w:r>
      <w:r w:rsidR="00EA7D47" w:rsidRPr="005344FA">
        <w:rPr>
          <w:rFonts w:ascii="Times New Roman" w:hAnsi="Times New Roman" w:cs="Times New Roman"/>
          <w:b/>
          <w:bCs/>
          <w:sz w:val="24"/>
          <w:szCs w:val="24"/>
          <w:lang w:bidi="ar-SY"/>
        </w:rPr>
        <w:t>Osteosarcoma</w:t>
      </w:r>
      <w:r w:rsidR="00EA7D47" w:rsidRPr="005344FA">
        <w:rPr>
          <w:rFonts w:ascii="Times New Roman" w:hAnsi="Times New Roman" w:cs="Times New Roman"/>
          <w:b/>
          <w:bCs/>
          <w:sz w:val="24"/>
          <w:szCs w:val="24"/>
          <w:rtl/>
          <w:lang w:bidi="ar-SY"/>
        </w:rPr>
        <w:t>)</w:t>
      </w:r>
      <w:r w:rsidR="00EA7D47" w:rsidRPr="004A373B">
        <w:rPr>
          <w:rFonts w:ascii="Arabic Typesetting" w:hAnsi="Arabic Typesetting" w:cs="Arabic Typesetting" w:hint="cs"/>
          <w:b/>
          <w:bCs/>
          <w:sz w:val="32"/>
          <w:szCs w:val="32"/>
          <w:rtl/>
          <w:lang w:bidi="ar-SY"/>
        </w:rPr>
        <w:t xml:space="preserve"> مع وجود نقيلة عظمية في العمود الفقري</w:t>
      </w:r>
    </w:p>
    <w:p w14:paraId="370943E3" w14:textId="5D379731"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7C0C2912">
          <v:shape id="_x0000_s1089" type="#_x0000_t75" style="position:absolute;left:0;text-align:left;margin-left:153pt;margin-top:3.65pt;width:125.85pt;height:175.4pt;z-index:251719680;visibility:visible" fillcolor="#4f81bd">
            <v:imagedata r:id="rId80" o:title="" cropbottom="11654f" cropleft="18429f" cropright="20308f"/>
            <v:shadow color="#eeece1"/>
            <w10:wrap type="square"/>
          </v:shape>
        </w:pict>
      </w:r>
    </w:p>
    <w:p w14:paraId="797E39D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A7F1B1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940388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FC53270" w14:textId="6B6A0465" w:rsidR="00EA7D47" w:rsidRPr="004A373B" w:rsidRDefault="00EA7D47" w:rsidP="004877FB">
      <w:pPr>
        <w:bidi/>
        <w:spacing w:after="0" w:line="240" w:lineRule="auto"/>
        <w:rPr>
          <w:rFonts w:ascii="Arabic Typesetting" w:hAnsi="Arabic Typesetting" w:cs="Arabic Typesetting"/>
          <w:sz w:val="32"/>
          <w:szCs w:val="32"/>
          <w:rtl/>
          <w:lang w:bidi="ar-SY"/>
        </w:rPr>
      </w:pPr>
    </w:p>
    <w:p w14:paraId="3B2CD0B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150217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3A20F7BF"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DCD3D98"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D2914BF"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2901538" w14:textId="77777777" w:rsidR="00EA7D47" w:rsidRPr="004A373B" w:rsidRDefault="00EA7D47" w:rsidP="00DA59E4">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56</w:t>
      </w:r>
      <w:r w:rsidRPr="004A373B">
        <w:rPr>
          <w:rFonts w:ascii="Arabic Typesetting" w:hAnsi="Arabic Typesetting" w:cs="Arabic Typesetting" w:hint="cs"/>
          <w:b/>
          <w:bCs/>
          <w:sz w:val="32"/>
          <w:szCs w:val="32"/>
          <w:rtl/>
          <w:lang w:bidi="ar-SY"/>
        </w:rPr>
        <w:t>: انتقالات عظمية منتشرة في العظم من سرطان الرئة.</w:t>
      </w:r>
    </w:p>
    <w:p w14:paraId="2C8ACB8E"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 xml:space="preserve">5-الدراسة الومضانية الوظيفية للجهاز الكبدي الصفراوي </w:t>
      </w:r>
      <w:r w:rsidRPr="005344FA">
        <w:rPr>
          <w:rFonts w:ascii="Times New Roman" w:hAnsi="Times New Roman" w:cs="Times New Roman"/>
          <w:b/>
          <w:bCs/>
          <w:sz w:val="24"/>
          <w:szCs w:val="24"/>
          <w:u w:val="single"/>
          <w:lang w:bidi="ar-SY"/>
        </w:rPr>
        <w:t>Functional Hepatobiliary Scintigraphy</w:t>
      </w:r>
      <w:r w:rsidRPr="004A373B">
        <w:rPr>
          <w:rFonts w:ascii="Arabic Typesetting" w:hAnsi="Arabic Typesetting" w:cs="Arabic Typesetting"/>
          <w:b/>
          <w:bCs/>
          <w:sz w:val="32"/>
          <w:szCs w:val="32"/>
          <w:u w:val="single"/>
          <w:lang w:bidi="ar-SY"/>
        </w:rPr>
        <w:t xml:space="preserve"> </w:t>
      </w:r>
    </w:p>
    <w:p w14:paraId="63AFC1A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يدرس الجهاز الكبدي بواسطة مستحضر مشع يؤخذ من قبل الخلية الكبدية بشكل مشابه للبيليروبين ثم يطرح بشكل رئيسي عن طرق الجملة الصفراوية إلى الأمعاء</w:t>
      </w:r>
      <w:r>
        <w:rPr>
          <w:rFonts w:ascii="Arabic Typesetting" w:hAnsi="Arabic Typesetting" w:cs="Arabic Typesetting" w:hint="cs"/>
          <w:sz w:val="32"/>
          <w:szCs w:val="32"/>
          <w:rtl/>
          <w:lang w:bidi="ar-SY"/>
        </w:rPr>
        <w:t xml:space="preserve"> (الشكل 57)</w:t>
      </w:r>
      <w:r w:rsidRPr="004A373B">
        <w:rPr>
          <w:rFonts w:ascii="Arabic Typesetting" w:hAnsi="Arabic Typesetting" w:cs="Arabic Typesetting" w:hint="cs"/>
          <w:sz w:val="32"/>
          <w:szCs w:val="32"/>
          <w:rtl/>
          <w:lang w:bidi="ar-SY"/>
        </w:rPr>
        <w:t xml:space="preserve">. أهم المستحضرات المشعة المستخدمة لهذا الغرض هي مشتقات </w:t>
      </w:r>
      <w:r w:rsidRPr="005344FA">
        <w:rPr>
          <w:rFonts w:ascii="Times New Roman" w:hAnsi="Times New Roman" w:cs="Times New Roman"/>
          <w:lang w:bidi="ar-SY"/>
        </w:rPr>
        <w:t>IMINO_DIACETIC ACID (IDA)</w:t>
      </w:r>
      <w:r w:rsidRPr="005344FA">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التي تفرز عن طريق الجهاز الصفراوي بنسبة تصل لـ 80% والباقي يطرح عن طريق الكلية. تتم الدراسة عن طريق تسجيل الصور الومضانية من لحظة الحقن فوق الكبد والبطن حتى نهاية الفحص لتسجيل تغيرات توزع العقار المشع في الكبد والجملة الصفراوية مع مرور الوقت حتى ط</w:t>
      </w:r>
      <w:r>
        <w:rPr>
          <w:rFonts w:ascii="Arabic Typesetting" w:hAnsi="Arabic Typesetting" w:cs="Arabic Typesetting" w:hint="cs"/>
          <w:sz w:val="32"/>
          <w:szCs w:val="32"/>
          <w:rtl/>
          <w:lang w:bidi="ar-SY"/>
        </w:rPr>
        <w:t>ر</w:t>
      </w:r>
      <w:r w:rsidRPr="004A373B">
        <w:rPr>
          <w:rFonts w:ascii="Arabic Typesetting" w:hAnsi="Arabic Typesetting" w:cs="Arabic Typesetting" w:hint="cs"/>
          <w:sz w:val="32"/>
          <w:szCs w:val="32"/>
          <w:rtl/>
          <w:lang w:bidi="ar-SY"/>
        </w:rPr>
        <w:t xml:space="preserve">حها إلى الأمعاء. </w:t>
      </w:r>
    </w:p>
    <w:p w14:paraId="68A41C6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توسم مشتقات </w:t>
      </w:r>
      <w:r w:rsidRPr="005344FA">
        <w:rPr>
          <w:rFonts w:ascii="Times New Roman" w:hAnsi="Times New Roman" w:cs="Times New Roman"/>
          <w:lang w:bidi="ar-SY"/>
        </w:rPr>
        <w:t>IDA</w:t>
      </w:r>
      <w:r w:rsidRPr="004A373B">
        <w:rPr>
          <w:rFonts w:ascii="Arabic Typesetting" w:hAnsi="Arabic Typesetting" w:cs="Arabic Typesetting" w:hint="cs"/>
          <w:sz w:val="32"/>
          <w:szCs w:val="32"/>
          <w:rtl/>
          <w:lang w:bidi="ar-SY"/>
        </w:rPr>
        <w:t xml:space="preserve"> بالتكنيسيوم المشع 99م ومن المستحضرات المشعة المستخدمة في هذا المجال:</w:t>
      </w:r>
    </w:p>
    <w:p w14:paraId="7AE33A64" w14:textId="77777777" w:rsidR="00EA7D47" w:rsidRPr="005344FA" w:rsidRDefault="00EA7D47" w:rsidP="004877FB">
      <w:pPr>
        <w:bidi/>
        <w:spacing w:after="0" w:line="240" w:lineRule="auto"/>
        <w:rPr>
          <w:rFonts w:ascii="Times New Roman" w:hAnsi="Times New Roman" w:cs="Times New Roman"/>
          <w:lang w:bidi="ar-SY"/>
        </w:rPr>
      </w:pPr>
      <w:r w:rsidRPr="005344FA">
        <w:rPr>
          <w:rFonts w:ascii="Times New Roman" w:hAnsi="Times New Roman" w:cs="Times New Roman"/>
          <w:vertAlign w:val="superscript"/>
          <w:lang w:bidi="ar-SY"/>
        </w:rPr>
        <w:t>99m</w:t>
      </w:r>
      <w:r w:rsidRPr="005344FA">
        <w:rPr>
          <w:rFonts w:ascii="Times New Roman" w:hAnsi="Times New Roman" w:cs="Times New Roman"/>
          <w:lang w:bidi="ar-SY"/>
        </w:rPr>
        <w:t xml:space="preserve">Tc-HIDA, </w:t>
      </w:r>
      <w:r w:rsidRPr="005344FA">
        <w:rPr>
          <w:rFonts w:ascii="Times New Roman" w:hAnsi="Times New Roman" w:cs="Times New Roman"/>
          <w:vertAlign w:val="superscript"/>
          <w:lang w:bidi="ar-SY"/>
        </w:rPr>
        <w:t>99m</w:t>
      </w:r>
      <w:r w:rsidRPr="005344FA">
        <w:rPr>
          <w:rFonts w:ascii="Times New Roman" w:hAnsi="Times New Roman" w:cs="Times New Roman"/>
          <w:lang w:bidi="ar-SY"/>
        </w:rPr>
        <w:t xml:space="preserve">Tc-DISIDA, </w:t>
      </w:r>
      <w:r w:rsidRPr="005344FA">
        <w:rPr>
          <w:rFonts w:ascii="Times New Roman" w:hAnsi="Times New Roman" w:cs="Times New Roman"/>
          <w:vertAlign w:val="superscript"/>
          <w:lang w:bidi="ar-SY"/>
        </w:rPr>
        <w:t>99m</w:t>
      </w:r>
      <w:r w:rsidRPr="005344FA">
        <w:rPr>
          <w:rFonts w:ascii="Times New Roman" w:hAnsi="Times New Roman" w:cs="Times New Roman"/>
          <w:lang w:bidi="ar-SY"/>
        </w:rPr>
        <w:t xml:space="preserve">Tc-BIDA, </w:t>
      </w:r>
      <w:r w:rsidRPr="005344FA">
        <w:rPr>
          <w:rFonts w:ascii="Times New Roman" w:hAnsi="Times New Roman" w:cs="Times New Roman"/>
          <w:vertAlign w:val="superscript"/>
          <w:lang w:bidi="ar-SY"/>
        </w:rPr>
        <w:t>99m</w:t>
      </w:r>
      <w:r w:rsidRPr="005344FA">
        <w:rPr>
          <w:rFonts w:ascii="Times New Roman" w:hAnsi="Times New Roman" w:cs="Times New Roman"/>
          <w:lang w:bidi="ar-SY"/>
        </w:rPr>
        <w:t xml:space="preserve">Tc-PIPDA, </w:t>
      </w:r>
      <w:r w:rsidRPr="005344FA">
        <w:rPr>
          <w:rFonts w:ascii="Times New Roman" w:hAnsi="Times New Roman" w:cs="Times New Roman"/>
          <w:vertAlign w:val="superscript"/>
          <w:lang w:bidi="ar-SY"/>
        </w:rPr>
        <w:t>99m</w:t>
      </w:r>
      <w:r w:rsidRPr="005344FA">
        <w:rPr>
          <w:rFonts w:ascii="Times New Roman" w:hAnsi="Times New Roman" w:cs="Times New Roman"/>
          <w:lang w:bidi="ar-SY"/>
        </w:rPr>
        <w:t>Tc-Mebofenin</w:t>
      </w:r>
    </w:p>
    <w:p w14:paraId="7A440264"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تختلف هذه المستحضرات عن بعضها في طرقة تصفيتها وسرعة إطراحها في البول وفي إمكانية استخدام بعضها على الرغم من ارتفاع البيليروبين لمستويات عالية عند المريض.</w:t>
      </w:r>
    </w:p>
    <w:p w14:paraId="1E1C9E1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من الاستطبابات المهمة لفحص الجهاز الكبدي الصفراوي بالنظائر المشعة:</w:t>
      </w:r>
    </w:p>
    <w:p w14:paraId="4AEA3B5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1-التشخيص التفريقي لالتهاب المرارة الحاد</w:t>
      </w:r>
      <w:r>
        <w:rPr>
          <w:rFonts w:ascii="Arabic Typesetting" w:hAnsi="Arabic Typesetting" w:cs="Arabic Typesetting" w:hint="cs"/>
          <w:sz w:val="32"/>
          <w:szCs w:val="32"/>
          <w:rtl/>
          <w:lang w:bidi="ar-SY"/>
        </w:rPr>
        <w:t xml:space="preserve"> (الشكل 58)، </w:t>
      </w:r>
      <w:r w:rsidRPr="004A373B">
        <w:rPr>
          <w:rFonts w:ascii="Arabic Typesetting" w:hAnsi="Arabic Typesetting" w:cs="Arabic Typesetting" w:hint="cs"/>
          <w:sz w:val="32"/>
          <w:szCs w:val="32"/>
          <w:rtl/>
          <w:lang w:bidi="ar-SY"/>
        </w:rPr>
        <w:t>2-تشخيص الرتق الصفراوي وتفريقه عن التهاب الكبد عند الأطفال حديثي الولادة والذين يمتد عندهم اليرقان الفيزيولوجي لمدة طويلة</w:t>
      </w:r>
      <w:r>
        <w:rPr>
          <w:rFonts w:ascii="Arabic Typesetting" w:hAnsi="Arabic Typesetting" w:cs="Arabic Typesetting" w:hint="cs"/>
          <w:sz w:val="32"/>
          <w:szCs w:val="32"/>
          <w:rtl/>
          <w:lang w:bidi="ar-SY"/>
        </w:rPr>
        <w:t xml:space="preserve"> (الشكل 59)، </w:t>
      </w:r>
      <w:r w:rsidRPr="004A373B">
        <w:rPr>
          <w:rFonts w:ascii="Arabic Typesetting" w:hAnsi="Arabic Typesetting" w:cs="Arabic Typesetting" w:hint="cs"/>
          <w:sz w:val="32"/>
          <w:szCs w:val="32"/>
          <w:rtl/>
          <w:lang w:bidi="ar-SY"/>
        </w:rPr>
        <w:t>3-تقييم الجريان الصفراوي بعد العمل الجراحي على الكبد والطرق الصفراوية</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hint="cs"/>
          <w:sz w:val="32"/>
          <w:szCs w:val="32"/>
          <w:rtl/>
          <w:lang w:bidi="ar-SY"/>
        </w:rPr>
        <w:t>4-تقييم الجملة الصفراوية بعد زراعة الكبد وتشخيص المضاعفات والرفض الحاد</w:t>
      </w:r>
      <w:r>
        <w:rPr>
          <w:rFonts w:ascii="Arabic Typesetting" w:hAnsi="Arabic Typesetting" w:cs="Arabic Typesetting" w:hint="cs"/>
          <w:sz w:val="32"/>
          <w:szCs w:val="32"/>
          <w:rtl/>
          <w:lang w:bidi="ar-SY"/>
        </w:rPr>
        <w:t>.</w:t>
      </w:r>
    </w:p>
    <w:p w14:paraId="16F24D2C" w14:textId="77777777" w:rsidR="00EA7D47" w:rsidRPr="004A373B" w:rsidRDefault="004641D4" w:rsidP="004877FB">
      <w:pPr>
        <w:bidi/>
        <w:spacing w:after="0" w:line="240" w:lineRule="auto"/>
        <w:rPr>
          <w:rFonts w:ascii="Arabic Typesetting" w:hAnsi="Arabic Typesetting" w:cs="Arabic Typesetting"/>
          <w:sz w:val="32"/>
          <w:szCs w:val="32"/>
          <w:lang w:bidi="ar-SY"/>
        </w:rPr>
      </w:pPr>
      <w:r>
        <w:rPr>
          <w:noProof/>
          <w:sz w:val="32"/>
          <w:szCs w:val="32"/>
        </w:rPr>
        <w:pict w14:anchorId="79909112">
          <v:shape id="_x0000_s1091" type="#_x0000_t75" alt="normal%20hida%20scan" style="position:absolute;left:0;text-align:left;margin-left:147.85pt;margin-top:3.85pt;width:171.8pt;height:190.1pt;z-index:251721728;visibility:visible">
            <v:imagedata r:id="rId81" o:title="normal%20hida%20scan" cropleft="2562f" cropright="1708f" gain="1.25"/>
            <o:lock v:ext="edit" grouping="t"/>
            <w10:wrap type="square"/>
          </v:shape>
        </w:pict>
      </w:r>
    </w:p>
    <w:p w14:paraId="6887540B"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2AB019A4"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40D474C8"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3190EC15"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1FBDA9CA" w14:textId="77777777" w:rsidR="00EA7D47" w:rsidRDefault="00EA7D47" w:rsidP="004877FB">
      <w:pPr>
        <w:bidi/>
        <w:spacing w:after="0" w:line="240" w:lineRule="auto"/>
        <w:rPr>
          <w:rFonts w:ascii="Arabic Typesetting" w:hAnsi="Arabic Typesetting" w:cs="Arabic Typesetting"/>
          <w:sz w:val="32"/>
          <w:szCs w:val="32"/>
          <w:rtl/>
          <w:lang w:bidi="ar-SY"/>
        </w:rPr>
      </w:pPr>
    </w:p>
    <w:p w14:paraId="4A275AC9" w14:textId="77777777" w:rsidR="00EA7D47" w:rsidRDefault="00EA7D47" w:rsidP="004877FB">
      <w:pPr>
        <w:bidi/>
        <w:spacing w:after="0" w:line="240" w:lineRule="auto"/>
        <w:rPr>
          <w:rFonts w:ascii="Arabic Typesetting" w:hAnsi="Arabic Typesetting" w:cs="Arabic Typesetting"/>
          <w:sz w:val="32"/>
          <w:szCs w:val="32"/>
          <w:rtl/>
          <w:lang w:bidi="ar-SY"/>
        </w:rPr>
      </w:pPr>
    </w:p>
    <w:p w14:paraId="62D2B7E5" w14:textId="77777777" w:rsidR="00EA7D47" w:rsidRPr="005344FA" w:rsidRDefault="00EA7D47" w:rsidP="004877FB">
      <w:pPr>
        <w:bidi/>
        <w:spacing w:after="0" w:line="240" w:lineRule="auto"/>
        <w:rPr>
          <w:rFonts w:ascii="Arabic Typesetting" w:hAnsi="Arabic Typesetting" w:cs="Arabic Typesetting"/>
          <w:sz w:val="32"/>
          <w:szCs w:val="32"/>
          <w:lang w:bidi="ar-SY"/>
        </w:rPr>
      </w:pPr>
    </w:p>
    <w:p w14:paraId="48E5B517"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2F611896"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AF8F52E"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7BE2B28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57</w:t>
      </w:r>
      <w:r w:rsidRPr="004A373B">
        <w:rPr>
          <w:rFonts w:ascii="Arabic Typesetting" w:hAnsi="Arabic Typesetting" w:cs="Arabic Typesetting" w:hint="cs"/>
          <w:b/>
          <w:bCs/>
          <w:sz w:val="32"/>
          <w:szCs w:val="32"/>
          <w:rtl/>
          <w:lang w:bidi="ar-SY"/>
        </w:rPr>
        <w:t xml:space="preserve">: التصوير الومضاني الطبيعي للجهاز الكبدي الصفراوي باستخدام </w:t>
      </w:r>
      <w:r w:rsidRPr="001E4D33">
        <w:rPr>
          <w:rFonts w:ascii="Times New Roman" w:hAnsi="Times New Roman" w:cs="Times New Roman"/>
          <w:b/>
          <w:bCs/>
          <w:vertAlign w:val="superscript"/>
          <w:lang w:bidi="ar-SY"/>
        </w:rPr>
        <w:t>99m</w:t>
      </w:r>
      <w:r w:rsidRPr="001E4D33">
        <w:rPr>
          <w:rFonts w:ascii="Times New Roman" w:hAnsi="Times New Roman" w:cs="Times New Roman"/>
          <w:b/>
          <w:bCs/>
          <w:lang w:bidi="ar-SY"/>
        </w:rPr>
        <w:t>Tc-HIDA</w:t>
      </w:r>
      <w:r w:rsidRPr="004A373B">
        <w:rPr>
          <w:rFonts w:ascii="Arabic Typesetting" w:hAnsi="Arabic Typesetting" w:cs="Arabic Typesetting" w:hint="cs"/>
          <w:b/>
          <w:bCs/>
          <w:sz w:val="32"/>
          <w:szCs w:val="32"/>
          <w:rtl/>
          <w:lang w:bidi="ar-SY"/>
        </w:rPr>
        <w:t xml:space="preserve">. يلاحظ على الصور مشاهدة الكبد ثم القناة الكبدية اليمنى واليسرى </w:t>
      </w:r>
      <w:r w:rsidRPr="001E4D33">
        <w:rPr>
          <w:rFonts w:ascii="Times New Roman" w:hAnsi="Times New Roman" w:cs="Times New Roman"/>
          <w:b/>
          <w:bCs/>
          <w:lang w:bidi="ar-SY"/>
        </w:rPr>
        <w:t>(HDS)</w:t>
      </w:r>
      <w:r w:rsidRPr="001E4D33">
        <w:rPr>
          <w:rFonts w:ascii="Arabic Typesetting" w:hAnsi="Arabic Typesetting" w:cs="Arabic Typesetting" w:hint="cs"/>
          <w:b/>
          <w:bCs/>
          <w:rtl/>
          <w:lang w:bidi="ar-SY"/>
        </w:rPr>
        <w:t xml:space="preserve"> </w:t>
      </w:r>
      <w:r w:rsidRPr="004A373B">
        <w:rPr>
          <w:rFonts w:ascii="Arabic Typesetting" w:hAnsi="Arabic Typesetting" w:cs="Arabic Typesetting" w:hint="cs"/>
          <w:b/>
          <w:bCs/>
          <w:sz w:val="32"/>
          <w:szCs w:val="32"/>
          <w:rtl/>
          <w:lang w:bidi="ar-SY"/>
        </w:rPr>
        <w:t xml:space="preserve">ثم المرارة </w:t>
      </w:r>
      <w:r w:rsidRPr="001E4D33">
        <w:rPr>
          <w:rFonts w:ascii="Times New Roman" w:hAnsi="Times New Roman" w:cs="Times New Roman"/>
          <w:b/>
          <w:bCs/>
          <w:lang w:bidi="ar-SY"/>
        </w:rPr>
        <w:t>(GB)</w:t>
      </w:r>
      <w:r w:rsidRPr="004A373B">
        <w:rPr>
          <w:rFonts w:ascii="Arabic Typesetting" w:hAnsi="Arabic Typesetting" w:cs="Arabic Typesetting" w:hint="cs"/>
          <w:b/>
          <w:bCs/>
          <w:sz w:val="32"/>
          <w:szCs w:val="32"/>
          <w:rtl/>
          <w:lang w:bidi="ar-SY"/>
        </w:rPr>
        <w:t xml:space="preserve"> والقناة العامة </w:t>
      </w:r>
      <w:r w:rsidRPr="001E4D33">
        <w:rPr>
          <w:rFonts w:ascii="Times New Roman" w:hAnsi="Times New Roman" w:cs="Times New Roman"/>
          <w:b/>
          <w:bCs/>
          <w:lang w:bidi="ar-SY"/>
        </w:rPr>
        <w:t>(CHOL)</w:t>
      </w:r>
      <w:r w:rsidRPr="004A373B">
        <w:rPr>
          <w:rFonts w:ascii="Arabic Typesetting" w:hAnsi="Arabic Typesetting" w:cs="Arabic Typesetting" w:hint="cs"/>
          <w:b/>
          <w:bCs/>
          <w:sz w:val="32"/>
          <w:szCs w:val="32"/>
          <w:rtl/>
          <w:lang w:bidi="ar-SY"/>
        </w:rPr>
        <w:t xml:space="preserve"> ومن ثم تعبر المادة المشعة إلى الأمعاء </w:t>
      </w:r>
      <w:r w:rsidRPr="001E4D33">
        <w:rPr>
          <w:rFonts w:ascii="Times New Roman" w:hAnsi="Times New Roman" w:cs="Times New Roman"/>
          <w:b/>
          <w:bCs/>
          <w:lang w:bidi="ar-SY"/>
        </w:rPr>
        <w:t>(INTESTINE)</w:t>
      </w:r>
      <w:r w:rsidRPr="001E4D33">
        <w:rPr>
          <w:rFonts w:ascii="Times New Roman" w:hAnsi="Times New Roman" w:cs="Times New Roman"/>
          <w:b/>
          <w:bCs/>
          <w:rtl/>
          <w:lang w:bidi="ar-SY"/>
        </w:rPr>
        <w:t>.</w:t>
      </w:r>
    </w:p>
    <w:p w14:paraId="42E72C66"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399F129B"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pict w14:anchorId="3A1A515B">
          <v:shape id="_x0000_s1092" type="#_x0000_t75" style="position:absolute;left:0;text-align:left;margin-left:133.4pt;margin-top:.75pt;width:157.9pt;height:156.15pt;z-index:251722752">
            <v:imagedata r:id="rId82" o:title="" cropbottom="4361f" cropleft="-886f" cropright="35005f"/>
            <w10:wrap type="square"/>
          </v:shape>
        </w:pict>
      </w:r>
    </w:p>
    <w:p w14:paraId="26999E13"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6E52099A"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p>
    <w:p w14:paraId="5C475CD1"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38C0B224" w14:textId="77777777" w:rsidR="00EA7D47" w:rsidRDefault="00EA7D47" w:rsidP="004877FB">
      <w:pPr>
        <w:bidi/>
        <w:spacing w:after="0" w:line="240" w:lineRule="auto"/>
        <w:rPr>
          <w:rFonts w:ascii="Arabic Typesetting" w:hAnsi="Arabic Typesetting" w:cs="Arabic Typesetting"/>
          <w:sz w:val="32"/>
          <w:szCs w:val="32"/>
          <w:rtl/>
          <w:lang w:bidi="ar-SY"/>
        </w:rPr>
      </w:pPr>
    </w:p>
    <w:p w14:paraId="537EDE5A" w14:textId="77777777" w:rsidR="00EA7D47" w:rsidRDefault="00EA7D47" w:rsidP="004877FB">
      <w:pPr>
        <w:bidi/>
        <w:spacing w:after="0" w:line="240" w:lineRule="auto"/>
        <w:rPr>
          <w:rFonts w:ascii="Arabic Typesetting" w:hAnsi="Arabic Typesetting" w:cs="Arabic Typesetting"/>
          <w:sz w:val="32"/>
          <w:szCs w:val="32"/>
          <w:rtl/>
          <w:lang w:bidi="ar-SY"/>
        </w:rPr>
      </w:pPr>
    </w:p>
    <w:p w14:paraId="45250347" w14:textId="77777777" w:rsidR="00EA7D47" w:rsidRDefault="00EA7D47" w:rsidP="004877FB">
      <w:pPr>
        <w:bidi/>
        <w:spacing w:after="0" w:line="240" w:lineRule="auto"/>
        <w:rPr>
          <w:rFonts w:ascii="Arabic Typesetting" w:hAnsi="Arabic Typesetting" w:cs="Arabic Typesetting"/>
          <w:sz w:val="32"/>
          <w:szCs w:val="32"/>
          <w:rtl/>
          <w:lang w:bidi="ar-SY"/>
        </w:rPr>
      </w:pPr>
    </w:p>
    <w:p w14:paraId="37FB99C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A48339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EF06486"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58</w:t>
      </w:r>
      <w:r w:rsidRPr="004A373B">
        <w:rPr>
          <w:rFonts w:ascii="Arabic Typesetting" w:hAnsi="Arabic Typesetting" w:cs="Arabic Typesetting" w:hint="cs"/>
          <w:b/>
          <w:bCs/>
          <w:sz w:val="32"/>
          <w:szCs w:val="32"/>
          <w:rtl/>
          <w:lang w:bidi="ar-SY"/>
        </w:rPr>
        <w:t xml:space="preserve">: التصوير الومضاني للجهاز الكبدي الصفراوي باستخدام الـ </w:t>
      </w:r>
      <w:r w:rsidRPr="001E4D33">
        <w:rPr>
          <w:rFonts w:ascii="Times New Roman" w:hAnsi="Times New Roman" w:cs="Times New Roman"/>
          <w:b/>
          <w:bCs/>
          <w:sz w:val="24"/>
          <w:szCs w:val="24"/>
          <w:vertAlign w:val="superscript"/>
          <w:lang w:bidi="ar-SY"/>
        </w:rPr>
        <w:t>99m</w:t>
      </w:r>
      <w:r w:rsidRPr="001E4D33">
        <w:rPr>
          <w:rFonts w:ascii="Times New Roman" w:hAnsi="Times New Roman" w:cs="Times New Roman"/>
          <w:b/>
          <w:bCs/>
          <w:sz w:val="24"/>
          <w:szCs w:val="24"/>
          <w:lang w:bidi="ar-SY"/>
        </w:rPr>
        <w:t>Tc-HIDA</w:t>
      </w:r>
      <w:r w:rsidRPr="004A373B">
        <w:rPr>
          <w:rFonts w:ascii="Arabic Typesetting" w:hAnsi="Arabic Typesetting" w:cs="Arabic Typesetting" w:hint="cs"/>
          <w:b/>
          <w:bCs/>
          <w:sz w:val="32"/>
          <w:szCs w:val="32"/>
          <w:rtl/>
          <w:lang w:bidi="ar-SY"/>
        </w:rPr>
        <w:t xml:space="preserve"> في مريض لديه التهاب مرارة حاد. يلاحظ على الصور الومضانية غياب مشاهدة المرارة طول عملية الفحص وهو تشخيص أكيد لالتهاب المرارة الحاد. </w:t>
      </w:r>
    </w:p>
    <w:p w14:paraId="774D50C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6C1FE16A" w14:textId="77777777" w:rsidR="00EA7D47" w:rsidRPr="004A373B" w:rsidRDefault="004641D4" w:rsidP="004877FB">
      <w:pPr>
        <w:bidi/>
        <w:spacing w:after="0" w:line="240" w:lineRule="auto"/>
        <w:rPr>
          <w:rFonts w:ascii="Arabic Typesetting" w:hAnsi="Arabic Typesetting" w:cs="Arabic Typesetting"/>
          <w:b/>
          <w:bCs/>
          <w:sz w:val="32"/>
          <w:szCs w:val="32"/>
          <w:rtl/>
          <w:lang w:bidi="ar-SY"/>
        </w:rPr>
      </w:pPr>
      <w:r>
        <w:rPr>
          <w:noProof/>
          <w:sz w:val="32"/>
          <w:szCs w:val="32"/>
          <w:rtl/>
        </w:rPr>
        <w:pict w14:anchorId="1EAFE69A">
          <v:shape id="_x0000_s1093" type="#_x0000_t75" style="position:absolute;left:0;text-align:left;margin-left:133.4pt;margin-top:8.25pt;width:230.25pt;height:252.75pt;z-index:251723776">
            <v:imagedata r:id="rId83" o:title=""/>
            <w10:wrap type="square"/>
          </v:shape>
        </w:pict>
      </w:r>
    </w:p>
    <w:p w14:paraId="1E178F8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8E9F6C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2ADD84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24E484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03684C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690DC1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E57A29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304587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8C375A6" w14:textId="77777777" w:rsidR="00EA7D47" w:rsidRDefault="00EA7D47" w:rsidP="004877FB">
      <w:pPr>
        <w:bidi/>
        <w:spacing w:after="0" w:line="240" w:lineRule="auto"/>
        <w:rPr>
          <w:rFonts w:ascii="Arabic Typesetting" w:hAnsi="Arabic Typesetting" w:cs="Arabic Typesetting"/>
          <w:sz w:val="32"/>
          <w:szCs w:val="32"/>
          <w:rtl/>
          <w:lang w:bidi="ar-SY"/>
        </w:rPr>
      </w:pPr>
    </w:p>
    <w:p w14:paraId="1D852AA9" w14:textId="77777777" w:rsidR="00EA7D47" w:rsidRDefault="00EA7D47" w:rsidP="004877FB">
      <w:pPr>
        <w:bidi/>
        <w:spacing w:after="0" w:line="240" w:lineRule="auto"/>
        <w:rPr>
          <w:rFonts w:ascii="Arabic Typesetting" w:hAnsi="Arabic Typesetting" w:cs="Arabic Typesetting"/>
          <w:sz w:val="32"/>
          <w:szCs w:val="32"/>
          <w:rtl/>
          <w:lang w:bidi="ar-SY"/>
        </w:rPr>
      </w:pPr>
    </w:p>
    <w:p w14:paraId="18C26891" w14:textId="77777777" w:rsidR="00EA7D47" w:rsidRDefault="00EA7D47" w:rsidP="004877FB">
      <w:pPr>
        <w:bidi/>
        <w:spacing w:after="0" w:line="240" w:lineRule="auto"/>
        <w:rPr>
          <w:rFonts w:ascii="Arabic Typesetting" w:hAnsi="Arabic Typesetting" w:cs="Arabic Typesetting"/>
          <w:sz w:val="32"/>
          <w:szCs w:val="32"/>
          <w:rtl/>
          <w:lang w:bidi="ar-SY"/>
        </w:rPr>
      </w:pPr>
    </w:p>
    <w:p w14:paraId="75324DFA" w14:textId="77777777" w:rsidR="00EA7D47" w:rsidRDefault="00EA7D47" w:rsidP="004877FB">
      <w:pPr>
        <w:bidi/>
        <w:spacing w:after="0" w:line="240" w:lineRule="auto"/>
        <w:rPr>
          <w:rFonts w:ascii="Arabic Typesetting" w:hAnsi="Arabic Typesetting" w:cs="Arabic Typesetting"/>
          <w:sz w:val="32"/>
          <w:szCs w:val="32"/>
          <w:rtl/>
          <w:lang w:bidi="ar-SY"/>
        </w:rPr>
      </w:pPr>
    </w:p>
    <w:p w14:paraId="25E65EB7" w14:textId="77777777" w:rsidR="00EA7D47" w:rsidRDefault="00EA7D47" w:rsidP="004877FB">
      <w:pPr>
        <w:bidi/>
        <w:spacing w:after="0" w:line="240" w:lineRule="auto"/>
        <w:rPr>
          <w:rFonts w:ascii="Arabic Typesetting" w:hAnsi="Arabic Typesetting" w:cs="Arabic Typesetting"/>
          <w:sz w:val="32"/>
          <w:szCs w:val="32"/>
          <w:rtl/>
          <w:lang w:bidi="ar-SY"/>
        </w:rPr>
      </w:pPr>
    </w:p>
    <w:p w14:paraId="11CC65BB" w14:textId="77777777" w:rsidR="00EA7D47" w:rsidRDefault="00EA7D47" w:rsidP="004877FB">
      <w:pPr>
        <w:bidi/>
        <w:spacing w:after="0" w:line="240" w:lineRule="auto"/>
        <w:rPr>
          <w:rFonts w:ascii="Arabic Typesetting" w:hAnsi="Arabic Typesetting" w:cs="Arabic Typesetting"/>
          <w:sz w:val="32"/>
          <w:szCs w:val="32"/>
          <w:rtl/>
          <w:lang w:bidi="ar-SY"/>
        </w:rPr>
      </w:pPr>
    </w:p>
    <w:p w14:paraId="696762D7" w14:textId="77777777" w:rsidR="00EA7D47" w:rsidRPr="001E4D33" w:rsidRDefault="00EA7D47" w:rsidP="004877FB">
      <w:pPr>
        <w:bidi/>
        <w:spacing w:after="0" w:line="240" w:lineRule="auto"/>
        <w:rPr>
          <w:rFonts w:ascii="Arabic Typesetting" w:hAnsi="Arabic Typesetting" w:cs="Arabic Typesetting"/>
          <w:b/>
          <w:bCs/>
          <w:sz w:val="32"/>
          <w:szCs w:val="32"/>
          <w:rtl/>
          <w:lang w:bidi="ar-SY"/>
        </w:rPr>
      </w:pPr>
      <w:r w:rsidRPr="001E4D33">
        <w:rPr>
          <w:rFonts w:ascii="Arabic Typesetting" w:hAnsi="Arabic Typesetting" w:cs="Arabic Typesetting" w:hint="cs"/>
          <w:b/>
          <w:bCs/>
          <w:sz w:val="32"/>
          <w:szCs w:val="32"/>
          <w:rtl/>
          <w:lang w:bidi="ar-SY"/>
        </w:rPr>
        <w:t>الشكل 59: الرتق الصفراوي لدى حديثي الولادة والذين يمتد لديهم اليرقان الفيزيولوجي لأكثر من شهر. يلحظ على الصور الومضانية المتسلسلة تثبيت جيد للمادة المشعة في الكبد وعد مشاهدة المرارة وغياب عبور المادة المشعة إلى الأمعاء.</w:t>
      </w:r>
    </w:p>
    <w:p w14:paraId="3E47BCE1"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lastRenderedPageBreak/>
        <w:t xml:space="preserve">6-التصوير الومضاني اللمفاوي:  </w:t>
      </w:r>
      <w:r w:rsidRPr="001E4D33">
        <w:rPr>
          <w:rFonts w:ascii="Times New Roman" w:hAnsi="Times New Roman" w:cs="Times New Roman"/>
          <w:b/>
          <w:bCs/>
          <w:sz w:val="24"/>
          <w:szCs w:val="24"/>
          <w:u w:val="single"/>
          <w:lang w:bidi="ar-SY"/>
        </w:rPr>
        <w:t>Lymphoscintigraphy</w:t>
      </w:r>
    </w:p>
    <w:p w14:paraId="6125D75B"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 xml:space="preserve"> يمكن بمساعدة التصوير الومضاني دراسة اتجاه التصريف اللمفاوي في بعض أنواع الأورام، وتحديد العقدة اللمفاوية الأولى التي يصل إليها السائل اللمفاوي والتي تسمى العقدة الحارسة ، هذه يتم استئصالها وفحصها نسيجياً لمعرفة وجود نقائل ورمية فيها . ففي حال غياب النقائل الورمية في هذه العقدة الرئيسية ( أو الحارسة ) فإن احتمال وجود نقائل في العقد الأخرى  نادر جداً وبالتالي يمكننا الاستغناء عن تجريف العقد من المنطقة. أما إذا كانت هذه العقدة مصابة فمن الواجب تجريف العقد. يستخدم هذا التصوير بشكل خاص في أورام الثدي والميلانوما الجلدية </w:t>
      </w:r>
      <w:r w:rsidRPr="004A373B">
        <w:rPr>
          <w:rFonts w:ascii="Arabic Typesetting" w:hAnsi="Arabic Typesetting" w:cs="Arabic Typesetting" w:hint="cs"/>
          <w:sz w:val="32"/>
          <w:szCs w:val="32"/>
          <w:rtl/>
        </w:rPr>
        <w:t>(الشكل</w:t>
      </w:r>
      <w:r>
        <w:rPr>
          <w:rFonts w:ascii="Arabic Typesetting" w:hAnsi="Arabic Typesetting" w:cs="Arabic Typesetting" w:hint="cs"/>
          <w:sz w:val="32"/>
          <w:szCs w:val="32"/>
          <w:rtl/>
        </w:rPr>
        <w:t xml:space="preserve"> 60</w:t>
      </w:r>
      <w:r w:rsidRPr="004A373B">
        <w:rPr>
          <w:rFonts w:ascii="Arabic Typesetting" w:hAnsi="Arabic Typesetting" w:cs="Arabic Typesetting" w:hint="cs"/>
          <w:sz w:val="32"/>
          <w:szCs w:val="32"/>
          <w:rtl/>
        </w:rPr>
        <w:t>)</w:t>
      </w:r>
      <w:r w:rsidRPr="004A373B">
        <w:rPr>
          <w:rFonts w:ascii="Arabic Typesetting" w:hAnsi="Arabic Typesetting" w:cs="Arabic Typesetting"/>
          <w:sz w:val="32"/>
          <w:szCs w:val="32"/>
          <w:rtl/>
        </w:rPr>
        <w:t>.</w:t>
      </w:r>
      <w:r w:rsidRPr="004A373B">
        <w:rPr>
          <w:rFonts w:ascii="Arabic Typesetting" w:hAnsi="Arabic Typesetting" w:cs="Arabic Typesetting" w:hint="cs"/>
          <w:sz w:val="32"/>
          <w:szCs w:val="32"/>
          <w:rtl/>
        </w:rPr>
        <w:t xml:space="preserve"> </w:t>
      </w:r>
    </w:p>
    <w:p w14:paraId="03C3B32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rPr>
        <w:t xml:space="preserve">المستحضر المشع المستخدم هو جزيئات كولوئيدية موسومة بالتكنيسيوم المشع 99 م </w:t>
      </w:r>
      <w:r w:rsidRPr="001E4D33">
        <w:rPr>
          <w:rFonts w:ascii="Times New Roman" w:hAnsi="Times New Roman" w:cs="Times New Roman"/>
          <w:vertAlign w:val="superscript"/>
          <w:lang w:bidi="ar-SY"/>
        </w:rPr>
        <w:t>99m</w:t>
      </w:r>
      <w:r w:rsidRPr="001E4D33">
        <w:rPr>
          <w:rFonts w:ascii="Times New Roman" w:hAnsi="Times New Roman" w:cs="Times New Roman"/>
          <w:lang w:bidi="ar-SY"/>
        </w:rPr>
        <w:t>Tc-antimony sulfide colloid</w:t>
      </w:r>
      <w:r w:rsidRPr="004A373B">
        <w:rPr>
          <w:rFonts w:ascii="Times New Roman" w:hAnsi="Times New Roman" w:cs="Times New Roman" w:hint="cs"/>
          <w:sz w:val="32"/>
          <w:szCs w:val="32"/>
          <w:rtl/>
          <w:lang w:bidi="ar-SY"/>
        </w:rPr>
        <w:t xml:space="preserve">. </w:t>
      </w:r>
      <w:r w:rsidRPr="004A373B">
        <w:rPr>
          <w:rFonts w:ascii="Arabic Typesetting" w:hAnsi="Arabic Typesetting" w:cs="Arabic Typesetting" w:hint="cs"/>
          <w:sz w:val="32"/>
          <w:szCs w:val="32"/>
          <w:rtl/>
          <w:lang w:bidi="ar-SY"/>
        </w:rPr>
        <w:t>يتم امتصاص المستحضر المشع في النسيج الخلالي ومن ثم الأوعية اللمفية الشعرية ومن ثم الأقنية اللمفاوية حتى تصل للعقد اللمفاوية المستهدفة خلال حد أقصى مدته ساعتان إلى ثلاث ساعات بعد الحقن. حجم الجزيئات الكولوئيدية المستخدمة حوالي 25 نانو ميكرون.</w:t>
      </w:r>
    </w:p>
    <w:p w14:paraId="05BD752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يستطب التصوير اللمفاوي في دراسة التصريف اللمفاوي أيضاً عند وجود وزمة لمفاوية في طرف واحد أو طرفين، وفي دراسة التصريف اللمفاوي لورم معين لمشاهدة سلاسل لمفاوية معينة وتمييز انتشارها الطبيعي من المرضي. </w:t>
      </w:r>
    </w:p>
    <w:p w14:paraId="227E191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A94F24D"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noProof/>
          <w:sz w:val="32"/>
          <w:szCs w:val="32"/>
          <w:rtl/>
        </w:rPr>
        <w:pict w14:anchorId="5A21CD45">
          <v:shape id="_x0000_s1095" type="#_x0000_t75" alt="Lymphoscintigraphic Mapping in Melanoma and Breast Cancer | Journal of ..." style="position:absolute;left:0;text-align:left;margin-left:94.3pt;margin-top:4.6pt;width:228pt;height:161.25pt;z-index:251725824">
            <v:imagedata r:id="rId84" o:title="F3"/>
            <w10:wrap type="square"/>
          </v:shape>
        </w:pict>
      </w:r>
    </w:p>
    <w:p w14:paraId="1F204C3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51998F4"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320D857C"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BC6AC67"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1FD0DAC4"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A65418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98FDE51"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6F509015"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0B45A7D"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2000D68" w14:textId="38F663FB" w:rsidR="00EA7D47" w:rsidRPr="004A373B" w:rsidRDefault="00EA7D47" w:rsidP="00E40A6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60</w:t>
      </w:r>
      <w:r w:rsidRPr="004A373B">
        <w:rPr>
          <w:rFonts w:ascii="Arabic Typesetting" w:hAnsi="Arabic Typesetting" w:cs="Arabic Typesetting" w:hint="cs"/>
          <w:b/>
          <w:bCs/>
          <w:sz w:val="32"/>
          <w:szCs w:val="32"/>
          <w:rtl/>
          <w:lang w:bidi="ar-SY"/>
        </w:rPr>
        <w:t>: يمثل مشاهدة العقدة الحارسة وعقد أخرى في منطقة الإبط لمريضة سرطان ثدي</w:t>
      </w:r>
      <w:r>
        <w:rPr>
          <w:rFonts w:ascii="Arabic Typesetting" w:hAnsi="Arabic Typesetting" w:cs="Arabic Typesetting" w:hint="cs"/>
          <w:b/>
          <w:bCs/>
          <w:sz w:val="32"/>
          <w:szCs w:val="32"/>
          <w:rtl/>
          <w:lang w:bidi="ar-SY"/>
        </w:rPr>
        <w:t xml:space="preserve"> بالتصوير الومضاني اللمفاوي بالـ </w:t>
      </w:r>
      <w:r w:rsidRPr="008A31E6">
        <w:rPr>
          <w:rFonts w:ascii="Times New Roman" w:hAnsi="Times New Roman" w:cs="Times New Roman"/>
          <w:b/>
          <w:bCs/>
          <w:vertAlign w:val="superscript"/>
          <w:lang w:bidi="ar-SY"/>
        </w:rPr>
        <w:t>99m</w:t>
      </w:r>
      <w:r w:rsidRPr="008A31E6">
        <w:rPr>
          <w:rFonts w:ascii="Times New Roman" w:hAnsi="Times New Roman" w:cs="Times New Roman"/>
          <w:b/>
          <w:bCs/>
          <w:lang w:bidi="ar-SY"/>
        </w:rPr>
        <w:t>Tc-sulfid colloid</w:t>
      </w:r>
      <w:r w:rsidRPr="004A373B">
        <w:rPr>
          <w:rFonts w:ascii="Arabic Typesetting" w:hAnsi="Arabic Typesetting" w:cs="Arabic Typesetting" w:hint="cs"/>
          <w:b/>
          <w:bCs/>
          <w:sz w:val="32"/>
          <w:szCs w:val="32"/>
          <w:rtl/>
          <w:lang w:bidi="ar-SY"/>
        </w:rPr>
        <w:t>.</w:t>
      </w:r>
    </w:p>
    <w:p w14:paraId="770F17C2" w14:textId="77777777" w:rsidR="00EA7D47" w:rsidRPr="004A373B" w:rsidRDefault="00EA7D47" w:rsidP="004877FB">
      <w:pPr>
        <w:bidi/>
        <w:spacing w:after="0" w:line="240" w:lineRule="auto"/>
        <w:rPr>
          <w:rFonts w:ascii="Arabic Typesetting" w:hAnsi="Arabic Typesetting" w:cs="Arabic Typesetting"/>
          <w:sz w:val="32"/>
          <w:szCs w:val="32"/>
          <w:u w:val="single"/>
          <w:rtl/>
          <w:lang w:bidi="ar-SY"/>
        </w:rPr>
      </w:pPr>
      <w:r w:rsidRPr="004A373B">
        <w:rPr>
          <w:rFonts w:ascii="Arabic Typesetting" w:hAnsi="Arabic Typesetting" w:cs="Arabic Typesetting" w:hint="cs"/>
          <w:b/>
          <w:bCs/>
          <w:sz w:val="32"/>
          <w:szCs w:val="32"/>
          <w:u w:val="single"/>
          <w:rtl/>
        </w:rPr>
        <w:t>7-</w:t>
      </w:r>
      <w:r w:rsidRPr="004A373B">
        <w:rPr>
          <w:rFonts w:ascii="Arabic Typesetting" w:hAnsi="Arabic Typesetting" w:cs="Arabic Typesetting"/>
          <w:b/>
          <w:bCs/>
          <w:sz w:val="32"/>
          <w:szCs w:val="32"/>
          <w:u w:val="single"/>
          <w:rtl/>
        </w:rPr>
        <w:t xml:space="preserve">التصوير الومضاني للعضلة القلبية </w:t>
      </w:r>
      <w:r w:rsidRPr="008A31E6">
        <w:rPr>
          <w:rFonts w:ascii="Times New Roman" w:hAnsi="Times New Roman" w:cs="Times New Roman"/>
          <w:b/>
          <w:bCs/>
          <w:sz w:val="24"/>
          <w:szCs w:val="24"/>
          <w:u w:val="single"/>
          <w:lang w:bidi="ar-SY"/>
        </w:rPr>
        <w:t>Isotope Myocardium scan</w:t>
      </w:r>
    </w:p>
    <w:p w14:paraId="190F7609" w14:textId="77777777" w:rsidR="00EA7D47" w:rsidRDefault="00EA7D47" w:rsidP="004877FB">
      <w:pPr>
        <w:bidi/>
        <w:spacing w:after="0" w:line="240" w:lineRule="auto"/>
        <w:jc w:val="both"/>
        <w:rPr>
          <w:rFonts w:ascii="Times New Roman" w:hAnsi="Times New Roman" w:cs="Times New Roman"/>
          <w:rtl/>
          <w:lang w:bidi="ar-SY"/>
        </w:rPr>
      </w:pPr>
      <w:r w:rsidRPr="004A373B">
        <w:rPr>
          <w:rFonts w:ascii="Arabic Typesetting" w:hAnsi="Arabic Typesetting" w:cs="Arabic Typesetting" w:hint="cs"/>
          <w:sz w:val="32"/>
          <w:szCs w:val="32"/>
          <w:rtl/>
          <w:lang w:bidi="ar-SY"/>
        </w:rPr>
        <w:t xml:space="preserve">يمكن 1-دراسة العضلة القلبية في الحالة السكونية </w:t>
      </w:r>
      <w:r w:rsidRPr="008A31E6">
        <w:rPr>
          <w:rFonts w:ascii="Times New Roman" w:hAnsi="Times New Roman" w:cs="Times New Roman"/>
          <w:lang w:bidi="ar-SY"/>
        </w:rPr>
        <w:t>Myocardial perfusion scintigraphy</w:t>
      </w:r>
      <w:r w:rsidRPr="004A373B">
        <w:rPr>
          <w:rFonts w:ascii="Arabic Typesetting" w:hAnsi="Arabic Typesetting" w:cs="Arabic Typesetting" w:hint="cs"/>
          <w:sz w:val="32"/>
          <w:szCs w:val="32"/>
          <w:rtl/>
          <w:lang w:bidi="ar-SY"/>
        </w:rPr>
        <w:t xml:space="preserve"> لدراسة نقص تروية الشرايين التاجية و2-دراسة ديناميكية حركية (الدراسة الديناميكية المتعددة البوابات: </w:t>
      </w:r>
      <w:r>
        <w:rPr>
          <w:rFonts w:ascii="Times New Roman" w:hAnsi="Times New Roman" w:cs="Times New Roman"/>
          <w:lang w:bidi="ar-SY"/>
        </w:rPr>
        <w:t>(</w:t>
      </w:r>
      <w:r w:rsidRPr="008A31E6">
        <w:rPr>
          <w:rFonts w:ascii="Times New Roman" w:hAnsi="Times New Roman" w:cs="Times New Roman"/>
          <w:lang w:bidi="ar-SY"/>
        </w:rPr>
        <w:t>Multigated acquisition (MUGA) scanning </w:t>
      </w:r>
    </w:p>
    <w:p w14:paraId="012FFF9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يستخدم </w:t>
      </w:r>
      <w:r w:rsidRPr="004A373B">
        <w:rPr>
          <w:rFonts w:ascii="Arabic Typesetting" w:hAnsi="Arabic Typesetting" w:cs="Arabic Typesetting" w:hint="cs"/>
          <w:sz w:val="32"/>
          <w:szCs w:val="32"/>
          <w:rtl/>
          <w:lang w:bidi="ar-SY"/>
        </w:rPr>
        <w:t>لدراسة نقص التروية</w:t>
      </w:r>
      <w:r w:rsidRPr="004A373B">
        <w:rPr>
          <w:rFonts w:ascii="Arabic Typesetting" w:hAnsi="Arabic Typesetting" w:cs="Arabic Typesetting"/>
          <w:sz w:val="32"/>
          <w:szCs w:val="32"/>
          <w:rtl/>
          <w:lang w:bidi="ar-SY"/>
        </w:rPr>
        <w:t xml:space="preserve"> المستحضران المشعان</w:t>
      </w:r>
      <w:r w:rsidRPr="008A31E6">
        <w:rPr>
          <w:rFonts w:ascii="Times New Roman" w:hAnsi="Times New Roman" w:cs="Times New Roman"/>
          <w:rtl/>
          <w:lang w:bidi="ar-SY"/>
        </w:rPr>
        <w:t xml:space="preserve">  </w:t>
      </w:r>
      <w:r w:rsidRPr="008A31E6">
        <w:rPr>
          <w:rFonts w:ascii="Times New Roman" w:hAnsi="Times New Roman" w:cs="Times New Roman"/>
          <w:vertAlign w:val="superscript"/>
          <w:lang w:bidi="ar-SY"/>
        </w:rPr>
        <w:t>201</w:t>
      </w:r>
      <w:r w:rsidRPr="008A31E6">
        <w:rPr>
          <w:rFonts w:ascii="Times New Roman" w:hAnsi="Times New Roman" w:cs="Times New Roman"/>
          <w:lang w:bidi="ar-SY"/>
        </w:rPr>
        <w:t>Thallium chloride</w:t>
      </w:r>
      <w:r w:rsidRPr="008A31E6">
        <w:rPr>
          <w:rFonts w:ascii="Times New Roman" w:hAnsi="Times New Roman" w:cs="Times New Roman"/>
          <w:rtl/>
          <w:lang w:bidi="ar-SY"/>
        </w:rPr>
        <w:t xml:space="preserve"> </w:t>
      </w:r>
      <w:r w:rsidRPr="008A31E6">
        <w:rPr>
          <w:rFonts w:ascii="Arabic Typesetting" w:hAnsi="Arabic Typesetting" w:cs="Arabic Typesetting"/>
          <w:sz w:val="32"/>
          <w:szCs w:val="32"/>
          <w:rtl/>
          <w:lang w:bidi="ar-SY"/>
        </w:rPr>
        <w:t xml:space="preserve"> أو</w:t>
      </w:r>
      <w:r w:rsidRPr="008A31E6">
        <w:rPr>
          <w:rFonts w:ascii="Times New Roman" w:hAnsi="Times New Roman" w:cs="Times New Roman"/>
          <w:sz w:val="32"/>
          <w:szCs w:val="32"/>
          <w:rtl/>
          <w:lang w:bidi="ar-SY"/>
        </w:rPr>
        <w:t xml:space="preserve"> </w:t>
      </w:r>
      <w:r w:rsidRPr="008A31E6">
        <w:rPr>
          <w:rFonts w:ascii="Times New Roman" w:hAnsi="Times New Roman" w:cs="Times New Roman"/>
          <w:vertAlign w:val="superscript"/>
          <w:lang w:bidi="ar-SY"/>
        </w:rPr>
        <w:t>99m</w:t>
      </w:r>
      <w:r w:rsidRPr="008A31E6">
        <w:rPr>
          <w:rFonts w:ascii="Times New Roman" w:hAnsi="Times New Roman" w:cs="Times New Roman"/>
          <w:lang w:bidi="ar-SY"/>
        </w:rPr>
        <w:t>Tc- MIBI</w:t>
      </w:r>
      <w:r w:rsidRPr="004A373B">
        <w:rPr>
          <w:rFonts w:ascii="Arabic Typesetting" w:hAnsi="Arabic Typesetting" w:cs="Arabic Typesetting"/>
          <w:sz w:val="32"/>
          <w:szCs w:val="32"/>
          <w:rtl/>
          <w:lang w:bidi="ar-SY"/>
        </w:rPr>
        <w:t xml:space="preserve"> . اللذين يمكنهما دخول خلايا العضلة القلبية، وتوزعهما في نسيج العضلة القلبية بما يتناسب مع نسبة التروية الدموية الواردة </w:t>
      </w:r>
      <w:r>
        <w:rPr>
          <w:rFonts w:ascii="Arabic Typesetting" w:hAnsi="Arabic Typesetting" w:cs="Arabic Typesetting" w:hint="cs"/>
          <w:sz w:val="32"/>
          <w:szCs w:val="32"/>
          <w:rtl/>
          <w:lang w:bidi="ar-SY"/>
        </w:rPr>
        <w:t>إلى</w:t>
      </w:r>
      <w:r w:rsidRPr="004A373B">
        <w:rPr>
          <w:rFonts w:ascii="Arabic Typesetting" w:hAnsi="Arabic Typesetting" w:cs="Arabic Typesetting"/>
          <w:sz w:val="32"/>
          <w:szCs w:val="32"/>
          <w:rtl/>
          <w:lang w:bidi="ar-SY"/>
        </w:rPr>
        <w:t xml:space="preserve"> الشرايين الاكليلية المغذية للقلب. يستطب هذا الفحص في أمراض نقص التروية القلبية</w:t>
      </w:r>
      <w:r w:rsidRPr="004A373B">
        <w:rPr>
          <w:rFonts w:ascii="Arabic Typesetting" w:hAnsi="Arabic Typesetting" w:cs="Arabic Typesetting" w:hint="cs"/>
          <w:sz w:val="32"/>
          <w:szCs w:val="32"/>
          <w:rtl/>
          <w:lang w:bidi="ar-SY"/>
        </w:rPr>
        <w:t xml:space="preserve">. </w:t>
      </w:r>
    </w:p>
    <w:p w14:paraId="296C8F1C" w14:textId="77777777" w:rsidR="00EA7D47" w:rsidRPr="004A373B" w:rsidRDefault="00EA7D47" w:rsidP="004877FB">
      <w:pPr>
        <w:bidi/>
        <w:spacing w:after="0" w:line="240" w:lineRule="auto"/>
        <w:jc w:val="both"/>
        <w:rPr>
          <w:rFonts w:ascii="Times New Roman" w:hAnsi="Times New Roman" w:cs="Times New Roman"/>
          <w:sz w:val="32"/>
          <w:szCs w:val="32"/>
          <w:lang w:bidi="ar-SY"/>
        </w:rPr>
      </w:pPr>
      <w:r w:rsidRPr="004A373B">
        <w:rPr>
          <w:rFonts w:ascii="Arabic Typesetting" w:hAnsi="Arabic Typesetting" w:cs="Arabic Typesetting" w:hint="cs"/>
          <w:sz w:val="32"/>
          <w:szCs w:val="32"/>
          <w:rtl/>
          <w:lang w:bidi="ar-SY"/>
        </w:rPr>
        <w:t xml:space="preserve">ويستخدم  للدراسة الديناميكية </w:t>
      </w:r>
      <w:r w:rsidRPr="008A31E6">
        <w:rPr>
          <w:rFonts w:ascii="Times New Roman" w:hAnsi="Times New Roman" w:cs="Times New Roman"/>
          <w:lang w:bidi="ar-SY"/>
        </w:rPr>
        <w:t>(MUGA)</w:t>
      </w:r>
      <w:r w:rsidRPr="008A31E6">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 xml:space="preserve">الكريات الحمر الموسومة بالتكنيسيوم المشع 99م </w:t>
      </w:r>
      <w:r w:rsidRPr="008A31E6">
        <w:rPr>
          <w:rFonts w:ascii="Times New Roman" w:hAnsi="Times New Roman" w:cs="Times New Roman"/>
          <w:vertAlign w:val="superscript"/>
          <w:lang w:bidi="ar-SY"/>
        </w:rPr>
        <w:t>99m</w:t>
      </w:r>
      <w:r w:rsidRPr="008A31E6">
        <w:rPr>
          <w:rFonts w:ascii="Times New Roman" w:hAnsi="Times New Roman" w:cs="Times New Roman"/>
          <w:lang w:bidi="ar-SY"/>
        </w:rPr>
        <w:t>Tc-RBC</w:t>
      </w:r>
    </w:p>
    <w:p w14:paraId="44BADD72" w14:textId="32684793" w:rsidR="00EA7D47" w:rsidRPr="004A373B" w:rsidRDefault="00EA7D47" w:rsidP="00E40A6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يمكن للتصوير الومضاني للعضلة القلبية لدراسة التروية للشرايين التاجية  التمييز بين نقص التروية العكوس </w:t>
      </w:r>
      <w:r w:rsidRPr="008A31E6">
        <w:rPr>
          <w:rFonts w:ascii="Times New Roman" w:hAnsi="Times New Roman" w:cs="Times New Roman"/>
          <w:lang w:bidi="ar-SY"/>
        </w:rPr>
        <w:t>(Reversible Ischemia)</w:t>
      </w:r>
      <w:r w:rsidRPr="004A373B">
        <w:rPr>
          <w:rFonts w:ascii="Arabic Typesetting" w:hAnsi="Arabic Typesetting" w:cs="Arabic Typesetting" w:hint="cs"/>
          <w:sz w:val="32"/>
          <w:szCs w:val="32"/>
          <w:rtl/>
          <w:lang w:bidi="ar-SY"/>
        </w:rPr>
        <w:t xml:space="preserve">  وغير العكوس </w:t>
      </w:r>
      <w:r w:rsidRPr="008A31E6">
        <w:rPr>
          <w:rFonts w:ascii="Times New Roman" w:hAnsi="Times New Roman" w:cs="Times New Roman"/>
          <w:lang w:bidi="ar-SY"/>
        </w:rPr>
        <w:t>(Irreversible Ischemia)</w:t>
      </w:r>
      <w:r w:rsidRPr="004A373B">
        <w:rPr>
          <w:rFonts w:ascii="Arabic Typesetting" w:hAnsi="Arabic Typesetting" w:cs="Arabic Typesetting" w:hint="cs"/>
          <w:sz w:val="32"/>
          <w:szCs w:val="32"/>
          <w:rtl/>
          <w:lang w:bidi="ar-SY"/>
        </w:rPr>
        <w:t xml:space="preserve"> (أي التموت)</w:t>
      </w:r>
      <w:r>
        <w:rPr>
          <w:rFonts w:ascii="Arabic Typesetting" w:hAnsi="Arabic Typesetting" w:cs="Arabic Typesetting" w:hint="cs"/>
          <w:sz w:val="32"/>
          <w:szCs w:val="32"/>
          <w:rtl/>
          <w:lang w:bidi="ar-SY"/>
        </w:rPr>
        <w:t>. يجرى</w:t>
      </w:r>
      <w:r w:rsidRPr="004A373B">
        <w:rPr>
          <w:rFonts w:ascii="Arabic Typesetting" w:hAnsi="Arabic Typesetting" w:cs="Arabic Typesetting" w:hint="cs"/>
          <w:sz w:val="32"/>
          <w:szCs w:val="32"/>
          <w:rtl/>
          <w:lang w:bidi="ar-SY"/>
        </w:rPr>
        <w:t xml:space="preserve"> الفحص في حالتي الراحة والجهد. حيث أن نقص تثبيت المادة المشعة </w:t>
      </w:r>
      <w:r w:rsidRPr="004A373B">
        <w:rPr>
          <w:rFonts w:ascii="Arabic Typesetting" w:hAnsi="Arabic Typesetting" w:cs="Arabic Typesetting" w:hint="cs"/>
          <w:sz w:val="32"/>
          <w:szCs w:val="32"/>
          <w:rtl/>
          <w:lang w:bidi="ar-SY"/>
        </w:rPr>
        <w:lastRenderedPageBreak/>
        <w:t>في فحص الجهد وعودة امتلاء وتثبيت المادة المشعة في نفس المنطقة في حالة الراحة يدل على نقص تروية عكوس.</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 xml:space="preserve"> أما غياب ثبيت المستحضر المشع في فحصي الجهد والراحة فيدل على تموت في العضلة القلبية</w:t>
      </w:r>
      <w:r w:rsidR="00E40A6B">
        <w:rPr>
          <w:rFonts w:ascii="Arabic Typesetting" w:hAnsi="Arabic Typesetting" w:cs="Arabic Typesetting" w:hint="cs"/>
          <w:sz w:val="32"/>
          <w:szCs w:val="32"/>
          <w:rtl/>
          <w:lang w:bidi="ar-SY"/>
        </w:rPr>
        <w:t xml:space="preserve"> </w:t>
      </w:r>
      <w:r w:rsidR="00E40A6B" w:rsidRPr="00E40A6B">
        <w:rPr>
          <w:rFonts w:ascii="Arabic Typesetting" w:hAnsi="Arabic Typesetting" w:cs="Arabic Typesetting" w:hint="cs"/>
          <w:sz w:val="32"/>
          <w:szCs w:val="32"/>
          <w:rtl/>
          <w:lang w:bidi="ar-SY"/>
        </w:rPr>
        <w:t>(الشكل61)</w:t>
      </w:r>
      <w:r w:rsidR="00E40A6B">
        <w:rPr>
          <w:rFonts w:ascii="Arabic Typesetting" w:hAnsi="Arabic Typesetting" w:cs="Arabic Typesetting" w:hint="cs"/>
          <w:sz w:val="32"/>
          <w:szCs w:val="32"/>
          <w:rtl/>
          <w:lang w:bidi="ar-SY"/>
        </w:rPr>
        <w:t>.</w:t>
      </w:r>
    </w:p>
    <w:p w14:paraId="4FCE2D33"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rFonts w:ascii="Arabic Typesetting" w:hAnsi="Arabic Typesetting" w:cs="Arabic Typesetting"/>
          <w:sz w:val="32"/>
          <w:szCs w:val="32"/>
          <w:lang w:bidi="ar-SY"/>
        </w:rPr>
        <w:pict w14:anchorId="3B1E775E">
          <v:shape id="_x0000_i1028" type="#_x0000_t75" style="width:431.25pt;height:323.25pt;mso-position-horizontal-relative:char;mso-position-vertical-relative:line">
            <v:imagedata r:id="rId85" o:title=""/>
          </v:shape>
        </w:pict>
      </w:r>
    </w:p>
    <w:p w14:paraId="33A8EA53" w14:textId="27E1C9A8" w:rsidR="00EA7D47" w:rsidRPr="004A373B" w:rsidRDefault="00EA7D47" w:rsidP="00724672">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الشكل: يمثل فحص مريض في حالتي الجهد والراحة بعد حقن المستحضر المشع </w:t>
      </w:r>
      <w:r w:rsidRPr="008A31E6">
        <w:rPr>
          <w:rFonts w:ascii="Times New Roman" w:hAnsi="Times New Roman" w:cs="Times New Roman"/>
          <w:b/>
          <w:bCs/>
          <w:vertAlign w:val="superscript"/>
          <w:lang w:bidi="ar-SY"/>
        </w:rPr>
        <w:t>99m</w:t>
      </w:r>
      <w:r w:rsidRPr="008A31E6">
        <w:rPr>
          <w:rFonts w:ascii="Times New Roman" w:hAnsi="Times New Roman" w:cs="Times New Roman"/>
          <w:b/>
          <w:bCs/>
          <w:lang w:bidi="ar-SY"/>
        </w:rPr>
        <w:t>Tc-MIBI</w:t>
      </w:r>
      <w:r w:rsidRPr="004A373B">
        <w:rPr>
          <w:rFonts w:ascii="Arabic Typesetting" w:hAnsi="Arabic Typesetting" w:cs="Arabic Typesetting" w:hint="cs"/>
          <w:b/>
          <w:bCs/>
          <w:sz w:val="32"/>
          <w:szCs w:val="32"/>
          <w:rtl/>
          <w:lang w:bidi="ar-SY"/>
        </w:rPr>
        <w:t xml:space="preserve"> . الصف العلوي من كل مقطع (تاجي، رأسي، أفقي) من الصور يمثل الصور في حالة الجهد والصف الثاني من كل زوج يمثل الفحص في حالة الراحة. كما يلاحظ هنا فإن الفحص في حالة الجهد يبدي نقص تثبيت(تروية)  أمامي واسع على المقاطع التاجية والرأسية من الصفوف الأولى للفحص </w:t>
      </w:r>
      <w:r w:rsidR="00724672">
        <w:rPr>
          <w:rFonts w:ascii="Arabic Typesetting" w:hAnsi="Arabic Typesetting" w:cs="Arabic Typesetting" w:hint="cs"/>
          <w:b/>
          <w:bCs/>
          <w:sz w:val="32"/>
          <w:szCs w:val="32"/>
          <w:rtl/>
          <w:lang w:bidi="ar-SY"/>
        </w:rPr>
        <w:t>ويبقى نقص التثبيت لل</w:t>
      </w:r>
      <w:r w:rsidRPr="004A373B">
        <w:rPr>
          <w:rFonts w:ascii="Arabic Typesetting" w:hAnsi="Arabic Typesetting" w:cs="Arabic Typesetting" w:hint="cs"/>
          <w:b/>
          <w:bCs/>
          <w:sz w:val="32"/>
          <w:szCs w:val="32"/>
          <w:rtl/>
          <w:lang w:bidi="ar-SY"/>
        </w:rPr>
        <w:t xml:space="preserve">مادة المشعة في نفس المقاطع والمنطقة في الفحص بحالة الراحة مما يدل على أن المريض يشكو من نقص تروية </w:t>
      </w:r>
      <w:r w:rsidR="00724672">
        <w:rPr>
          <w:rFonts w:ascii="Arabic Typesetting" w:hAnsi="Arabic Typesetting" w:cs="Arabic Typesetting" w:hint="cs"/>
          <w:b/>
          <w:bCs/>
          <w:sz w:val="32"/>
          <w:szCs w:val="32"/>
          <w:rtl/>
          <w:lang w:bidi="ar-SY"/>
        </w:rPr>
        <w:t xml:space="preserve">غير </w:t>
      </w:r>
      <w:r w:rsidRPr="004A373B">
        <w:rPr>
          <w:rFonts w:ascii="Arabic Typesetting" w:hAnsi="Arabic Typesetting" w:cs="Arabic Typesetting" w:hint="cs"/>
          <w:b/>
          <w:bCs/>
          <w:sz w:val="32"/>
          <w:szCs w:val="32"/>
          <w:rtl/>
          <w:lang w:bidi="ar-SY"/>
        </w:rPr>
        <w:t>عكوس.</w:t>
      </w:r>
    </w:p>
    <w:p w14:paraId="7232421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b/>
          <w:bCs/>
          <w:sz w:val="32"/>
          <w:szCs w:val="32"/>
          <w:u w:val="single"/>
          <w:rtl/>
          <w:lang w:bidi="ar-SY"/>
        </w:rPr>
        <w:t xml:space="preserve">أما الدراسة الديناميكية للعضلة القلبية </w:t>
      </w:r>
      <w:r w:rsidRPr="004A373B">
        <w:rPr>
          <w:rFonts w:ascii="Arabic Typesetting" w:hAnsi="Arabic Typesetting" w:cs="Arabic Typesetting"/>
          <w:b/>
          <w:bCs/>
          <w:sz w:val="32"/>
          <w:szCs w:val="32"/>
          <w:u w:val="single"/>
          <w:lang w:bidi="ar-SY"/>
        </w:rPr>
        <w:t>(MUGA)</w:t>
      </w:r>
      <w:r w:rsidRPr="004A373B">
        <w:rPr>
          <w:rFonts w:ascii="Arabic Typesetting" w:hAnsi="Arabic Typesetting" w:cs="Arabic Typesetting" w:hint="cs"/>
          <w:sz w:val="32"/>
          <w:szCs w:val="32"/>
          <w:rtl/>
          <w:lang w:bidi="ar-SY"/>
        </w:rPr>
        <w:t xml:space="preserve"> فتعطينا معلومات مهمة جداً عن وظيفية العضلة القلبية وأهم الاستطبابات : </w:t>
      </w:r>
    </w:p>
    <w:p w14:paraId="0D1EB20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-تقييم وظيفة العضلة القلبية في مرضى المعالجة الكيماوية خوفاً من تأثر وظيفة العضلة القلبية من التأثير السمي للأدوية</w:t>
      </w:r>
    </w:p>
    <w:p w14:paraId="6DA023E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-تقييم الحركة القلبية في حالتي الانبساط والانقباض </w:t>
      </w:r>
    </w:p>
    <w:p w14:paraId="338D8C8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-نقص التروية القلبية بدون وجود احتشاء والمترافق مع نقص في حركية جدار القلب</w:t>
      </w:r>
    </w:p>
    <w:p w14:paraId="5855524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-تحديد قصور الوظيفية الانقباضية أو الانبساطية في مريض ليس لديه قصور قلب احتقاني وذلك بمشاهدة وتقييم امتلاء وانقباض الحجرات القلبية</w:t>
      </w:r>
    </w:p>
    <w:p w14:paraId="5C42B7A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-تقييم الوظيفة القلبية في مريض لديه مرض رئوي انسدادي مزمن</w:t>
      </w:r>
    </w:p>
    <w:p w14:paraId="068C422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-تقييم وجود الشنت (الصارفة) ضمن القلب</w:t>
      </w:r>
    </w:p>
    <w:p w14:paraId="4DD3C79C"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lang w:bidi="ar-SY"/>
        </w:rPr>
      </w:pPr>
      <w:r w:rsidRPr="004A373B">
        <w:rPr>
          <w:rFonts w:ascii="Arabic Typesetting" w:hAnsi="Arabic Typesetting" w:cs="Arabic Typesetting" w:hint="cs"/>
          <w:b/>
          <w:bCs/>
          <w:sz w:val="32"/>
          <w:szCs w:val="32"/>
          <w:u w:val="single"/>
          <w:rtl/>
          <w:lang w:bidi="ar-SY"/>
        </w:rPr>
        <w:t xml:space="preserve">8- التصوير الومضاني للرئتين </w:t>
      </w:r>
      <w:r w:rsidRPr="00BF7CA4">
        <w:rPr>
          <w:rFonts w:ascii="Times New Roman" w:hAnsi="Times New Roman" w:cs="Times New Roman"/>
          <w:b/>
          <w:bCs/>
          <w:sz w:val="24"/>
          <w:szCs w:val="24"/>
          <w:u w:val="single"/>
          <w:lang w:bidi="ar-SY"/>
        </w:rPr>
        <w:t>Isotope lung Scan</w:t>
      </w:r>
      <w:r w:rsidRPr="00BF7CA4">
        <w:rPr>
          <w:rFonts w:ascii="Arabic Typesetting" w:hAnsi="Arabic Typesetting" w:cs="Arabic Typesetting"/>
          <w:b/>
          <w:bCs/>
          <w:sz w:val="24"/>
          <w:szCs w:val="24"/>
          <w:u w:val="single"/>
          <w:lang w:bidi="ar-SY"/>
        </w:rPr>
        <w:t xml:space="preserve"> </w:t>
      </w:r>
    </w:p>
    <w:p w14:paraId="509D90E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تشمل الدراسة الومضانية للرئتين دراسة التهوية والتروية الرئوية. تفيد دراسة التهوية الرئوية في تقييم المرضى المصابين بآفات قصبية سادة كالتهاب القصبات المزمن أو أورام القصبات ويستخدم لعذا الغرض غاز الكزينون المشع 133 </w:t>
      </w:r>
      <w:r w:rsidRPr="00BF7CA4">
        <w:rPr>
          <w:rFonts w:ascii="Times New Roman" w:hAnsi="Times New Roman" w:cs="Times New Roman"/>
          <w:vertAlign w:val="superscript"/>
          <w:lang w:bidi="ar-SY"/>
        </w:rPr>
        <w:t>133</w:t>
      </w:r>
      <w:r w:rsidRPr="00BF7CA4">
        <w:rPr>
          <w:rFonts w:ascii="Times New Roman" w:hAnsi="Times New Roman" w:cs="Times New Roman"/>
          <w:lang w:bidi="ar-SY"/>
        </w:rPr>
        <w:t>Xe</w:t>
      </w:r>
      <w:r w:rsidRPr="004A373B">
        <w:rPr>
          <w:rFonts w:ascii="Arabic Typesetting" w:hAnsi="Arabic Typesetting" w:cs="Arabic Typesetting" w:hint="cs"/>
          <w:sz w:val="32"/>
          <w:szCs w:val="32"/>
          <w:rtl/>
          <w:lang w:bidi="ar-SY"/>
        </w:rPr>
        <w:t xml:space="preserve"> حيث تسجل صور ومضانية بعد </w:t>
      </w:r>
      <w:r w:rsidRPr="004A373B">
        <w:rPr>
          <w:rFonts w:ascii="Arabic Typesetting" w:hAnsi="Arabic Typesetting" w:cs="Arabic Typesetting" w:hint="cs"/>
          <w:sz w:val="32"/>
          <w:szCs w:val="32"/>
          <w:rtl/>
          <w:lang w:bidi="ar-SY"/>
        </w:rPr>
        <w:lastRenderedPageBreak/>
        <w:t xml:space="preserve">استنشاق هذا الغاز. أما دراسة التروية الرئوية فيتم باستخدام المستحضر المشع </w:t>
      </w:r>
      <w:r w:rsidRPr="00BF7CA4">
        <w:rPr>
          <w:rFonts w:ascii="Times New Roman" w:hAnsi="Times New Roman" w:cs="Times New Roman"/>
          <w:vertAlign w:val="superscript"/>
          <w:lang w:bidi="ar-SY"/>
        </w:rPr>
        <w:t>99m</w:t>
      </w:r>
      <w:r w:rsidRPr="00BF7CA4">
        <w:rPr>
          <w:rFonts w:ascii="Times New Roman" w:hAnsi="Times New Roman" w:cs="Times New Roman"/>
          <w:lang w:bidi="ar-SY"/>
        </w:rPr>
        <w:t>Tc-MAA</w:t>
      </w:r>
      <w:r w:rsidRPr="004A373B">
        <w:rPr>
          <w:rFonts w:ascii="Arabic Typesetting" w:hAnsi="Arabic Typesetting" w:cs="Arabic Typesetting"/>
          <w:sz w:val="32"/>
          <w:szCs w:val="32"/>
          <w:lang w:bidi="ar-SY"/>
        </w:rPr>
        <w:t xml:space="preserve"> </w:t>
      </w:r>
      <w:r w:rsidRPr="00BF7CA4">
        <w:rPr>
          <w:rFonts w:ascii="Times New Roman" w:hAnsi="Times New Roman" w:cs="Times New Roman"/>
          <w:lang w:bidi="ar-SY"/>
        </w:rPr>
        <w:t>(Macraggregated albumin)</w:t>
      </w:r>
      <w:r w:rsidRPr="00BF7CA4">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 xml:space="preserve">وهو ألبومين مصنع على شكل كريات صغيرة قطرها أكبر قليلاً من قطر الشعيرات الدموية الرئوية. عند حقن المستحضر المذكور تصل للدوران الرئوي وتتوقف في الأوعية الشعرية للرئتين حيث يمكن تسجيل صور ومضانية تعكس التروية الدموية الرئوية. </w:t>
      </w:r>
    </w:p>
    <w:p w14:paraId="47CCB09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يستطب التصوير الومضاني للرئتين بشكل خاص في تشخيص الصمامة الرئوية وذلك بالتصوير الومضاني للتروية والتهوية الرئوية. حيث يتم تشخيص الصمامة في المريض بعد أخذ الصور لحالتي التهوية والتروية ومقارنتها . في الصمامة الرئوية لا تتأثر التهوية الرئوية حيث أن الصور الومضانية للتهوية طبيعية في المكان الذي تنقص فيه التروية على الصور الومضانية للتروية (الشكل</w:t>
      </w:r>
      <w:r>
        <w:rPr>
          <w:rFonts w:ascii="Arabic Typesetting" w:hAnsi="Arabic Typesetting" w:cs="Arabic Typesetting" w:hint="cs"/>
          <w:sz w:val="32"/>
          <w:szCs w:val="32"/>
          <w:rtl/>
          <w:lang w:bidi="ar-SY"/>
        </w:rPr>
        <w:t xml:space="preserve"> 62</w:t>
      </w:r>
      <w:r w:rsidRPr="004A373B">
        <w:rPr>
          <w:rFonts w:ascii="Arabic Typesetting" w:hAnsi="Arabic Typesetting" w:cs="Arabic Typesetting" w:hint="cs"/>
          <w:sz w:val="32"/>
          <w:szCs w:val="32"/>
          <w:rtl/>
          <w:lang w:bidi="ar-SY"/>
        </w:rPr>
        <w:t>).</w:t>
      </w:r>
    </w:p>
    <w:p w14:paraId="129FF71D"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noProof/>
          <w:sz w:val="32"/>
          <w:szCs w:val="32"/>
          <w:rtl/>
        </w:rPr>
        <w:pict w14:anchorId="1128C93D">
          <v:shape id="_x0000_s1096" type="#_x0000_t75" style="position:absolute;left:0;text-align:left;margin-left:68.3pt;margin-top:24pt;width:293.65pt;height:200.1pt;z-index:251726848">
            <v:imagedata r:id="rId86" o:title="" cropbottom="15050f" cropleft="8419f" cropright="10320f"/>
            <w10:wrap type="square" anchorx="page"/>
          </v:shape>
        </w:pict>
      </w:r>
    </w:p>
    <w:p w14:paraId="1DD7CDF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B05E3B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BFE7D1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D1099A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0E3FA34"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50288D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D49564E" w14:textId="77777777" w:rsidR="00EA7D47" w:rsidRDefault="00EA7D47" w:rsidP="004877FB">
      <w:pPr>
        <w:bidi/>
        <w:spacing w:after="0" w:line="240" w:lineRule="auto"/>
        <w:rPr>
          <w:rFonts w:ascii="Arabic Typesetting" w:hAnsi="Arabic Typesetting" w:cs="Arabic Typesetting"/>
          <w:sz w:val="32"/>
          <w:szCs w:val="32"/>
          <w:rtl/>
          <w:lang w:bidi="ar-SY"/>
        </w:rPr>
      </w:pPr>
    </w:p>
    <w:p w14:paraId="3180EE3D" w14:textId="77777777" w:rsidR="00EA7D47" w:rsidRDefault="00EA7D47" w:rsidP="004877FB">
      <w:pPr>
        <w:bidi/>
        <w:spacing w:after="0" w:line="240" w:lineRule="auto"/>
        <w:rPr>
          <w:rFonts w:ascii="Arabic Typesetting" w:hAnsi="Arabic Typesetting" w:cs="Arabic Typesetting"/>
          <w:sz w:val="32"/>
          <w:szCs w:val="32"/>
          <w:rtl/>
          <w:lang w:bidi="ar-SY"/>
        </w:rPr>
      </w:pPr>
    </w:p>
    <w:p w14:paraId="3A407666" w14:textId="77777777" w:rsidR="00EA7D47" w:rsidRDefault="00EA7D47" w:rsidP="004877FB">
      <w:pPr>
        <w:bidi/>
        <w:spacing w:after="0" w:line="240" w:lineRule="auto"/>
        <w:rPr>
          <w:rFonts w:ascii="Arabic Typesetting" w:hAnsi="Arabic Typesetting" w:cs="Arabic Typesetting"/>
          <w:sz w:val="32"/>
          <w:szCs w:val="32"/>
          <w:rtl/>
          <w:lang w:bidi="ar-SY"/>
        </w:rPr>
      </w:pPr>
    </w:p>
    <w:p w14:paraId="560AF188" w14:textId="77777777" w:rsidR="00EA7D47" w:rsidRDefault="00EA7D47" w:rsidP="004877FB">
      <w:pPr>
        <w:bidi/>
        <w:spacing w:after="0" w:line="240" w:lineRule="auto"/>
        <w:rPr>
          <w:rFonts w:ascii="Arabic Typesetting" w:hAnsi="Arabic Typesetting" w:cs="Arabic Typesetting"/>
          <w:sz w:val="32"/>
          <w:szCs w:val="32"/>
          <w:rtl/>
          <w:lang w:bidi="ar-SY"/>
        </w:rPr>
      </w:pPr>
    </w:p>
    <w:p w14:paraId="7CE0DD5F" w14:textId="77777777" w:rsidR="00EA7D47" w:rsidRDefault="00EA7D47" w:rsidP="004877FB">
      <w:pPr>
        <w:bidi/>
        <w:spacing w:after="0" w:line="240" w:lineRule="auto"/>
        <w:rPr>
          <w:rFonts w:ascii="Arabic Typesetting" w:hAnsi="Arabic Typesetting" w:cs="Arabic Typesetting"/>
          <w:sz w:val="32"/>
          <w:szCs w:val="32"/>
          <w:rtl/>
          <w:lang w:bidi="ar-SY"/>
        </w:rPr>
      </w:pPr>
    </w:p>
    <w:p w14:paraId="59998616"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1B9EE8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62</w:t>
      </w:r>
      <w:r w:rsidRPr="004A373B">
        <w:rPr>
          <w:rFonts w:ascii="Arabic Typesetting" w:hAnsi="Arabic Typesetting" w:cs="Arabic Typesetting" w:hint="cs"/>
          <w:b/>
          <w:bCs/>
          <w:sz w:val="32"/>
          <w:szCs w:val="32"/>
          <w:rtl/>
          <w:lang w:bidi="ar-SY"/>
        </w:rPr>
        <w:t xml:space="preserve">: الصف العلوي </w:t>
      </w:r>
      <w:r w:rsidRPr="004A373B">
        <w:rPr>
          <w:rFonts w:ascii="Arabic Typesetting" w:hAnsi="Arabic Typesetting" w:cs="Arabic Typesetting"/>
          <w:b/>
          <w:bCs/>
          <w:sz w:val="32"/>
          <w:szCs w:val="32"/>
          <w:lang w:bidi="ar-SY"/>
        </w:rPr>
        <w:t>(A)</w:t>
      </w:r>
      <w:r w:rsidRPr="004A373B">
        <w:rPr>
          <w:rFonts w:ascii="Arabic Typesetting" w:hAnsi="Arabic Typesetting" w:cs="Arabic Typesetting" w:hint="cs"/>
          <w:b/>
          <w:bCs/>
          <w:sz w:val="32"/>
          <w:szCs w:val="32"/>
          <w:rtl/>
          <w:lang w:bidi="ar-SY"/>
        </w:rPr>
        <w:t xml:space="preserve"> يمثل الصور الومضانية للتروية (يساراً) والتهوية الرئوية (يميتاً) في شخص طبيعي.</w:t>
      </w:r>
      <w:r>
        <w:rPr>
          <w:rFonts w:ascii="Arabic Typesetting" w:hAnsi="Arabic Typesetting" w:cs="Arabic Typesetting" w:hint="cs"/>
          <w:b/>
          <w:bCs/>
          <w:sz w:val="32"/>
          <w:szCs w:val="32"/>
          <w:rtl/>
          <w:lang w:bidi="ar-SY"/>
        </w:rPr>
        <w:t xml:space="preserve"> </w:t>
      </w:r>
      <w:r w:rsidRPr="004A373B">
        <w:rPr>
          <w:rFonts w:ascii="Arabic Typesetting" w:hAnsi="Arabic Typesetting" w:cs="Arabic Typesetting" w:hint="cs"/>
          <w:b/>
          <w:bCs/>
          <w:sz w:val="32"/>
          <w:szCs w:val="32"/>
          <w:rtl/>
          <w:lang w:bidi="ar-SY"/>
        </w:rPr>
        <w:t xml:space="preserve">بينما يمثل الصف السفلي </w:t>
      </w:r>
      <w:r w:rsidRPr="004A373B">
        <w:rPr>
          <w:rFonts w:ascii="Arabic Typesetting" w:hAnsi="Arabic Typesetting" w:cs="Arabic Typesetting"/>
          <w:b/>
          <w:bCs/>
          <w:sz w:val="32"/>
          <w:szCs w:val="32"/>
          <w:lang w:bidi="ar-SY"/>
        </w:rPr>
        <w:t>(B)</w:t>
      </w:r>
      <w:r w:rsidRPr="004A373B">
        <w:rPr>
          <w:rFonts w:ascii="Arabic Typesetting" w:hAnsi="Arabic Typesetting" w:cs="Arabic Typesetting" w:hint="cs"/>
          <w:b/>
          <w:bCs/>
          <w:sz w:val="32"/>
          <w:szCs w:val="32"/>
          <w:rtl/>
          <w:lang w:bidi="ar-SY"/>
        </w:rPr>
        <w:t xml:space="preserve"> مريض بصمامات رئوية حيث يلاحظ نقص تثبيت المستحضر المشع في العديد من أقسام الرئتين (يساراً) على صور التروية الرئوية، بينما الصور الومضانية للتهوية طبيعية في نفس الأقسام (يميناً).</w:t>
      </w:r>
    </w:p>
    <w:p w14:paraId="04FFB604"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60F66156"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9-التصوير الومضاني للكليتين والجهاز البولي </w:t>
      </w:r>
      <w:r w:rsidRPr="00BF7CA4">
        <w:rPr>
          <w:rFonts w:ascii="Times New Roman" w:hAnsi="Times New Roman" w:cs="Times New Roman"/>
          <w:b/>
          <w:bCs/>
          <w:sz w:val="24"/>
          <w:szCs w:val="24"/>
          <w:lang w:bidi="ar-SY"/>
        </w:rPr>
        <w:t>Isotope Renal Scan</w:t>
      </w:r>
    </w:p>
    <w:p w14:paraId="67010EAF" w14:textId="77777777" w:rsidR="00EA7D47" w:rsidRPr="004A373B" w:rsidRDefault="00EA7D47" w:rsidP="00DA59E4">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تتم دراسة الكليتين في الطب النووي بطريقة الدراسة الوظيفية الديناميكية </w:t>
      </w:r>
      <w:r w:rsidRPr="00BF7CA4">
        <w:rPr>
          <w:rFonts w:ascii="Times New Roman" w:hAnsi="Times New Roman" w:cs="Times New Roman"/>
          <w:lang w:bidi="ar-SY"/>
        </w:rPr>
        <w:t>Dynamic Renal Scintigraphy</w:t>
      </w:r>
      <w:r w:rsidRPr="00BF7CA4">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 xml:space="preserve"> وطريقة الدراسة الساكنة </w:t>
      </w:r>
      <w:r w:rsidRPr="00BF7CA4">
        <w:rPr>
          <w:rFonts w:ascii="Times New Roman" w:hAnsi="Times New Roman" w:cs="Times New Roman"/>
          <w:lang w:bidi="ar-SY"/>
        </w:rPr>
        <w:t>Static Renal Scintigraphy</w:t>
      </w:r>
      <w:r w:rsidRPr="004A373B">
        <w:rPr>
          <w:rFonts w:ascii="Arabic Typesetting" w:hAnsi="Arabic Typesetting" w:cs="Arabic Typesetting" w:hint="cs"/>
          <w:sz w:val="32"/>
          <w:szCs w:val="32"/>
          <w:rtl/>
          <w:lang w:bidi="ar-SY"/>
        </w:rPr>
        <w:t xml:space="preserve"> .</w:t>
      </w:r>
    </w:p>
    <w:p w14:paraId="2E9D45BD" w14:textId="77777777" w:rsidR="00EA7D47" w:rsidRPr="004A373B" w:rsidRDefault="00EA7D47" w:rsidP="00DA59E4">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b/>
          <w:bCs/>
          <w:sz w:val="32"/>
          <w:szCs w:val="32"/>
          <w:rtl/>
          <w:lang w:bidi="ar-SY"/>
        </w:rPr>
        <w:t xml:space="preserve">1-الدراسة الديناميكية للكليتين: </w:t>
      </w:r>
      <w:r w:rsidRPr="004A373B">
        <w:rPr>
          <w:rFonts w:ascii="Arabic Typesetting" w:hAnsi="Arabic Typesetting" w:cs="Arabic Typesetting" w:hint="cs"/>
          <w:sz w:val="32"/>
          <w:szCs w:val="32"/>
          <w:rtl/>
          <w:lang w:bidi="ar-SY"/>
        </w:rPr>
        <w:t>وتتم الدراسة</w:t>
      </w:r>
      <w:r w:rsidRPr="004A373B">
        <w:rPr>
          <w:rFonts w:ascii="Arabic Typesetting" w:hAnsi="Arabic Typesetting" w:cs="Arabic Typesetting" w:hint="cs"/>
          <w:b/>
          <w:bCs/>
          <w:sz w:val="32"/>
          <w:szCs w:val="32"/>
          <w:rtl/>
          <w:lang w:bidi="ar-SY"/>
        </w:rPr>
        <w:t xml:space="preserve"> </w:t>
      </w:r>
      <w:r w:rsidRPr="004A373B">
        <w:rPr>
          <w:rFonts w:ascii="Arabic Typesetting" w:hAnsi="Arabic Typesetting" w:cs="Arabic Typesetting" w:hint="cs"/>
          <w:sz w:val="32"/>
          <w:szCs w:val="32"/>
          <w:rtl/>
          <w:lang w:bidi="ar-SY"/>
        </w:rPr>
        <w:t xml:space="preserve">بواسطة مستحضرات مشعة تعطينا فكرة عن تروية ووظيفة وإطراح الكليتين. من هذه المستحضرات: </w:t>
      </w:r>
      <w:r w:rsidRPr="00BF7CA4">
        <w:rPr>
          <w:rFonts w:ascii="Times New Roman" w:hAnsi="Times New Roman" w:cs="Times New Roman"/>
          <w:vertAlign w:val="superscript"/>
        </w:rPr>
        <w:t>99m</w:t>
      </w:r>
      <w:r w:rsidRPr="00BF7CA4">
        <w:rPr>
          <w:rFonts w:ascii="Times New Roman" w:hAnsi="Times New Roman" w:cs="Times New Roman"/>
        </w:rPr>
        <w:t>Tc -DTPA (diethylenetriaminepentacetate)</w:t>
      </w:r>
      <w:r w:rsidRPr="004A373B">
        <w:rPr>
          <w:rFonts w:ascii="Arabic Typesetting" w:hAnsi="Arabic Typesetting" w:cs="Arabic Typesetting" w:hint="cs"/>
          <w:sz w:val="32"/>
          <w:szCs w:val="32"/>
          <w:rtl/>
          <w:lang w:bidi="ar-SY"/>
        </w:rPr>
        <w:t xml:space="preserve"> حيث يتم تصفيته من الكليتين عن طريق الترشيح الكببي، والمستحضرات المشعة التي يتم تصفيتها عن طريق الإفراز الأنبوبي مثل </w:t>
      </w:r>
      <w:r w:rsidRPr="00BF7CA4">
        <w:rPr>
          <w:rFonts w:ascii="Times New Roman" w:hAnsi="Times New Roman" w:cs="Times New Roman"/>
          <w:vertAlign w:val="superscript"/>
          <w:lang w:bidi="ar-SY"/>
        </w:rPr>
        <w:t>99m</w:t>
      </w:r>
      <w:r w:rsidRPr="00BF7CA4">
        <w:rPr>
          <w:rFonts w:ascii="Times New Roman" w:hAnsi="Times New Roman" w:cs="Times New Roman"/>
          <w:lang w:bidi="ar-SY"/>
        </w:rPr>
        <w:t>Tc-MAG3)</w:t>
      </w:r>
      <w:r w:rsidRPr="00BF7CA4">
        <w:rPr>
          <w:rFonts w:ascii="Times New Roman" w:hAnsi="Times New Roman" w:cs="Times New Roman"/>
          <w:rtl/>
          <w:lang w:bidi="ar-SY"/>
        </w:rPr>
        <w:t xml:space="preserve"> </w:t>
      </w:r>
      <w:r w:rsidRPr="00BF7CA4">
        <w:rPr>
          <w:rFonts w:ascii="Times New Roman" w:hAnsi="Times New Roman" w:cs="Times New Roman"/>
          <w:lang w:bidi="ar-SY"/>
        </w:rPr>
        <w:t>Mercaptoacetyltriglycine Tc99m</w:t>
      </w:r>
      <w:r w:rsidRPr="004A373B">
        <w:rPr>
          <w:rFonts w:ascii="Arabic Typesetting" w:hAnsi="Arabic Typesetting" w:cs="Arabic Typesetting"/>
          <w:sz w:val="32"/>
          <w:szCs w:val="32"/>
          <w:lang w:bidi="ar-SY"/>
        </w:rPr>
        <w:t xml:space="preserve"> </w:t>
      </w:r>
      <w:r w:rsidRPr="00BF7CA4">
        <w:rPr>
          <w:rFonts w:ascii="Times New Roman" w:hAnsi="Times New Roman" w:cs="Times New Roman"/>
          <w:lang w:bidi="ar-SY"/>
        </w:rPr>
        <w:t>(</w:t>
      </w:r>
      <w:r w:rsidRPr="004A373B">
        <w:rPr>
          <w:rFonts w:ascii="Arabic Typesetting" w:hAnsi="Arabic Typesetting" w:cs="Arabic Typesetting" w:hint="cs"/>
          <w:sz w:val="32"/>
          <w:szCs w:val="32"/>
          <w:rtl/>
          <w:lang w:bidi="ar-SY"/>
        </w:rPr>
        <w:t xml:space="preserve"> وكلا المستحضرين يعطينا  معلومات عن الوظيفة النسبية للكليتين بشكل سرعة الترشيح الكببي </w:t>
      </w:r>
      <w:r w:rsidRPr="00BF7CA4">
        <w:rPr>
          <w:rFonts w:ascii="Times New Roman" w:hAnsi="Times New Roman" w:cs="Times New Roman"/>
          <w:lang w:bidi="ar-SY"/>
        </w:rPr>
        <w:t>Glomerular  filtration rate</w:t>
      </w:r>
      <w:r w:rsidRPr="00BF7CA4">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 xml:space="preserve">باستخدام </w:t>
      </w:r>
      <w:r w:rsidRPr="00BF7CA4">
        <w:rPr>
          <w:rFonts w:ascii="Times New Roman" w:hAnsi="Times New Roman" w:cs="Times New Roman"/>
          <w:vertAlign w:val="superscript"/>
          <w:lang w:bidi="ar-SY"/>
        </w:rPr>
        <w:t>99m</w:t>
      </w:r>
      <w:r w:rsidRPr="00BF7CA4">
        <w:rPr>
          <w:rFonts w:ascii="Times New Roman" w:hAnsi="Times New Roman" w:cs="Times New Roman"/>
          <w:lang w:bidi="ar-SY"/>
        </w:rPr>
        <w:t>Tc-DTPA</w:t>
      </w:r>
      <w:r w:rsidRPr="00BF7CA4">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 xml:space="preserve">أو بشكل تدفق البلاسما الكلوي الفعال باستخدام </w:t>
      </w:r>
      <w:r w:rsidRPr="00BF7CA4">
        <w:rPr>
          <w:rFonts w:ascii="Times New Roman" w:hAnsi="Times New Roman" w:cs="Times New Roman"/>
          <w:vertAlign w:val="superscript"/>
          <w:lang w:bidi="ar-SY"/>
        </w:rPr>
        <w:t>99m</w:t>
      </w:r>
      <w:r w:rsidRPr="00BF7CA4">
        <w:rPr>
          <w:rFonts w:ascii="Times New Roman" w:hAnsi="Times New Roman" w:cs="Times New Roman"/>
          <w:lang w:bidi="ar-SY"/>
        </w:rPr>
        <w:t>Tc-MAG3</w:t>
      </w:r>
      <w:r w:rsidRPr="00BF7CA4">
        <w:rPr>
          <w:rFonts w:ascii="Arabic Typesetting" w:hAnsi="Arabic Typesetting" w:cs="Arabic Typesetting" w:hint="cs"/>
          <w:rtl/>
          <w:lang w:bidi="ar-SY"/>
        </w:rPr>
        <w:t xml:space="preserve">  </w:t>
      </w:r>
      <w:r>
        <w:rPr>
          <w:rFonts w:ascii="Arabic Typesetting" w:hAnsi="Arabic Typesetting" w:cs="Arabic Typesetting" w:hint="cs"/>
          <w:sz w:val="32"/>
          <w:szCs w:val="32"/>
          <w:rtl/>
          <w:lang w:bidi="ar-SY"/>
        </w:rPr>
        <w:t>.</w:t>
      </w:r>
    </w:p>
    <w:p w14:paraId="6289284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يبدأ التصوير الومضاني مباشرة أثناء حقن المريض وتؤخذ سلسلة من الصور الومضانية في ثلاثة أطوار: الطور الشرياني، الطور الوظيفي والطور الإطراحي. يمكننا من خلال هذه الدراسة الومضانية تقييم تأثير الاستسقاء الكلوي على وظيفة الكلية المصابة (الشكل</w:t>
      </w:r>
      <w:r>
        <w:rPr>
          <w:rFonts w:ascii="Arabic Typesetting" w:hAnsi="Arabic Typesetting" w:cs="Arabic Typesetting" w:hint="cs"/>
          <w:sz w:val="32"/>
          <w:szCs w:val="32"/>
          <w:rtl/>
          <w:lang w:bidi="ar-SY"/>
        </w:rPr>
        <w:t xml:space="preserve"> 63</w:t>
      </w:r>
      <w:r w:rsidRPr="004A373B">
        <w:rPr>
          <w:rFonts w:ascii="Arabic Typesetting" w:hAnsi="Arabic Typesetting" w:cs="Arabic Typesetting" w:hint="cs"/>
          <w:sz w:val="32"/>
          <w:szCs w:val="32"/>
          <w:rtl/>
          <w:lang w:bidi="ar-SY"/>
        </w:rPr>
        <w:t xml:space="preserve">)، تقييم التروية الدموية وتقييم إطراح الكلية والحصول رقمياً على الوظيفة النسبية لكل كلية على حده. كما يمكن المساعدة في تشخيص ارتفاع التوتر الشرياني الكلوي المنشأ ومن تقييم الجذر المثاني الحالبي. </w:t>
      </w:r>
    </w:p>
    <w:p w14:paraId="42DBADC5" w14:textId="77777777" w:rsidR="00EA7D47" w:rsidRPr="004A373B" w:rsidRDefault="004641D4" w:rsidP="004877FB">
      <w:pPr>
        <w:bidi/>
        <w:spacing w:after="0" w:line="240" w:lineRule="auto"/>
        <w:rPr>
          <w:rFonts w:ascii="Arabic Typesetting" w:hAnsi="Arabic Typesetting" w:cs="Arabic Typesetting"/>
          <w:sz w:val="32"/>
          <w:szCs w:val="32"/>
          <w:lang w:bidi="ar-SY"/>
        </w:rPr>
      </w:pPr>
      <w:r>
        <w:rPr>
          <w:noProof/>
          <w:sz w:val="32"/>
          <w:szCs w:val="32"/>
        </w:rPr>
        <w:lastRenderedPageBreak/>
        <w:pict w14:anchorId="64BCE70D">
          <v:shape id="_x0000_s1098" type="#_x0000_t75" style="position:absolute;left:0;text-align:left;margin-left:17.35pt;margin-top:23.55pt;width:213.15pt;height:213.15pt;z-index:251728896;visibility:visible">
            <v:imagedata r:id="rId87" o:title=""/>
            <w10:wrap type="square"/>
          </v:shape>
        </w:pict>
      </w:r>
    </w:p>
    <w:p w14:paraId="00A64752" w14:textId="77777777" w:rsidR="00EA7D47" w:rsidRPr="004A373B" w:rsidRDefault="004641D4" w:rsidP="004877FB">
      <w:pPr>
        <w:bidi/>
        <w:spacing w:after="0" w:line="240" w:lineRule="auto"/>
        <w:rPr>
          <w:rFonts w:ascii="Arabic Typesetting" w:hAnsi="Arabic Typesetting" w:cs="Arabic Typesetting"/>
          <w:sz w:val="32"/>
          <w:szCs w:val="32"/>
          <w:lang w:bidi="ar-SY"/>
        </w:rPr>
      </w:pPr>
      <w:r>
        <w:rPr>
          <w:noProof/>
          <w:sz w:val="32"/>
          <w:szCs w:val="32"/>
        </w:rPr>
        <w:pict w14:anchorId="3DF8B8E9">
          <v:shape id="_x0000_s1097" type="#_x0000_t75" alt="Diuresis renography for differentiation of upper urinary tract dilatation  from obstruction: F+20 and F-15 methods. | Semantic Scholar" style="position:absolute;left:0;text-align:left;margin-left:.1pt;margin-top:79.05pt;width:180.5pt;height:134.05pt;z-index:251727872;visibility:visible">
            <v:imagedata r:id="rId88" o:title=" F+20 and F-15 methods" croptop="5897f" cropbottom="5946f" cropleft="3711f" cropright="33892f"/>
            <w10:wrap type="square"/>
          </v:shape>
        </w:pict>
      </w:r>
    </w:p>
    <w:p w14:paraId="060AC5B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64FEEC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387F97B"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27AAC3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5982B601" w14:textId="77777777" w:rsidR="00DA59E4" w:rsidRDefault="00DA59E4" w:rsidP="004877FB">
      <w:pPr>
        <w:bidi/>
        <w:spacing w:after="0" w:line="240" w:lineRule="auto"/>
        <w:jc w:val="both"/>
        <w:rPr>
          <w:rFonts w:ascii="Arabic Typesetting" w:hAnsi="Arabic Typesetting" w:cs="Arabic Typesetting"/>
          <w:b/>
          <w:bCs/>
          <w:sz w:val="32"/>
          <w:szCs w:val="32"/>
          <w:rtl/>
          <w:lang w:bidi="ar-SY"/>
        </w:rPr>
      </w:pPr>
    </w:p>
    <w:p w14:paraId="068D1836" w14:textId="77777777" w:rsidR="00DA59E4" w:rsidRDefault="00DA59E4" w:rsidP="00DA59E4">
      <w:pPr>
        <w:bidi/>
        <w:spacing w:after="0" w:line="240" w:lineRule="auto"/>
        <w:jc w:val="both"/>
        <w:rPr>
          <w:rFonts w:ascii="Arabic Typesetting" w:hAnsi="Arabic Typesetting" w:cs="Arabic Typesetting"/>
          <w:b/>
          <w:bCs/>
          <w:sz w:val="32"/>
          <w:szCs w:val="32"/>
          <w:rtl/>
          <w:lang w:bidi="ar-SY"/>
        </w:rPr>
      </w:pPr>
    </w:p>
    <w:p w14:paraId="6DE68CE8" w14:textId="77777777" w:rsidR="00DA59E4" w:rsidRDefault="00DA59E4" w:rsidP="00DA59E4">
      <w:pPr>
        <w:bidi/>
        <w:spacing w:after="0" w:line="240" w:lineRule="auto"/>
        <w:jc w:val="both"/>
        <w:rPr>
          <w:rFonts w:ascii="Arabic Typesetting" w:hAnsi="Arabic Typesetting" w:cs="Arabic Typesetting"/>
          <w:b/>
          <w:bCs/>
          <w:sz w:val="32"/>
          <w:szCs w:val="32"/>
          <w:rtl/>
          <w:lang w:bidi="ar-SY"/>
        </w:rPr>
      </w:pPr>
    </w:p>
    <w:p w14:paraId="40B89073" w14:textId="77777777" w:rsidR="00DA59E4" w:rsidRDefault="00DA59E4" w:rsidP="00DA59E4">
      <w:pPr>
        <w:bidi/>
        <w:spacing w:after="0" w:line="240" w:lineRule="auto"/>
        <w:jc w:val="both"/>
        <w:rPr>
          <w:rFonts w:ascii="Arabic Typesetting" w:hAnsi="Arabic Typesetting" w:cs="Arabic Typesetting"/>
          <w:b/>
          <w:bCs/>
          <w:sz w:val="32"/>
          <w:szCs w:val="32"/>
          <w:rtl/>
          <w:lang w:bidi="ar-SY"/>
        </w:rPr>
      </w:pPr>
    </w:p>
    <w:p w14:paraId="038A6279" w14:textId="77777777" w:rsidR="00DA59E4" w:rsidRDefault="00DA59E4" w:rsidP="00DA59E4">
      <w:pPr>
        <w:bidi/>
        <w:spacing w:after="0" w:line="240" w:lineRule="auto"/>
        <w:jc w:val="both"/>
        <w:rPr>
          <w:rFonts w:ascii="Arabic Typesetting" w:hAnsi="Arabic Typesetting" w:cs="Arabic Typesetting"/>
          <w:b/>
          <w:bCs/>
          <w:sz w:val="32"/>
          <w:szCs w:val="32"/>
          <w:rtl/>
          <w:lang w:bidi="ar-SY"/>
        </w:rPr>
      </w:pPr>
    </w:p>
    <w:p w14:paraId="6EF07580" w14:textId="77777777" w:rsidR="00DA59E4" w:rsidRDefault="00DA59E4" w:rsidP="00DA59E4">
      <w:pPr>
        <w:bidi/>
        <w:spacing w:after="0" w:line="240" w:lineRule="auto"/>
        <w:jc w:val="both"/>
        <w:rPr>
          <w:rFonts w:ascii="Arabic Typesetting" w:hAnsi="Arabic Typesetting" w:cs="Arabic Typesetting"/>
          <w:b/>
          <w:bCs/>
          <w:sz w:val="32"/>
          <w:szCs w:val="32"/>
          <w:rtl/>
          <w:lang w:bidi="ar-SY"/>
        </w:rPr>
      </w:pPr>
    </w:p>
    <w:p w14:paraId="19D89C86" w14:textId="77777777" w:rsidR="00DA59E4" w:rsidRDefault="00DA59E4" w:rsidP="00DA59E4">
      <w:pPr>
        <w:bidi/>
        <w:spacing w:after="0" w:line="240" w:lineRule="auto"/>
        <w:jc w:val="both"/>
        <w:rPr>
          <w:rFonts w:ascii="Arabic Typesetting" w:hAnsi="Arabic Typesetting" w:cs="Arabic Typesetting"/>
          <w:b/>
          <w:bCs/>
          <w:sz w:val="32"/>
          <w:szCs w:val="32"/>
          <w:rtl/>
          <w:lang w:bidi="ar-SY"/>
        </w:rPr>
      </w:pPr>
    </w:p>
    <w:p w14:paraId="272D8D3A" w14:textId="77777777" w:rsidR="00EA7D47" w:rsidRPr="004A373B" w:rsidRDefault="00EA7D47" w:rsidP="00DA59E4">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63</w:t>
      </w:r>
      <w:r w:rsidRPr="004A373B">
        <w:rPr>
          <w:rFonts w:ascii="Arabic Typesetting" w:hAnsi="Arabic Typesetting" w:cs="Arabic Typesetting" w:hint="cs"/>
          <w:b/>
          <w:bCs/>
          <w:sz w:val="32"/>
          <w:szCs w:val="32"/>
          <w:rtl/>
          <w:lang w:bidi="ar-SY"/>
        </w:rPr>
        <w:t xml:space="preserve">: </w:t>
      </w:r>
      <w:r w:rsidRPr="004A373B">
        <w:rPr>
          <w:rFonts w:ascii="Arabic Typesetting" w:hAnsi="Arabic Typesetting" w:cs="Arabic Typesetting" w:hint="cs"/>
          <w:b/>
          <w:bCs/>
          <w:sz w:val="32"/>
          <w:szCs w:val="32"/>
          <w:u w:val="single"/>
          <w:rtl/>
          <w:lang w:bidi="ar-SY"/>
        </w:rPr>
        <w:t>الصورة يساراً</w:t>
      </w:r>
      <w:r w:rsidRPr="004A373B">
        <w:rPr>
          <w:rFonts w:ascii="Arabic Typesetting" w:hAnsi="Arabic Typesetting" w:cs="Arabic Typesetting" w:hint="cs"/>
          <w:b/>
          <w:bCs/>
          <w:sz w:val="32"/>
          <w:szCs w:val="32"/>
          <w:rtl/>
          <w:lang w:bidi="ar-SY"/>
        </w:rPr>
        <w:t>: تمثل التصوير الديناميكي للكليتين في شخص طبيعي. من الأعلى تشاهد الصور الومضانية المتسلسلة وفي الأسفل تشاهد منحنيات الفعالية الشعاعية بدلالة الزمن الذي يتألف من ثلاثة أطوار: الطور الشرياني(الارتفاع الحاد)، ثم الطور الوظيفي(بعد الطور الحاد وقبل بدء الإطراح: طور الهضبة) ومن ثم طور الإطراح. في الشخص الطبيعي يكون كلا المنحنيين متوازيين تقريباً. على الطرف الأيمن من الصورة يوجد مجموعة أرقام تعكس مؤشرات وظيفية للكليتين من أهمها الوظيفة النسبية للكليتين.</w:t>
      </w:r>
    </w:p>
    <w:p w14:paraId="198FBC58"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u w:val="single"/>
          <w:rtl/>
          <w:lang w:bidi="ar-SY"/>
        </w:rPr>
        <w:t>الصورة يميناً</w:t>
      </w:r>
      <w:r w:rsidRPr="004A373B">
        <w:rPr>
          <w:rFonts w:ascii="Arabic Typesetting" w:hAnsi="Arabic Typesetting" w:cs="Arabic Typesetting" w:hint="cs"/>
          <w:b/>
          <w:bCs/>
          <w:sz w:val="32"/>
          <w:szCs w:val="32"/>
          <w:rtl/>
          <w:lang w:bidi="ar-SY"/>
        </w:rPr>
        <w:t xml:space="preserve">: تمثل الدراسة الديناميكية للكليتين في مريض لديه استسقاء كلية يمنى حيث يلاحظ استمرار ارتفاع منحنى الإطراح بدل نزوله مثل الكلية اليسرى وانخفاض في الوظيفة النسبية للكلية المستسقية. </w:t>
      </w:r>
    </w:p>
    <w:p w14:paraId="3A394061" w14:textId="3C1460BC"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09DA9EA9">
          <v:shape id="_x0000_s1099" type="#_x0000_t75" alt="Inter- and Intraobserver Variability of 99mTc-DMSA Renal Scintigraphy ..." style="position:absolute;left:0;text-align:left;margin-left:184.3pt;margin-top:85.65pt;width:55.3pt;height:33.65pt;z-index:251729920">
            <v:imagedata r:id="rId89" o:title="U6hpA&amp;pid=ImgRaw&amp;r=0" croptop="13210f" cropbottom="44998f" cropleft="24048f" cropright="29141f"/>
            <w10:wrap type="square"/>
          </v:shape>
        </w:pict>
      </w:r>
      <w:r w:rsidR="00EA7D47" w:rsidRPr="004A373B">
        <w:rPr>
          <w:rFonts w:ascii="Arabic Typesetting" w:hAnsi="Arabic Typesetting" w:cs="Arabic Typesetting" w:hint="cs"/>
          <w:sz w:val="32"/>
          <w:szCs w:val="32"/>
          <w:rtl/>
          <w:lang w:bidi="ar-SY"/>
        </w:rPr>
        <w:t>2</w:t>
      </w:r>
      <w:r w:rsidR="00EA7D47" w:rsidRPr="004A373B">
        <w:rPr>
          <w:rFonts w:ascii="Arabic Typesetting" w:hAnsi="Arabic Typesetting" w:cs="Arabic Typesetting" w:hint="cs"/>
          <w:b/>
          <w:bCs/>
          <w:sz w:val="32"/>
          <w:szCs w:val="32"/>
          <w:u w:val="single"/>
          <w:rtl/>
          <w:lang w:bidi="ar-SY"/>
        </w:rPr>
        <w:t xml:space="preserve">- التصوير الساكن للكليتين </w:t>
      </w:r>
      <w:r w:rsidR="00EA7D47" w:rsidRPr="00B911B6">
        <w:rPr>
          <w:rFonts w:ascii="Times New Roman" w:hAnsi="Times New Roman" w:cs="Times New Roman"/>
          <w:b/>
          <w:bCs/>
          <w:lang w:bidi="ar-SY"/>
        </w:rPr>
        <w:t>Static renal Scan</w:t>
      </w:r>
      <w:r w:rsidR="00EA7D47" w:rsidRPr="004A373B">
        <w:rPr>
          <w:rFonts w:ascii="Arabic Typesetting" w:hAnsi="Arabic Typesetting" w:cs="Arabic Typesetting" w:hint="cs"/>
          <w:sz w:val="32"/>
          <w:szCs w:val="32"/>
          <w:rtl/>
          <w:lang w:bidi="ar-SY"/>
        </w:rPr>
        <w:t xml:space="preserve"> (الشكل</w:t>
      </w:r>
      <w:r w:rsidR="00EA7D47">
        <w:rPr>
          <w:rFonts w:ascii="Arabic Typesetting" w:hAnsi="Arabic Typesetting" w:cs="Arabic Typesetting" w:hint="cs"/>
          <w:sz w:val="32"/>
          <w:szCs w:val="32"/>
          <w:rtl/>
          <w:lang w:bidi="ar-SY"/>
        </w:rPr>
        <w:t xml:space="preserve"> 64</w:t>
      </w:r>
      <w:r w:rsidR="00EA7D47" w:rsidRPr="004A373B">
        <w:rPr>
          <w:rFonts w:ascii="Arabic Typesetting" w:hAnsi="Arabic Typesetting" w:cs="Arabic Typesetting" w:hint="cs"/>
          <w:sz w:val="32"/>
          <w:szCs w:val="32"/>
          <w:rtl/>
          <w:lang w:bidi="ar-SY"/>
        </w:rPr>
        <w:t>) فيتم بواسطة مستحضرات مشعة تتثبت في قشر الكلية</w:t>
      </w:r>
      <w:r w:rsidR="00EA7D47">
        <w:rPr>
          <w:rFonts w:ascii="Arabic Typesetting" w:hAnsi="Arabic Typesetting" w:cs="Arabic Typesetting" w:hint="cs"/>
          <w:sz w:val="32"/>
          <w:szCs w:val="32"/>
          <w:rtl/>
          <w:lang w:bidi="ar-SY"/>
        </w:rPr>
        <w:t xml:space="preserve"> لفترة طويلة</w:t>
      </w:r>
      <w:r w:rsidR="00EA7D47" w:rsidRPr="004A373B">
        <w:rPr>
          <w:rFonts w:ascii="Arabic Typesetting" w:hAnsi="Arabic Typesetting" w:cs="Arabic Typesetting" w:hint="cs"/>
          <w:sz w:val="32"/>
          <w:szCs w:val="32"/>
          <w:rtl/>
          <w:lang w:bidi="ar-SY"/>
        </w:rPr>
        <w:t xml:space="preserve"> وتعطي صورة شكلية وظيفية للكليتين ومن أهم المستحضرات المشعة المستخدمة في هذا المجال </w:t>
      </w:r>
      <w:r w:rsidR="00EA7D47" w:rsidRPr="00B911B6">
        <w:rPr>
          <w:rFonts w:ascii="Times New Roman" w:hAnsi="Times New Roman" w:cs="Times New Roman"/>
          <w:vertAlign w:val="superscript"/>
          <w:lang w:bidi="ar-SY"/>
        </w:rPr>
        <w:t>99m</w:t>
      </w:r>
      <w:r w:rsidR="00EA7D47" w:rsidRPr="00B911B6">
        <w:rPr>
          <w:rFonts w:ascii="Times New Roman" w:hAnsi="Times New Roman" w:cs="Times New Roman"/>
          <w:lang w:bidi="ar-SY"/>
        </w:rPr>
        <w:t xml:space="preserve">Tc-DMSA (Di </w:t>
      </w:r>
      <w:proofErr w:type="spellStart"/>
      <w:r w:rsidR="00EA7D47" w:rsidRPr="00B911B6">
        <w:rPr>
          <w:rFonts w:ascii="Times New Roman" w:hAnsi="Times New Roman" w:cs="Times New Roman"/>
          <w:lang w:bidi="ar-SY"/>
        </w:rPr>
        <w:t>Mecaptosuccinic</w:t>
      </w:r>
      <w:proofErr w:type="spellEnd"/>
      <w:r w:rsidR="00EA7D47" w:rsidRPr="00B911B6">
        <w:rPr>
          <w:rFonts w:ascii="Times New Roman" w:hAnsi="Times New Roman" w:cs="Times New Roman"/>
          <w:lang w:bidi="ar-SY"/>
        </w:rPr>
        <w:t xml:space="preserve"> Acid)</w:t>
      </w:r>
      <w:r w:rsidR="00EA7D47" w:rsidRPr="004A373B">
        <w:rPr>
          <w:rFonts w:ascii="Arabic Typesetting" w:hAnsi="Arabic Typesetting" w:cs="Arabic Typesetting" w:hint="cs"/>
          <w:sz w:val="32"/>
          <w:szCs w:val="32"/>
          <w:rtl/>
          <w:lang w:bidi="ar-SY"/>
        </w:rPr>
        <w:t>. يحقن المستحضر المشع وريدياً وينتظر المريض لمدة ساعتين ومن ثم ينم تصوير ساكن للكليتين بمحتلف الأوضاع (أمامية، خلفية وجانبية) لمشاهدة الآفات البؤرية في الكليتين ولكشف التشوهات الكلوية</w:t>
      </w:r>
      <w:r w:rsidR="00EA7D47">
        <w:rPr>
          <w:rFonts w:ascii="Arabic Typesetting" w:hAnsi="Arabic Typesetting" w:cs="Arabic Typesetting" w:hint="cs"/>
          <w:sz w:val="32"/>
          <w:szCs w:val="32"/>
          <w:rtl/>
          <w:lang w:bidi="ar-SY"/>
        </w:rPr>
        <w:t xml:space="preserve"> (الشكل 65)</w:t>
      </w:r>
      <w:r w:rsidR="00EA7D47" w:rsidRPr="004A373B">
        <w:rPr>
          <w:rFonts w:ascii="Arabic Typesetting" w:hAnsi="Arabic Typesetting" w:cs="Arabic Typesetting" w:hint="cs"/>
          <w:sz w:val="32"/>
          <w:szCs w:val="32"/>
          <w:rtl/>
          <w:lang w:bidi="ar-SY"/>
        </w:rPr>
        <w:t xml:space="preserve"> </w:t>
      </w:r>
      <w:r w:rsidR="00EA7D47">
        <w:rPr>
          <w:rFonts w:ascii="Arabic Typesetting" w:hAnsi="Arabic Typesetting" w:cs="Arabic Typesetting" w:hint="cs"/>
          <w:sz w:val="32"/>
          <w:szCs w:val="32"/>
          <w:rtl/>
          <w:lang w:bidi="ar-SY"/>
        </w:rPr>
        <w:t xml:space="preserve">كالهجرة المتصالبة للكلية </w:t>
      </w:r>
      <w:r w:rsidR="00EA7D47" w:rsidRPr="004A373B">
        <w:rPr>
          <w:rFonts w:ascii="Arabic Typesetting" w:hAnsi="Arabic Typesetting" w:cs="Arabic Typesetting" w:hint="cs"/>
          <w:sz w:val="32"/>
          <w:szCs w:val="32"/>
          <w:rtl/>
          <w:lang w:bidi="ar-SY"/>
        </w:rPr>
        <w:t>، التهاب الكبب الحاد ......  .</w:t>
      </w:r>
    </w:p>
    <w:p w14:paraId="41679CDC" w14:textId="66F0B9CA"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8810449" w14:textId="77777777" w:rsidR="00EA7D47" w:rsidRPr="004A373B" w:rsidRDefault="00EA7D47" w:rsidP="004877FB">
      <w:pPr>
        <w:tabs>
          <w:tab w:val="left" w:pos="2576"/>
        </w:tabs>
        <w:bidi/>
        <w:spacing w:after="0" w:line="240" w:lineRule="auto"/>
        <w:rPr>
          <w:rFonts w:ascii="Arabic Typesetting" w:hAnsi="Arabic Typesetting" w:cs="Arabic Typesetting"/>
          <w:sz w:val="32"/>
          <w:szCs w:val="32"/>
          <w:rtl/>
          <w:lang w:bidi="ar-SY"/>
        </w:rPr>
      </w:pPr>
    </w:p>
    <w:p w14:paraId="2E2DC0E7" w14:textId="53C94B77" w:rsidR="00EA7D47" w:rsidRPr="00B911B6" w:rsidRDefault="00EA7D47" w:rsidP="00C61777">
      <w:pPr>
        <w:tabs>
          <w:tab w:val="left" w:pos="2576"/>
        </w:tabs>
        <w:bidi/>
        <w:spacing w:after="0" w:line="240" w:lineRule="auto"/>
        <w:rPr>
          <w:rFonts w:ascii="Arabic Typesetting" w:hAnsi="Arabic Typesetting" w:cs="Arabic Typesetting"/>
          <w:b/>
          <w:bCs/>
          <w:sz w:val="32"/>
          <w:szCs w:val="32"/>
          <w:lang w:bidi="ar-SY"/>
        </w:rPr>
      </w:pPr>
      <w:r w:rsidRPr="00B911B6">
        <w:rPr>
          <w:rFonts w:ascii="Arabic Typesetting" w:hAnsi="Arabic Typesetting" w:cs="Arabic Typesetting" w:hint="cs"/>
          <w:b/>
          <w:bCs/>
          <w:sz w:val="32"/>
          <w:szCs w:val="32"/>
          <w:rtl/>
          <w:lang w:bidi="ar-SY"/>
        </w:rPr>
        <w:t xml:space="preserve">الشكل: يمثل التصوير الومضاني الساكن للكليتين </w:t>
      </w:r>
      <w:r w:rsidR="00C61777">
        <w:rPr>
          <w:rFonts w:ascii="Arabic Typesetting" w:hAnsi="Arabic Typesetting" w:cs="Arabic Typesetting" w:hint="cs"/>
          <w:b/>
          <w:bCs/>
          <w:sz w:val="32"/>
          <w:szCs w:val="32"/>
          <w:rtl/>
          <w:lang w:bidi="ar-SY"/>
        </w:rPr>
        <w:t>بالوضع الخلفي</w:t>
      </w:r>
      <w:r w:rsidRPr="00B911B6">
        <w:rPr>
          <w:rFonts w:ascii="Arabic Typesetting" w:hAnsi="Arabic Typesetting" w:cs="Arabic Typesetting" w:hint="cs"/>
          <w:b/>
          <w:bCs/>
          <w:sz w:val="32"/>
          <w:szCs w:val="32"/>
          <w:rtl/>
          <w:lang w:bidi="ar-SY"/>
        </w:rPr>
        <w:t xml:space="preserve"> بالمستحضر المشع </w:t>
      </w:r>
      <w:r w:rsidRPr="00B911B6">
        <w:rPr>
          <w:rFonts w:ascii="Times New Roman" w:hAnsi="Times New Roman" w:cs="Times New Roman"/>
          <w:b/>
          <w:bCs/>
          <w:sz w:val="24"/>
          <w:szCs w:val="24"/>
          <w:lang w:bidi="ar-SY"/>
        </w:rPr>
        <w:t>99mTc-DMSA</w:t>
      </w:r>
      <w:r w:rsidRPr="00B911B6">
        <w:rPr>
          <w:rFonts w:ascii="Arabic Typesetting" w:hAnsi="Arabic Typesetting" w:cs="Arabic Typesetting" w:hint="cs"/>
          <w:b/>
          <w:bCs/>
          <w:sz w:val="32"/>
          <w:szCs w:val="32"/>
          <w:rtl/>
          <w:lang w:bidi="ar-SY"/>
        </w:rPr>
        <w:t xml:space="preserve"> في شخص طبيعي. يلاحظ تثبيت متجانس ومتناظر للمستحضر المشع في الكليتين بدون وجود آفات بؤرية أو تشوهات.</w:t>
      </w:r>
    </w:p>
    <w:p w14:paraId="2C4E3A28" w14:textId="5C7B6F26" w:rsidR="00EA7D47" w:rsidRPr="004A373B" w:rsidRDefault="004641D4" w:rsidP="004877FB">
      <w:pPr>
        <w:tabs>
          <w:tab w:val="left" w:pos="2576"/>
        </w:tabs>
        <w:bidi/>
        <w:spacing w:after="0" w:line="240" w:lineRule="auto"/>
        <w:rPr>
          <w:rFonts w:ascii="Arabic Typesetting" w:hAnsi="Arabic Typesetting" w:cs="Arabic Typesetting"/>
          <w:sz w:val="32"/>
          <w:szCs w:val="32"/>
          <w:rtl/>
          <w:lang w:bidi="ar-SY"/>
        </w:rPr>
      </w:pPr>
      <w:r>
        <w:rPr>
          <w:noProof/>
          <w:sz w:val="32"/>
          <w:szCs w:val="32"/>
          <w:rtl/>
        </w:rPr>
        <w:pict w14:anchorId="23056EF8">
          <v:shape id="_x0000_s1100" type="#_x0000_t75" alt="CASES OF THE WEEK – “The Role of 99mtc DMSA Renal Scan in the ..." style="position:absolute;left:0;text-align:left;margin-left:174.7pt;margin-top:8.95pt;width:64.9pt;height:55.9pt;z-index:251730944;visibility:visible">
            <v:imagedata r:id="rId90" o:title="CASES OF THE WEEK – “The Role of 99mtc DMSA Renal Scan in the "/>
            <w10:wrap type="square"/>
          </v:shape>
        </w:pict>
      </w:r>
    </w:p>
    <w:p w14:paraId="5019DB02" w14:textId="295C7EDB" w:rsidR="00EA7D47" w:rsidRPr="004A373B" w:rsidRDefault="00EA7D47" w:rsidP="004877FB">
      <w:pPr>
        <w:tabs>
          <w:tab w:val="left" w:pos="2576"/>
        </w:tabs>
        <w:bidi/>
        <w:spacing w:after="0" w:line="240" w:lineRule="auto"/>
        <w:rPr>
          <w:rFonts w:ascii="Arabic Typesetting" w:hAnsi="Arabic Typesetting" w:cs="Arabic Typesetting"/>
          <w:sz w:val="32"/>
          <w:szCs w:val="32"/>
          <w:rtl/>
          <w:lang w:bidi="ar-SY"/>
        </w:rPr>
      </w:pPr>
    </w:p>
    <w:p w14:paraId="0AF3CAB3" w14:textId="77777777" w:rsidR="00EA7D47" w:rsidRPr="004A373B" w:rsidRDefault="00EA7D47" w:rsidP="004877FB">
      <w:pPr>
        <w:tabs>
          <w:tab w:val="left" w:pos="2576"/>
        </w:tabs>
        <w:bidi/>
        <w:spacing w:after="0" w:line="240" w:lineRule="auto"/>
        <w:rPr>
          <w:rFonts w:ascii="Arabic Typesetting" w:hAnsi="Arabic Typesetting" w:cs="Arabic Typesetting"/>
          <w:sz w:val="32"/>
          <w:szCs w:val="32"/>
          <w:rtl/>
          <w:lang w:bidi="ar-SY"/>
        </w:rPr>
      </w:pPr>
    </w:p>
    <w:p w14:paraId="45B3E8E1" w14:textId="77777777" w:rsidR="00EA7D47" w:rsidRDefault="00EA7D47" w:rsidP="004877FB">
      <w:pPr>
        <w:tabs>
          <w:tab w:val="left" w:pos="2576"/>
        </w:tabs>
        <w:bidi/>
        <w:spacing w:after="0" w:line="240" w:lineRule="auto"/>
        <w:rPr>
          <w:rFonts w:ascii="Arabic Typesetting" w:hAnsi="Arabic Typesetting" w:cs="Arabic Typesetting"/>
          <w:sz w:val="32"/>
          <w:szCs w:val="32"/>
          <w:rtl/>
          <w:lang w:bidi="ar-SY"/>
        </w:rPr>
      </w:pPr>
    </w:p>
    <w:p w14:paraId="21F9CDE4" w14:textId="77777777" w:rsidR="00EA7D47" w:rsidRDefault="00EA7D47" w:rsidP="004877FB">
      <w:pPr>
        <w:tabs>
          <w:tab w:val="left" w:pos="2576"/>
        </w:tabs>
        <w:bidi/>
        <w:spacing w:after="0" w:line="240" w:lineRule="auto"/>
        <w:rPr>
          <w:rFonts w:ascii="Arabic Typesetting" w:hAnsi="Arabic Typesetting" w:cs="Arabic Typesetting"/>
          <w:sz w:val="32"/>
          <w:szCs w:val="32"/>
          <w:rtl/>
          <w:lang w:bidi="ar-SY"/>
        </w:rPr>
      </w:pPr>
    </w:p>
    <w:p w14:paraId="56ABAF7D" w14:textId="77777777" w:rsidR="00E40A6B" w:rsidRDefault="00E40A6B" w:rsidP="004877FB">
      <w:pPr>
        <w:tabs>
          <w:tab w:val="left" w:pos="2576"/>
        </w:tabs>
        <w:bidi/>
        <w:spacing w:after="0" w:line="240" w:lineRule="auto"/>
        <w:jc w:val="both"/>
        <w:rPr>
          <w:rFonts w:ascii="Arabic Typesetting" w:hAnsi="Arabic Typesetting" w:cs="Arabic Typesetting"/>
          <w:b/>
          <w:bCs/>
          <w:sz w:val="32"/>
          <w:szCs w:val="32"/>
          <w:rtl/>
          <w:lang w:bidi="ar-SY"/>
        </w:rPr>
      </w:pPr>
    </w:p>
    <w:p w14:paraId="74853BDB" w14:textId="77777777" w:rsidR="00EA7D47" w:rsidRPr="00B911B6" w:rsidRDefault="00EA7D47" w:rsidP="00E40A6B">
      <w:pPr>
        <w:tabs>
          <w:tab w:val="left" w:pos="2576"/>
        </w:tabs>
        <w:bidi/>
        <w:spacing w:after="0" w:line="240" w:lineRule="auto"/>
        <w:jc w:val="both"/>
        <w:rPr>
          <w:rFonts w:ascii="Arabic Typesetting" w:hAnsi="Arabic Typesetting" w:cs="Arabic Typesetting"/>
          <w:b/>
          <w:bCs/>
          <w:sz w:val="32"/>
          <w:szCs w:val="32"/>
          <w:rtl/>
          <w:lang w:bidi="ar-SY"/>
        </w:rPr>
      </w:pPr>
      <w:r w:rsidRPr="00B911B6">
        <w:rPr>
          <w:rFonts w:ascii="Arabic Typesetting" w:hAnsi="Arabic Typesetting" w:cs="Arabic Typesetting" w:hint="cs"/>
          <w:b/>
          <w:bCs/>
          <w:sz w:val="32"/>
          <w:szCs w:val="32"/>
          <w:rtl/>
          <w:lang w:bidi="ar-SY"/>
        </w:rPr>
        <w:t>الشكل 65: التصوير الومضاني الساكن للكليتين لديه كلية يسرى هابطة ومتصالبة ( عكس مكان توضعها وأسفل الكلية اليمنى). يظهر على الصورة أيضاً الوظيفة النسبية لكل كلية حيث أن وظيفة الكلية الشاذة التوضع اليسرى منخفضة.</w:t>
      </w:r>
    </w:p>
    <w:p w14:paraId="36563EF7" w14:textId="77777777" w:rsidR="00EA7D47" w:rsidRPr="004A373B" w:rsidRDefault="00EA7D47" w:rsidP="004877FB">
      <w:pPr>
        <w:tabs>
          <w:tab w:val="left" w:pos="2576"/>
        </w:tabs>
        <w:bidi/>
        <w:spacing w:after="0" w:line="240" w:lineRule="auto"/>
        <w:rPr>
          <w:rFonts w:ascii="Arabic Typesetting" w:hAnsi="Arabic Typesetting" w:cs="Arabic Typesetting"/>
          <w:sz w:val="32"/>
          <w:szCs w:val="32"/>
          <w:rtl/>
          <w:lang w:bidi="ar-SY"/>
        </w:rPr>
      </w:pPr>
    </w:p>
    <w:p w14:paraId="25BA4DB1" w14:textId="77777777" w:rsidR="00EA7D47" w:rsidRPr="00B911B6" w:rsidRDefault="00EA7D47" w:rsidP="004877FB">
      <w:pPr>
        <w:tabs>
          <w:tab w:val="left" w:pos="2576"/>
        </w:tabs>
        <w:bidi/>
        <w:spacing w:after="0" w:line="240" w:lineRule="auto"/>
        <w:rPr>
          <w:rFonts w:ascii="Arabic Typesetting" w:hAnsi="Arabic Typesetting" w:cs="Arabic Typesetting"/>
          <w:b/>
          <w:bCs/>
          <w:sz w:val="32"/>
          <w:szCs w:val="32"/>
          <w:u w:val="single"/>
          <w:lang w:bidi="ar-SY"/>
        </w:rPr>
      </w:pPr>
      <w:r w:rsidRPr="00B911B6">
        <w:rPr>
          <w:rFonts w:ascii="Arabic Typesetting" w:hAnsi="Arabic Typesetting" w:cs="Arabic Typesetting" w:hint="cs"/>
          <w:b/>
          <w:bCs/>
          <w:sz w:val="32"/>
          <w:szCs w:val="32"/>
          <w:u w:val="single"/>
          <w:rtl/>
          <w:lang w:bidi="ar-SY"/>
        </w:rPr>
        <w:t xml:space="preserve">11-التصوير الومضاني بالغاليوم المشع 67 </w:t>
      </w:r>
      <w:r w:rsidRPr="00B911B6">
        <w:rPr>
          <w:rFonts w:ascii="Times New Roman" w:hAnsi="Times New Roman" w:cs="Times New Roman"/>
          <w:b/>
          <w:bCs/>
          <w:sz w:val="24"/>
          <w:szCs w:val="24"/>
          <w:u w:val="single"/>
          <w:lang w:bidi="ar-SY"/>
        </w:rPr>
        <w:t>67Ga-Scintigraphy</w:t>
      </w:r>
    </w:p>
    <w:p w14:paraId="77434F79"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الغاليوم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67</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النظائر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ذات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الاستخدام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الواسع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تشخيص</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بعض</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الأورام</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سلوك</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الحيوي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الجسم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يشبه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الحديد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ينقل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الدم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بالارتباط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البروتينات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الناقلة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للحديد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خاصة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الترانسفرين</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يتراكم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هذا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النظير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المشع</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بشكل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طبيعي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الكبد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والعظام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ونقي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العظم</w:t>
      </w:r>
      <w:r w:rsidRPr="004A373B">
        <w:rPr>
          <w:rFonts w:ascii="Arabic Typesetting" w:hAnsi="Arabic Typesetting" w:cs="Arabic Typesetting"/>
          <w:sz w:val="32"/>
          <w:szCs w:val="32"/>
          <w:lang w:bidi="ar-SY"/>
        </w:rPr>
        <w:t xml:space="preserve"> . </w:t>
      </w:r>
      <w:r w:rsidRPr="004A373B">
        <w:rPr>
          <w:rFonts w:ascii="Arabic Typesetting" w:hAnsi="Arabic Typesetting" w:cs="Arabic Typesetting"/>
          <w:sz w:val="32"/>
          <w:szCs w:val="32"/>
          <w:rtl/>
        </w:rPr>
        <w:t>تصفيته</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الجسم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بطيئة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وتتم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طريق</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الكليتين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والجهاز</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الهضمي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لذلك</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يمكن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إجراء</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التصوير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بعد</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hint="cs"/>
          <w:sz w:val="32"/>
          <w:szCs w:val="32"/>
          <w:rtl/>
          <w:lang w:bidi="ar-SY"/>
        </w:rPr>
        <w:t>48-72</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بعد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الحق</w:t>
      </w:r>
      <w:r w:rsidRPr="004A373B">
        <w:rPr>
          <w:rFonts w:ascii="Arabic Typesetting" w:hAnsi="Arabic Typesetting" w:cs="Arabic Typesetting" w:hint="cs"/>
          <w:sz w:val="32"/>
          <w:szCs w:val="32"/>
          <w:rtl/>
        </w:rPr>
        <w:t xml:space="preserve">ن </w:t>
      </w:r>
      <w:r w:rsidRPr="004A373B">
        <w:rPr>
          <w:rFonts w:ascii="Arabic Typesetting" w:hAnsi="Arabic Typesetting" w:cs="Arabic Typesetting"/>
          <w:sz w:val="32"/>
          <w:szCs w:val="32"/>
          <w:rtl/>
        </w:rPr>
        <w:t>تراكم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الغاليوم</w:t>
      </w:r>
      <w:r w:rsidRPr="004A373B">
        <w:rPr>
          <w:rFonts w:ascii="Arabic Typesetting" w:hAnsi="Arabic Typesetting" w:cs="Arabic Typesetting"/>
          <w:sz w:val="32"/>
          <w:szCs w:val="32"/>
          <w:lang w:bidi="ar-SY"/>
        </w:rPr>
        <w:t xml:space="preserve"> 67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الأورام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مرتبط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بزيادة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نسبة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مستقبلات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الترانسفرين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الخلية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الورمية</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يرتبط</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بها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الغاليوم</w:t>
      </w:r>
      <w:r w:rsidRPr="004A373B">
        <w:rPr>
          <w:rFonts w:ascii="Arabic Typesetting" w:hAnsi="Arabic Typesetting" w:cs="Arabic Typesetting"/>
          <w:sz w:val="32"/>
          <w:szCs w:val="32"/>
          <w:lang w:bidi="ar-SY"/>
        </w:rPr>
        <w:t xml:space="preserve"> 67 </w:t>
      </w:r>
      <w:r w:rsidRPr="004A373B">
        <w:rPr>
          <w:rFonts w:ascii="Arabic Typesetting" w:hAnsi="Arabic Typesetting" w:cs="Arabic Typesetting"/>
          <w:sz w:val="32"/>
          <w:szCs w:val="32"/>
          <w:rtl/>
        </w:rPr>
        <w:t>ويدخل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إلى</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الخلية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الورمية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يتركز</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الليزوزومات</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بشكل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عام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يستخدم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التصوير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بالغاليوم</w:t>
      </w:r>
      <w:r w:rsidRPr="004A373B">
        <w:rPr>
          <w:rFonts w:ascii="Arabic Typesetting" w:hAnsi="Arabic Typesetting" w:cs="Arabic Typesetting"/>
          <w:sz w:val="32"/>
          <w:szCs w:val="32"/>
          <w:lang w:bidi="ar-SY"/>
        </w:rPr>
        <w:t xml:space="preserve"> 67 </w:t>
      </w:r>
      <w:r w:rsidRPr="004A373B">
        <w:rPr>
          <w:rFonts w:ascii="Arabic Typesetting" w:hAnsi="Arabic Typesetting" w:cs="Arabic Typesetting"/>
          <w:sz w:val="32"/>
          <w:szCs w:val="32"/>
          <w:rtl/>
        </w:rPr>
        <w:t>من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أجل</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التشخيص</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الأولي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للورم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لكن</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يفيد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في</w:t>
      </w:r>
      <w:r w:rsidRPr="004A373B">
        <w:rPr>
          <w:rFonts w:ascii="Arabic Typesetting" w:hAnsi="Arabic Typesetting" w:cs="Arabic Typesetting"/>
          <w:sz w:val="32"/>
          <w:szCs w:val="32"/>
          <w:lang w:bidi="ar-SY"/>
        </w:rPr>
        <w:t xml:space="preserve"> </w:t>
      </w:r>
    </w:p>
    <w:p w14:paraId="6C4CBC6E"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دراسة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انتشار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الورم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بالتالي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تحديد</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مرحلته</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وفي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مراقبة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الاستجابة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للمعالجة</w:t>
      </w:r>
      <w:r w:rsidRPr="004A373B">
        <w:rPr>
          <w:rFonts w:ascii="Arabic Typesetting" w:hAnsi="Arabic Typesetting" w:cs="Arabic Typesetting" w:hint="cs"/>
          <w:sz w:val="32"/>
          <w:szCs w:val="32"/>
          <w:rtl/>
        </w:rPr>
        <w:t xml:space="preserve"> (الشكل</w:t>
      </w:r>
      <w:r>
        <w:rPr>
          <w:rFonts w:ascii="Arabic Typesetting" w:hAnsi="Arabic Typesetting" w:cs="Arabic Typesetting" w:hint="cs"/>
          <w:sz w:val="32"/>
          <w:szCs w:val="32"/>
          <w:rtl/>
        </w:rPr>
        <w:t xml:space="preserve"> 66</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وكشف</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حدوث</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النكسة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الورمية</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الأورام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تبدي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تراكما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جيداً</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للغاليوم</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67</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بحيث</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يسمح</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بإجراء</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التصوير</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الومضاني</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rPr>
        <w:t>هي</w:t>
      </w:r>
      <w:r w:rsidRPr="004A373B">
        <w:rPr>
          <w:rFonts w:ascii="Arabic Typesetting" w:hAnsi="Arabic Typesetting" w:cs="Arabic Typesetting"/>
          <w:sz w:val="32"/>
          <w:szCs w:val="32"/>
          <w:lang w:bidi="ar-SY"/>
        </w:rPr>
        <w:t xml:space="preserve"> :</w:t>
      </w:r>
    </w:p>
    <w:p w14:paraId="56E5C251"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227EF511">
          <v:shape id="Picture Placeholder 1" o:spid="_x0000_s1101" type="#_x0000_t75" alt="Fig. 1" style="position:absolute;left:0;text-align:left;margin-left:-16.45pt;margin-top:43.85pt;width:468pt;height:109.5pt;z-index:251731968;visibility:visible">
            <v:imagedata r:id="rId91" o:title="Fig" cropbottom="33997f"/>
            <o:lock v:ext="edit" grouping="t"/>
            <w10:wrap type="square"/>
          </v:shape>
        </w:pict>
      </w:r>
      <w:r w:rsidR="00EA7D47" w:rsidRPr="004A373B">
        <w:rPr>
          <w:rFonts w:ascii="Arabic Typesetting" w:hAnsi="Arabic Typesetting" w:cs="Arabic Typesetting"/>
          <w:sz w:val="32"/>
          <w:szCs w:val="32"/>
          <w:rtl/>
        </w:rPr>
        <w:t>مرض</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هودجكن</w:t>
      </w:r>
      <w:r w:rsidR="00EA7D47" w:rsidRPr="004A373B">
        <w:rPr>
          <w:rFonts w:ascii="Arabic Typesetting" w:hAnsi="Arabic Typesetting" w:cs="Arabic Typesetting" w:hint="cs"/>
          <w:sz w:val="32"/>
          <w:szCs w:val="32"/>
          <w:rtl/>
          <w:lang w:bidi="ar-SY"/>
        </w:rPr>
        <w:t xml:space="preserve">، </w:t>
      </w:r>
      <w:r w:rsidR="00EA7D47" w:rsidRPr="004A373B">
        <w:rPr>
          <w:rFonts w:ascii="Arabic Typesetting" w:hAnsi="Arabic Typesetting" w:cs="Arabic Typesetting"/>
          <w:sz w:val="32"/>
          <w:szCs w:val="32"/>
          <w:rtl/>
        </w:rPr>
        <w:t>كارسينوما</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الخلية</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الكبدية</w:t>
      </w:r>
      <w:r w:rsidR="00EA7D47" w:rsidRPr="004A373B">
        <w:rPr>
          <w:rFonts w:ascii="Arabic Typesetting" w:hAnsi="Arabic Typesetting" w:cs="Arabic Typesetting" w:hint="cs"/>
          <w:sz w:val="32"/>
          <w:szCs w:val="32"/>
          <w:rtl/>
        </w:rPr>
        <w:t xml:space="preserve">، </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أورام</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الرأس</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والعنق</w:t>
      </w:r>
      <w:r w:rsidR="00EA7D47" w:rsidRPr="004A373B">
        <w:rPr>
          <w:rFonts w:ascii="Arabic Typesetting" w:hAnsi="Arabic Typesetting" w:cs="Arabic Typesetting" w:hint="cs"/>
          <w:sz w:val="32"/>
          <w:szCs w:val="32"/>
          <w:rtl/>
          <w:lang w:bidi="ar-SY"/>
        </w:rPr>
        <w:t xml:space="preserve"> </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وتظهر</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هذه</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الأورام</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بشكل</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مناطق</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زائدة</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التثبيت</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rPr>
        <w:t>للغاليو</w:t>
      </w:r>
      <w:r w:rsidR="00EA7D47" w:rsidRPr="004A373B">
        <w:rPr>
          <w:rFonts w:ascii="Arabic Typesetting" w:hAnsi="Arabic Typesetting" w:cs="Arabic Typesetting" w:hint="cs"/>
          <w:sz w:val="32"/>
          <w:szCs w:val="32"/>
          <w:rtl/>
          <w:lang w:bidi="ar-SY"/>
        </w:rPr>
        <w:t>م 67.</w:t>
      </w:r>
    </w:p>
    <w:p w14:paraId="475C8F1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4EA5440" w14:textId="77777777" w:rsidR="00EA7D47" w:rsidRPr="004A373B" w:rsidRDefault="00EA7D47" w:rsidP="00C61777">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66</w:t>
      </w:r>
      <w:r w:rsidRPr="004A373B">
        <w:rPr>
          <w:rFonts w:ascii="Arabic Typesetting" w:hAnsi="Arabic Typesetting" w:cs="Arabic Typesetting" w:hint="cs"/>
          <w:b/>
          <w:bCs/>
          <w:sz w:val="32"/>
          <w:szCs w:val="32"/>
          <w:rtl/>
          <w:lang w:bidi="ar-SY"/>
        </w:rPr>
        <w:t xml:space="preserve">: التصوير الومضاني بالغاليوم المشع 67 قبل </w:t>
      </w:r>
      <w:r w:rsidRPr="004A373B">
        <w:rPr>
          <w:rFonts w:ascii="Arabic Typesetting" w:hAnsi="Arabic Typesetting" w:cs="Arabic Typesetting"/>
          <w:b/>
          <w:bCs/>
          <w:sz w:val="32"/>
          <w:szCs w:val="32"/>
          <w:lang w:bidi="ar-SY"/>
        </w:rPr>
        <w:t>(A)</w:t>
      </w:r>
      <w:r w:rsidRPr="004A373B">
        <w:rPr>
          <w:rFonts w:ascii="Arabic Typesetting" w:hAnsi="Arabic Typesetting" w:cs="Arabic Typesetting" w:hint="cs"/>
          <w:b/>
          <w:bCs/>
          <w:sz w:val="32"/>
          <w:szCs w:val="32"/>
          <w:rtl/>
          <w:lang w:bidi="ar-SY"/>
        </w:rPr>
        <w:t xml:space="preserve"> المعالجة و الصورة </w:t>
      </w:r>
      <w:r w:rsidRPr="004A373B">
        <w:rPr>
          <w:rFonts w:ascii="Arabic Typesetting" w:hAnsi="Arabic Typesetting" w:cs="Arabic Typesetting"/>
          <w:b/>
          <w:bCs/>
          <w:sz w:val="32"/>
          <w:szCs w:val="32"/>
          <w:lang w:bidi="ar-SY"/>
        </w:rPr>
        <w:t>(B)</w:t>
      </w:r>
      <w:r w:rsidRPr="004A373B">
        <w:rPr>
          <w:rFonts w:ascii="Arabic Typesetting" w:hAnsi="Arabic Typesetting" w:cs="Arabic Typesetting" w:hint="cs"/>
          <w:b/>
          <w:bCs/>
          <w:sz w:val="32"/>
          <w:szCs w:val="32"/>
          <w:rtl/>
          <w:lang w:bidi="ar-SY"/>
        </w:rPr>
        <w:t xml:space="preserve"> بعد المعالجة المناسبة لمريض بورم لمفاوي لاهودجكيني على شكل كتلة منصفية كبيرة مثبتة للغاليوم قبل العلاج وتظهر تلاشي المرض بعد العلاج.</w:t>
      </w:r>
    </w:p>
    <w:p w14:paraId="6CAEEE7E" w14:textId="77777777" w:rsidR="00EA7D47" w:rsidRPr="009440BE" w:rsidRDefault="00EA7D47" w:rsidP="004877FB">
      <w:pPr>
        <w:bidi/>
        <w:spacing w:after="0" w:line="240" w:lineRule="auto"/>
        <w:rPr>
          <w:rFonts w:ascii="Arabic Typesetting" w:hAnsi="Arabic Typesetting" w:cs="Arabic Typesetting"/>
          <w:b/>
          <w:bCs/>
          <w:sz w:val="40"/>
          <w:szCs w:val="40"/>
          <w:lang w:bidi="ar-SY"/>
        </w:rPr>
      </w:pPr>
      <w:r w:rsidRPr="009440BE">
        <w:rPr>
          <w:rFonts w:ascii="Arabic Typesetting" w:hAnsi="Arabic Typesetting" w:cs="Arabic Typesetting" w:hint="cs"/>
          <w:b/>
          <w:bCs/>
          <w:sz w:val="40"/>
          <w:szCs w:val="40"/>
          <w:rtl/>
        </w:rPr>
        <w:t>11-</w:t>
      </w:r>
      <w:r w:rsidRPr="009440BE">
        <w:rPr>
          <w:rFonts w:ascii="Arabic Typesetting" w:hAnsi="Arabic Typesetting" w:cs="Arabic Typesetting"/>
          <w:b/>
          <w:bCs/>
          <w:sz w:val="40"/>
          <w:szCs w:val="40"/>
          <w:rtl/>
        </w:rPr>
        <w:t xml:space="preserve">تصوير الأورام بالعقارين المشعين </w:t>
      </w:r>
      <w:r w:rsidRPr="009440BE">
        <w:rPr>
          <w:rFonts w:ascii="Times New Roman" w:hAnsi="Times New Roman" w:cs="Times New Roman"/>
          <w:b/>
          <w:bCs/>
          <w:sz w:val="28"/>
          <w:szCs w:val="28"/>
          <w:lang w:val="en-CA" w:bidi="ar-SY"/>
        </w:rPr>
        <w:t>Thallium-201</w:t>
      </w:r>
      <w:r w:rsidRPr="009440BE">
        <w:rPr>
          <w:rFonts w:ascii="Times New Roman" w:hAnsi="Times New Roman" w:cs="Times New Roman"/>
          <w:b/>
          <w:bCs/>
          <w:sz w:val="28"/>
          <w:szCs w:val="28"/>
          <w:rtl/>
        </w:rPr>
        <w:t xml:space="preserve"> و </w:t>
      </w:r>
      <w:r w:rsidRPr="009440BE">
        <w:rPr>
          <w:rFonts w:ascii="Times New Roman" w:hAnsi="Times New Roman" w:cs="Times New Roman"/>
          <w:b/>
          <w:bCs/>
          <w:sz w:val="28"/>
          <w:szCs w:val="28"/>
          <w:lang w:val="en-CA" w:bidi="ar-SY"/>
        </w:rPr>
        <w:t>Tc-99MIBI</w:t>
      </w:r>
      <w:r w:rsidRPr="009440BE">
        <w:rPr>
          <w:rFonts w:ascii="Times New Roman" w:hAnsi="Times New Roman" w:cs="Times New Roman"/>
          <w:b/>
          <w:bCs/>
          <w:sz w:val="28"/>
          <w:szCs w:val="28"/>
          <w:rtl/>
        </w:rPr>
        <w:t xml:space="preserve"> :</w:t>
      </w:r>
    </w:p>
    <w:p w14:paraId="0E00506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وهما كما ذكرنا سابقا مستحضران مشعان يستخدمان لدراسة تروية العضلة القلبية والغدد جارات الدرق ، لوحظ أن العديد من الأورام تثبتهما. الاستطبابات السريرية الورمية لاستخدام هذين العقارين المشعين إضافة لأورام جارات الدرق تشمل :</w:t>
      </w:r>
    </w:p>
    <w:p w14:paraId="3D1990B4" w14:textId="77777777" w:rsidR="00EA7D47" w:rsidRPr="004A373B" w:rsidRDefault="00EA7D47" w:rsidP="004877FB">
      <w:pPr>
        <w:numPr>
          <w:ilvl w:val="0"/>
          <w:numId w:val="15"/>
        </w:num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rPr>
        <w:t>سرطان الثدي</w:t>
      </w:r>
    </w:p>
    <w:p w14:paraId="18D12AF3" w14:textId="74A2AFE6" w:rsidR="00EA7D47" w:rsidRPr="004A373B" w:rsidRDefault="004641D4" w:rsidP="004877FB">
      <w:pPr>
        <w:bidi/>
        <w:spacing w:after="0" w:line="240" w:lineRule="auto"/>
        <w:jc w:val="both"/>
        <w:rPr>
          <w:rFonts w:ascii="Arabic Typesetting" w:hAnsi="Arabic Typesetting" w:cs="Arabic Typesetting"/>
          <w:sz w:val="32"/>
          <w:szCs w:val="32"/>
          <w:rtl/>
        </w:rPr>
      </w:pPr>
      <w:r>
        <w:rPr>
          <w:noProof/>
          <w:sz w:val="32"/>
          <w:szCs w:val="32"/>
          <w:rtl/>
        </w:rPr>
        <w:pict w14:anchorId="7B8C3FE6">
          <v:shape id="صورة 9" o:spid="_x0000_s1102" type="#_x0000_t75" alt="DSC01670.JPG" style="position:absolute;left:0;text-align:left;margin-left:156.8pt;margin-top:52.2pt;width:107.7pt;height:99.1pt;z-index:251732992;visibility:visible">
            <v:imagedata r:id="rId92" o:title="DSC01670" croptop="3678f" cropleft="9659f" cropright="5331f"/>
            <w10:wrap type="square"/>
          </v:shape>
        </w:pict>
      </w:r>
      <w:r w:rsidR="00EA7D47" w:rsidRPr="004A373B">
        <w:rPr>
          <w:rFonts w:ascii="Arabic Typesetting" w:hAnsi="Arabic Typesetting" w:cs="Arabic Typesetting"/>
          <w:sz w:val="32"/>
          <w:szCs w:val="32"/>
          <w:rtl/>
        </w:rPr>
        <w:t>تثبت الكارسينومات الغدية للثدي العقارين المشعين المذكورين مما يمكننا من إجراء التصوير الومضاني للثدي لتشخيص هذه الحالات. ونلجأ إلى هذا النوع من التصوير في الحالات التي يخفق فيها تصوير الثدي الشعاعي في المساعدة على التشخيص</w:t>
      </w:r>
      <w:r w:rsidR="00EA7D47" w:rsidRPr="004A373B">
        <w:rPr>
          <w:rFonts w:ascii="Arabic Typesetting" w:hAnsi="Arabic Typesetting" w:cs="Arabic Typesetting" w:hint="cs"/>
          <w:sz w:val="32"/>
          <w:szCs w:val="32"/>
          <w:rtl/>
        </w:rPr>
        <w:t xml:space="preserve"> وليس كخيار أول في التشخيص (الشكل</w:t>
      </w:r>
      <w:r w:rsidR="00EA7D47">
        <w:rPr>
          <w:rFonts w:ascii="Arabic Typesetting" w:hAnsi="Arabic Typesetting" w:cs="Arabic Typesetting" w:hint="cs"/>
          <w:sz w:val="32"/>
          <w:szCs w:val="32"/>
          <w:rtl/>
        </w:rPr>
        <w:t xml:space="preserve"> 67</w:t>
      </w:r>
      <w:r w:rsidR="00EA7D47" w:rsidRPr="004A373B">
        <w:rPr>
          <w:rFonts w:ascii="Arabic Typesetting" w:hAnsi="Arabic Typesetting" w:cs="Arabic Typesetting" w:hint="cs"/>
          <w:sz w:val="32"/>
          <w:szCs w:val="32"/>
          <w:rtl/>
        </w:rPr>
        <w:t>)</w:t>
      </w:r>
      <w:r w:rsidR="00EA7D47" w:rsidRPr="004A373B">
        <w:rPr>
          <w:rFonts w:ascii="Arabic Typesetting" w:hAnsi="Arabic Typesetting" w:cs="Arabic Typesetting"/>
          <w:sz w:val="32"/>
          <w:szCs w:val="32"/>
          <w:rtl/>
        </w:rPr>
        <w:t xml:space="preserve"> .</w:t>
      </w:r>
    </w:p>
    <w:p w14:paraId="2B6972C9" w14:textId="77777777" w:rsidR="00EA7D47" w:rsidRPr="004A373B" w:rsidRDefault="00EA7D47" w:rsidP="004877FB">
      <w:pPr>
        <w:bidi/>
        <w:spacing w:after="0" w:line="240" w:lineRule="auto"/>
        <w:jc w:val="both"/>
        <w:rPr>
          <w:rFonts w:ascii="Arabic Typesetting" w:hAnsi="Arabic Typesetting" w:cs="Arabic Typesetting"/>
          <w:sz w:val="32"/>
          <w:szCs w:val="32"/>
          <w:rtl/>
        </w:rPr>
      </w:pPr>
    </w:p>
    <w:p w14:paraId="07655FF1" w14:textId="77777777" w:rsidR="00EA7D47" w:rsidRPr="004A373B" w:rsidRDefault="00EA7D47" w:rsidP="004877FB">
      <w:pPr>
        <w:bidi/>
        <w:spacing w:after="0" w:line="240" w:lineRule="auto"/>
        <w:jc w:val="both"/>
        <w:rPr>
          <w:rFonts w:ascii="Arabic Typesetting" w:hAnsi="Arabic Typesetting" w:cs="Arabic Typesetting"/>
          <w:sz w:val="32"/>
          <w:szCs w:val="32"/>
          <w:rtl/>
        </w:rPr>
      </w:pPr>
    </w:p>
    <w:p w14:paraId="571E48A3" w14:textId="714EBC82" w:rsidR="00EA7D47" w:rsidRPr="004A373B" w:rsidRDefault="00EA7D47" w:rsidP="004877FB">
      <w:pPr>
        <w:bidi/>
        <w:spacing w:after="0" w:line="240" w:lineRule="auto"/>
        <w:jc w:val="both"/>
        <w:rPr>
          <w:rFonts w:ascii="Arabic Typesetting" w:hAnsi="Arabic Typesetting" w:cs="Arabic Typesetting"/>
          <w:sz w:val="32"/>
          <w:szCs w:val="32"/>
          <w:rtl/>
        </w:rPr>
      </w:pPr>
    </w:p>
    <w:p w14:paraId="3FD575DF" w14:textId="77777777" w:rsidR="00EA7D47" w:rsidRPr="004A373B" w:rsidRDefault="00EA7D47" w:rsidP="004877FB">
      <w:pPr>
        <w:bidi/>
        <w:spacing w:after="0" w:line="240" w:lineRule="auto"/>
        <w:jc w:val="both"/>
        <w:rPr>
          <w:rFonts w:ascii="Arabic Typesetting" w:hAnsi="Arabic Typesetting" w:cs="Arabic Typesetting"/>
          <w:sz w:val="32"/>
          <w:szCs w:val="32"/>
          <w:rtl/>
        </w:rPr>
      </w:pPr>
    </w:p>
    <w:p w14:paraId="7B17D1FC"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1FDD1BE9" w14:textId="77777777" w:rsidR="00EA7D47" w:rsidRDefault="00EA7D47" w:rsidP="004877FB">
      <w:pPr>
        <w:bidi/>
        <w:spacing w:after="0" w:line="240" w:lineRule="auto"/>
        <w:ind w:firstLine="720"/>
        <w:jc w:val="both"/>
        <w:rPr>
          <w:rFonts w:ascii="Arabic Typesetting" w:hAnsi="Arabic Typesetting" w:cs="Arabic Typesetting"/>
          <w:sz w:val="32"/>
          <w:szCs w:val="32"/>
          <w:rtl/>
          <w:lang w:bidi="ar-SY"/>
        </w:rPr>
      </w:pPr>
    </w:p>
    <w:p w14:paraId="00846DA6"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lang w:bidi="ar-SY"/>
        </w:rPr>
        <w:t>الشكل</w:t>
      </w:r>
      <w:r>
        <w:rPr>
          <w:rFonts w:ascii="Arabic Typesetting" w:hAnsi="Arabic Typesetting" w:cs="Arabic Typesetting" w:hint="cs"/>
          <w:b/>
          <w:bCs/>
          <w:sz w:val="32"/>
          <w:szCs w:val="32"/>
          <w:rtl/>
          <w:lang w:bidi="ar-SY"/>
        </w:rPr>
        <w:t xml:space="preserve"> 67</w:t>
      </w:r>
      <w:r w:rsidRPr="004A373B">
        <w:rPr>
          <w:rFonts w:ascii="Arabic Typesetting" w:hAnsi="Arabic Typesetting" w:cs="Arabic Typesetting"/>
          <w:b/>
          <w:bCs/>
          <w:sz w:val="32"/>
          <w:szCs w:val="32"/>
          <w:rtl/>
          <w:lang w:bidi="ar-SY"/>
        </w:rPr>
        <w:t xml:space="preserve">: التصوير الومضاني بال- </w:t>
      </w:r>
      <w:r w:rsidRPr="00B911B6">
        <w:rPr>
          <w:rFonts w:ascii="Times New Roman" w:hAnsi="Times New Roman" w:cs="Times New Roman"/>
          <w:b/>
          <w:bCs/>
          <w:sz w:val="24"/>
          <w:szCs w:val="24"/>
          <w:vertAlign w:val="superscript"/>
          <w:lang w:bidi="ar-SY"/>
        </w:rPr>
        <w:t>99m</w:t>
      </w:r>
      <w:r w:rsidRPr="00B911B6">
        <w:rPr>
          <w:rFonts w:ascii="Times New Roman" w:hAnsi="Times New Roman" w:cs="Times New Roman"/>
          <w:b/>
          <w:bCs/>
          <w:sz w:val="24"/>
          <w:szCs w:val="24"/>
          <w:lang w:bidi="ar-SY"/>
        </w:rPr>
        <w:t>Tc-MIBI</w:t>
      </w:r>
      <w:r w:rsidRPr="004A373B">
        <w:rPr>
          <w:rFonts w:ascii="Arabic Typesetting" w:hAnsi="Arabic Typesetting" w:cs="Arabic Typesetting"/>
          <w:b/>
          <w:bCs/>
          <w:sz w:val="32"/>
          <w:szCs w:val="32"/>
          <w:rtl/>
          <w:lang w:bidi="ar-SY"/>
        </w:rPr>
        <w:t xml:space="preserve">  لمريضة بسرطان ثدي متعدد البؤر يظهر على التصوير الومضاني بشكل ثلاث بؤر مثبتة للمستحضر المشع. </w:t>
      </w:r>
    </w:p>
    <w:p w14:paraId="736F2F07" w14:textId="405A787F"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lastRenderedPageBreak/>
        <w:pict w14:anchorId="4E7C59A2">
          <v:shape id="_x0000_s1103" type="#_x0000_t75" style="position:absolute;left:0;text-align:left;margin-left:89.3pt;margin-top:30.25pt;width:258.75pt;height:132.75pt;z-index:251734016;visibility:visible">
            <v:imagedata r:id="rId93" o:title=""/>
            <w10:wrap type="square"/>
          </v:shape>
        </w:pict>
      </w:r>
      <w:r w:rsidR="00EA7D47" w:rsidRPr="004A373B">
        <w:rPr>
          <w:rFonts w:ascii="Arabic Typesetting" w:hAnsi="Arabic Typesetting" w:cs="Arabic Typesetting" w:hint="cs"/>
          <w:sz w:val="32"/>
          <w:szCs w:val="32"/>
          <w:rtl/>
          <w:lang w:bidi="ar-SY"/>
        </w:rPr>
        <w:t xml:space="preserve">يمكن للثاليوم المشع 201 </w:t>
      </w:r>
      <w:r w:rsidR="00EA7D47" w:rsidRPr="00152033">
        <w:rPr>
          <w:rFonts w:ascii="Times New Roman" w:hAnsi="Times New Roman" w:cs="Times New Roman"/>
          <w:sz w:val="24"/>
          <w:szCs w:val="24"/>
          <w:vertAlign w:val="superscript"/>
          <w:lang w:bidi="ar-SY"/>
        </w:rPr>
        <w:t>201</w:t>
      </w:r>
      <w:r w:rsidR="00EA7D47" w:rsidRPr="00152033">
        <w:rPr>
          <w:rFonts w:ascii="Times New Roman" w:hAnsi="Times New Roman" w:cs="Times New Roman"/>
          <w:sz w:val="24"/>
          <w:szCs w:val="24"/>
          <w:lang w:bidi="ar-SY"/>
        </w:rPr>
        <w:t>Tl</w:t>
      </w:r>
      <w:r w:rsidR="00EA7D47" w:rsidRPr="004A373B">
        <w:rPr>
          <w:rFonts w:ascii="Arabic Typesetting" w:hAnsi="Arabic Typesetting" w:cs="Arabic Typesetting" w:hint="cs"/>
          <w:sz w:val="32"/>
          <w:szCs w:val="32"/>
          <w:rtl/>
          <w:lang w:bidi="ar-SY"/>
        </w:rPr>
        <w:t xml:space="preserve"> أن يستخدم في بعض أورام الدرق غير المتمايزة وسرطان الدرق اللبي والتي لا تثبت اليود المشع (الشكل</w:t>
      </w:r>
      <w:r w:rsidR="00EA7D47">
        <w:rPr>
          <w:rFonts w:ascii="Arabic Typesetting" w:hAnsi="Arabic Typesetting" w:cs="Arabic Typesetting" w:hint="cs"/>
          <w:sz w:val="32"/>
          <w:szCs w:val="32"/>
          <w:rtl/>
          <w:lang w:bidi="ar-SY"/>
        </w:rPr>
        <w:t xml:space="preserve"> 68</w:t>
      </w:r>
      <w:r w:rsidR="00EA7D47" w:rsidRPr="004A373B">
        <w:rPr>
          <w:rFonts w:ascii="Arabic Typesetting" w:hAnsi="Arabic Typesetting" w:cs="Arabic Typesetting" w:hint="cs"/>
          <w:sz w:val="32"/>
          <w:szCs w:val="32"/>
          <w:rtl/>
          <w:lang w:bidi="ar-SY"/>
        </w:rPr>
        <w:t>).</w:t>
      </w:r>
    </w:p>
    <w:p w14:paraId="0B6C0274" w14:textId="62B69AEA"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9A6D22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FD96DA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3514635" w14:textId="77777777" w:rsidR="00EA7D47" w:rsidRPr="004A373B" w:rsidRDefault="00EA7D47" w:rsidP="004877FB">
      <w:pPr>
        <w:bidi/>
        <w:spacing w:after="0" w:line="240" w:lineRule="auto"/>
        <w:ind w:firstLine="720"/>
        <w:rPr>
          <w:rFonts w:ascii="Arabic Typesetting" w:hAnsi="Arabic Typesetting" w:cs="Arabic Typesetting"/>
          <w:sz w:val="32"/>
          <w:szCs w:val="32"/>
          <w:rtl/>
          <w:lang w:bidi="ar-SY"/>
        </w:rPr>
      </w:pPr>
    </w:p>
    <w:p w14:paraId="0FFF609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328FB63"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6640D4D6"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18A6DAA9"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68</w:t>
      </w:r>
      <w:r w:rsidRPr="004A373B">
        <w:rPr>
          <w:rFonts w:ascii="Arabic Typesetting" w:hAnsi="Arabic Typesetting" w:cs="Arabic Typesetting" w:hint="cs"/>
          <w:b/>
          <w:bCs/>
          <w:sz w:val="32"/>
          <w:szCs w:val="32"/>
          <w:rtl/>
          <w:lang w:bidi="ar-SY"/>
        </w:rPr>
        <w:t xml:space="preserve">: مريض بسرطان درق غير متمايز . تم استئصال الغدة الدرقية بشكل تام. أجري السح الومضاني لكامل الجسم باليود المشع123 ولم يظهر الفحص وجود بقايا سرطانية (الصورة </w:t>
      </w:r>
      <w:r w:rsidRPr="004A373B">
        <w:rPr>
          <w:rFonts w:ascii="Arabic Typesetting" w:hAnsi="Arabic Typesetting" w:cs="Arabic Typesetting"/>
          <w:b/>
          <w:bCs/>
          <w:sz w:val="32"/>
          <w:szCs w:val="32"/>
          <w:lang w:bidi="ar-SY"/>
        </w:rPr>
        <w:t>B</w:t>
      </w:r>
      <w:r w:rsidRPr="004A373B">
        <w:rPr>
          <w:rFonts w:ascii="Arabic Typesetting" w:hAnsi="Arabic Typesetting" w:cs="Arabic Typesetting" w:hint="cs"/>
          <w:b/>
          <w:bCs/>
          <w:sz w:val="32"/>
          <w:szCs w:val="32"/>
          <w:rtl/>
          <w:lang w:bidi="ar-SY"/>
        </w:rPr>
        <w:t xml:space="preserve">). تم التصوير بالثاليوم 201 </w:t>
      </w:r>
      <w:r w:rsidRPr="004A373B">
        <w:rPr>
          <w:rFonts w:ascii="Arabic Typesetting" w:hAnsi="Arabic Typesetting" w:cs="Arabic Typesetting"/>
          <w:b/>
          <w:bCs/>
          <w:sz w:val="32"/>
          <w:szCs w:val="32"/>
          <w:vertAlign w:val="superscript"/>
          <w:lang w:bidi="ar-SY"/>
        </w:rPr>
        <w:t>201</w:t>
      </w:r>
      <w:r w:rsidRPr="004A373B">
        <w:rPr>
          <w:rFonts w:ascii="Arabic Typesetting" w:hAnsi="Arabic Typesetting" w:cs="Arabic Typesetting"/>
          <w:b/>
          <w:bCs/>
          <w:sz w:val="32"/>
          <w:szCs w:val="32"/>
          <w:lang w:bidi="ar-SY"/>
        </w:rPr>
        <w:t>Tl</w:t>
      </w:r>
      <w:r w:rsidRPr="004A373B">
        <w:rPr>
          <w:rFonts w:ascii="Arabic Typesetting" w:hAnsi="Arabic Typesetting" w:cs="Arabic Typesetting" w:hint="cs"/>
          <w:b/>
          <w:bCs/>
          <w:sz w:val="32"/>
          <w:szCs w:val="32"/>
          <w:rtl/>
          <w:lang w:bidi="ar-SY"/>
        </w:rPr>
        <w:t xml:space="preserve"> للمريض وتبين وجود بقايا سرطانية في المسكن الدرقي الأيمن للغدة الدرقية.</w:t>
      </w:r>
    </w:p>
    <w:p w14:paraId="4BEF9F07" w14:textId="77777777" w:rsidR="00EA7D47" w:rsidRPr="00152033" w:rsidRDefault="00EA7D47" w:rsidP="004877FB">
      <w:pPr>
        <w:bidi/>
        <w:spacing w:after="0" w:line="240" w:lineRule="auto"/>
        <w:jc w:val="both"/>
        <w:rPr>
          <w:rFonts w:ascii="Arabic Typesetting" w:hAnsi="Arabic Typesetting" w:cs="Arabic Typesetting"/>
          <w:b/>
          <w:bCs/>
          <w:sz w:val="36"/>
          <w:szCs w:val="36"/>
          <w:u w:val="single"/>
          <w:rtl/>
          <w:lang w:bidi="ar-SY"/>
        </w:rPr>
      </w:pPr>
      <w:r w:rsidRPr="00152033">
        <w:rPr>
          <w:rFonts w:ascii="Arabic Typesetting" w:hAnsi="Arabic Typesetting" w:cs="Arabic Typesetting" w:hint="cs"/>
          <w:b/>
          <w:bCs/>
          <w:sz w:val="36"/>
          <w:szCs w:val="36"/>
          <w:u w:val="single"/>
          <w:rtl/>
          <w:lang w:bidi="ar-SY"/>
        </w:rPr>
        <w:t xml:space="preserve">12- التصوير الومضاني لمستقبلات الببتيد  </w:t>
      </w:r>
    </w:p>
    <w:p w14:paraId="42B4BFB6" w14:textId="77777777" w:rsidR="00EA7D47" w:rsidRPr="004A373B" w:rsidRDefault="00EA7D47" w:rsidP="004877FB">
      <w:pPr>
        <w:bidi/>
        <w:spacing w:after="0" w:line="240" w:lineRule="auto"/>
        <w:jc w:val="both"/>
        <w:rPr>
          <w:rFonts w:ascii="Times New Roman" w:hAnsi="Times New Roman" w:cs="Times New Roman"/>
          <w:sz w:val="32"/>
          <w:szCs w:val="32"/>
          <w:lang w:bidi="ar-SY"/>
        </w:rPr>
      </w:pPr>
      <w:r w:rsidRPr="004A373B">
        <w:rPr>
          <w:rFonts w:ascii="Arabic Typesetting" w:hAnsi="Arabic Typesetting" w:cs="Arabic Typesetting" w:hint="cs"/>
          <w:sz w:val="32"/>
          <w:szCs w:val="32"/>
          <w:rtl/>
          <w:lang w:bidi="ar-SY"/>
        </w:rPr>
        <w:t xml:space="preserve">هناك العديد من الببتيدات الداخلية التي تساهم في عملية نمو واستقلاب الأورام، مثل العديد من الهرمونات وعوامل النمو التي تتفاعل مع مستقبلات نوعية على غشاء الخلية الورمية. من بين هذه الببتيدات السوماتوستاتين </w:t>
      </w:r>
      <w:r w:rsidRPr="00152033">
        <w:rPr>
          <w:rFonts w:ascii="Times New Roman" w:hAnsi="Times New Roman" w:cs="Times New Roman"/>
          <w:lang w:bidi="ar-SY"/>
        </w:rPr>
        <w:t>Somatostatin</w:t>
      </w:r>
      <w:r w:rsidRPr="004A373B">
        <w:rPr>
          <w:rFonts w:ascii="Arabic Typesetting" w:hAnsi="Arabic Typesetting" w:cs="Arabic Typesetting" w:hint="cs"/>
          <w:sz w:val="32"/>
          <w:szCs w:val="32"/>
          <w:rtl/>
          <w:lang w:bidi="ar-SY"/>
        </w:rPr>
        <w:t xml:space="preserve">. ينتج هذا الببتيد في الجهاز العصبي المركزي والجهاز الهضمي والبنكرياس ويعمل كناقل عصبي في الدماغ. يقوم خارج الجهاز العصبي بتثبيط إفراز هرمونات النمو والأنسولين والغلوكاكون والغاسترين والكالسيتونين. كما له تأثير مثبط لنمو الأورام. وجد أن الببتيد </w:t>
      </w:r>
      <w:r w:rsidRPr="00152033">
        <w:rPr>
          <w:rFonts w:ascii="Times New Roman" w:hAnsi="Times New Roman" w:cs="Times New Roman"/>
          <w:lang w:bidi="ar-SY"/>
        </w:rPr>
        <w:t>Octreotide</w:t>
      </w:r>
      <w:r w:rsidRPr="004A373B">
        <w:rPr>
          <w:rFonts w:ascii="Arabic Typesetting" w:hAnsi="Arabic Typesetting" w:cs="Arabic Typesetting" w:hint="cs"/>
          <w:sz w:val="32"/>
          <w:szCs w:val="32"/>
          <w:rtl/>
          <w:lang w:bidi="ar-SY"/>
        </w:rPr>
        <w:t xml:space="preserve"> وهو عامل نظير للسوماتوستاتين قادر على الارتباط مع مستقبلات السوماتوستاتين حيث يمكن وسمه بالإنديوم المشع 111 </w:t>
      </w:r>
      <w:r w:rsidRPr="00152033">
        <w:rPr>
          <w:rFonts w:ascii="Times New Roman" w:hAnsi="Times New Roman" w:cs="Times New Roman"/>
          <w:vertAlign w:val="superscript"/>
          <w:lang w:bidi="ar-SY"/>
        </w:rPr>
        <w:t>111</w:t>
      </w:r>
      <w:r w:rsidRPr="00152033">
        <w:rPr>
          <w:rFonts w:ascii="Times New Roman" w:hAnsi="Times New Roman" w:cs="Times New Roman"/>
          <w:lang w:bidi="ar-SY"/>
        </w:rPr>
        <w:t>Indium (</w:t>
      </w:r>
      <w:r w:rsidRPr="00152033">
        <w:rPr>
          <w:rFonts w:ascii="Times New Roman" w:hAnsi="Times New Roman" w:cs="Times New Roman"/>
          <w:vertAlign w:val="superscript"/>
          <w:lang w:bidi="ar-SY"/>
        </w:rPr>
        <w:t>111</w:t>
      </w:r>
      <w:r w:rsidRPr="00152033">
        <w:rPr>
          <w:rFonts w:ascii="Times New Roman" w:hAnsi="Times New Roman" w:cs="Times New Roman"/>
          <w:lang w:bidi="ar-SY"/>
        </w:rPr>
        <w:t>In)</w:t>
      </w:r>
    </w:p>
    <w:p w14:paraId="2B2B7FBC" w14:textId="50B0482C"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13877817">
          <v:shape id="_x0000_s1104" type="#_x0000_t75" style="position:absolute;left:0;text-align:left;margin-left:129.65pt;margin-top:32.3pt;width:117.05pt;height:161.4pt;z-index:251735040;visibility:visible">
            <v:imagedata r:id="rId94" o:title="" cropbottom="24766f" cropleft="17543f" cropright="25798f"/>
            <o:lock v:ext="edit" grouping="t"/>
            <w10:wrap type="square"/>
          </v:shape>
        </w:pict>
      </w:r>
      <w:r w:rsidR="00EA7D47" w:rsidRPr="004A373B">
        <w:rPr>
          <w:rFonts w:ascii="Arabic Typesetting" w:hAnsi="Arabic Typesetting" w:cs="Arabic Typesetting" w:hint="cs"/>
          <w:sz w:val="32"/>
          <w:szCs w:val="32"/>
          <w:rtl/>
          <w:lang w:bidi="ar-SY"/>
        </w:rPr>
        <w:t>ويستعمل هذا المستحضر المشع في التصوير الومضاني للأورام التي فيها نسب مرتفعة من مستقبلات السوماتوستاتين مثل الأورام الغدية العصبية (الشكل</w:t>
      </w:r>
      <w:r w:rsidR="00EA7D47">
        <w:rPr>
          <w:rFonts w:ascii="Arabic Typesetting" w:hAnsi="Arabic Typesetting" w:cs="Arabic Typesetting" w:hint="cs"/>
          <w:sz w:val="32"/>
          <w:szCs w:val="32"/>
          <w:rtl/>
          <w:lang w:bidi="ar-SY"/>
        </w:rPr>
        <w:t xml:space="preserve"> 69</w:t>
      </w:r>
      <w:r w:rsidR="00EA7D47" w:rsidRPr="004A373B">
        <w:rPr>
          <w:rFonts w:ascii="Arabic Typesetting" w:hAnsi="Arabic Typesetting" w:cs="Arabic Typesetting" w:hint="cs"/>
          <w:sz w:val="32"/>
          <w:szCs w:val="32"/>
          <w:rtl/>
          <w:lang w:bidi="ar-SY"/>
        </w:rPr>
        <w:t>).</w:t>
      </w:r>
    </w:p>
    <w:p w14:paraId="3ED0283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52A476F0" w14:textId="3C20C848"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A73B9A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4A69ED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728E0D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6469B8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DC97AC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5793F3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5CDADE8" w14:textId="77777777" w:rsidR="0061519D" w:rsidRDefault="0061519D" w:rsidP="00F16C6B">
      <w:pPr>
        <w:bidi/>
        <w:spacing w:after="0" w:line="240" w:lineRule="auto"/>
        <w:jc w:val="center"/>
        <w:rPr>
          <w:rFonts w:ascii="Arabic Typesetting" w:hAnsi="Arabic Typesetting" w:cs="Arabic Typesetting"/>
          <w:b/>
          <w:bCs/>
          <w:sz w:val="32"/>
          <w:szCs w:val="32"/>
          <w:rtl/>
          <w:lang w:bidi="ar-SY"/>
        </w:rPr>
      </w:pPr>
    </w:p>
    <w:p w14:paraId="29D7A26F" w14:textId="77777777" w:rsidR="00EA7D47" w:rsidRPr="004A373B" w:rsidRDefault="00EA7D47" w:rsidP="0061519D">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69</w:t>
      </w:r>
      <w:r w:rsidRPr="004A373B">
        <w:rPr>
          <w:rFonts w:ascii="Arabic Typesetting" w:hAnsi="Arabic Typesetting" w:cs="Arabic Typesetting" w:hint="cs"/>
          <w:b/>
          <w:bCs/>
          <w:sz w:val="32"/>
          <w:szCs w:val="32"/>
          <w:rtl/>
          <w:lang w:bidi="ar-SY"/>
        </w:rPr>
        <w:t xml:space="preserve">: التصوير الومضاني بالـ </w:t>
      </w:r>
      <w:r w:rsidRPr="00152033">
        <w:rPr>
          <w:rFonts w:ascii="Times New Roman" w:hAnsi="Times New Roman" w:cs="Times New Roman"/>
          <w:b/>
          <w:bCs/>
          <w:sz w:val="24"/>
          <w:szCs w:val="24"/>
          <w:vertAlign w:val="superscript"/>
          <w:lang w:bidi="ar-SY"/>
        </w:rPr>
        <w:t>111</w:t>
      </w:r>
      <w:r w:rsidRPr="00152033">
        <w:rPr>
          <w:rFonts w:ascii="Times New Roman" w:hAnsi="Times New Roman" w:cs="Times New Roman"/>
          <w:b/>
          <w:bCs/>
          <w:sz w:val="24"/>
          <w:szCs w:val="24"/>
          <w:lang w:bidi="ar-SY"/>
        </w:rPr>
        <w:t>In-Octreotide</w:t>
      </w:r>
      <w:r w:rsidRPr="00152033">
        <w:rPr>
          <w:rFonts w:ascii="Times New Roman" w:hAnsi="Times New Roman" w:cs="Times New Roman" w:hint="cs"/>
          <w:b/>
          <w:bCs/>
          <w:sz w:val="24"/>
          <w:szCs w:val="24"/>
          <w:rtl/>
          <w:lang w:bidi="ar-SY"/>
        </w:rPr>
        <w:t xml:space="preserve"> </w:t>
      </w:r>
      <w:r w:rsidRPr="004A373B">
        <w:rPr>
          <w:rFonts w:ascii="Arabic Typesetting" w:hAnsi="Arabic Typesetting" w:cs="Arabic Typesetting" w:hint="cs"/>
          <w:b/>
          <w:bCs/>
          <w:sz w:val="32"/>
          <w:szCs w:val="32"/>
          <w:rtl/>
          <w:lang w:bidi="ar-SY"/>
        </w:rPr>
        <w:t>في مريض لديه ورم غاستريني (السهم).</w:t>
      </w:r>
    </w:p>
    <w:p w14:paraId="507F395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3BC6ACB8" w14:textId="77777777" w:rsidR="00EA7D47" w:rsidRPr="00152033" w:rsidRDefault="00EA7D47" w:rsidP="004877FB">
      <w:pPr>
        <w:bidi/>
        <w:spacing w:after="0" w:line="240" w:lineRule="auto"/>
        <w:rPr>
          <w:rFonts w:ascii="Arabic Typesetting" w:hAnsi="Arabic Typesetting" w:cs="Arabic Typesetting"/>
          <w:sz w:val="32"/>
          <w:szCs w:val="32"/>
          <w:u w:val="single"/>
          <w:lang w:bidi="ar-SY"/>
        </w:rPr>
      </w:pPr>
      <w:r w:rsidRPr="00152033">
        <w:rPr>
          <w:rFonts w:ascii="Arabic Typesetting" w:hAnsi="Arabic Typesetting" w:cs="Arabic Typesetting" w:hint="cs"/>
          <w:sz w:val="32"/>
          <w:szCs w:val="32"/>
          <w:u w:val="single"/>
          <w:rtl/>
          <w:lang w:bidi="ar-SY"/>
        </w:rPr>
        <w:t>12</w:t>
      </w:r>
      <w:r w:rsidRPr="00152033">
        <w:rPr>
          <w:rFonts w:ascii="Arabic Typesetting" w:hAnsi="Arabic Typesetting" w:cs="Arabic Typesetting" w:hint="cs"/>
          <w:b/>
          <w:bCs/>
          <w:sz w:val="32"/>
          <w:szCs w:val="32"/>
          <w:u w:val="single"/>
          <w:rtl/>
        </w:rPr>
        <w:t>-</w:t>
      </w:r>
      <w:r w:rsidRPr="00152033">
        <w:rPr>
          <w:rFonts w:ascii="Arabic Typesetting" w:hAnsi="Arabic Typesetting" w:cs="Arabic Typesetting"/>
          <w:b/>
          <w:bCs/>
          <w:sz w:val="32"/>
          <w:szCs w:val="32"/>
          <w:u w:val="single"/>
          <w:rtl/>
        </w:rPr>
        <w:t xml:space="preserve">التصوير الومضاني المناعي </w:t>
      </w:r>
      <w:r w:rsidRPr="00152033">
        <w:rPr>
          <w:rFonts w:ascii="Times New Roman" w:hAnsi="Times New Roman" w:cs="Times New Roman"/>
          <w:b/>
          <w:bCs/>
          <w:sz w:val="24"/>
          <w:szCs w:val="24"/>
          <w:u w:val="single"/>
          <w:rtl/>
        </w:rPr>
        <w:t>(</w:t>
      </w:r>
      <w:r w:rsidRPr="00152033">
        <w:rPr>
          <w:rFonts w:ascii="Times New Roman" w:hAnsi="Times New Roman" w:cs="Times New Roman"/>
          <w:b/>
          <w:bCs/>
          <w:sz w:val="24"/>
          <w:szCs w:val="24"/>
          <w:u w:val="single"/>
          <w:lang w:bidi="ar-SY"/>
        </w:rPr>
        <w:t xml:space="preserve">Immunoscintigraphy </w:t>
      </w:r>
      <w:r w:rsidRPr="00152033">
        <w:rPr>
          <w:rFonts w:ascii="Times New Roman" w:hAnsi="Times New Roman" w:cs="Times New Roman"/>
          <w:b/>
          <w:bCs/>
          <w:sz w:val="24"/>
          <w:szCs w:val="24"/>
          <w:u w:val="single"/>
          <w:rtl/>
        </w:rPr>
        <w:t xml:space="preserve"> ) </w:t>
      </w:r>
    </w:p>
    <w:p w14:paraId="4FDCF5F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تستخدم أجسام ضدية موسومة بعنصر مشع ترتبط مع مستضدات نوعية موجودة على سطح الخلايا الورمية. وقد طورت تقنيات حيوية تمكن من إنتاج كميات كبيرة من هذه الأجسام الضدية ووسمها بالنظائر المشعة واستخدامها في تشخيص ومعالجة بعض الأورام</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يساهم التصوير الومضاني المناعي في دراسة انتشار الورم وحالات النكس وكشف النقائل البعيدة .</w:t>
      </w:r>
    </w:p>
    <w:p w14:paraId="6AD41C5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lastRenderedPageBreak/>
        <w:t xml:space="preserve">وأهم الأجسام الضدية المستخدمة </w:t>
      </w:r>
      <w:r w:rsidRPr="00152033">
        <w:rPr>
          <w:rFonts w:ascii="Times New Roman" w:hAnsi="Times New Roman" w:cs="Times New Roman"/>
          <w:vertAlign w:val="superscript"/>
          <w:lang w:bidi="ar-SY"/>
        </w:rPr>
        <w:t>111</w:t>
      </w:r>
      <w:r w:rsidRPr="00152033">
        <w:rPr>
          <w:rFonts w:ascii="Times New Roman" w:hAnsi="Times New Roman" w:cs="Times New Roman"/>
          <w:lang w:bidi="ar-SY"/>
        </w:rPr>
        <w:t>Indium - Capromab penditide (Prostacint )</w:t>
      </w:r>
      <w:r w:rsidRPr="00152033">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 وهو جسم ضدي يرتبط مع المستضد الموثي النوعي الذي يتواجد فقط على الغشاء الخلوي لخلايا الموثة الطبيعية وخلايا سرطانة الموثة</w:t>
      </w:r>
      <w:r>
        <w:rPr>
          <w:rFonts w:ascii="Arabic Typesetting" w:hAnsi="Arabic Typesetting" w:cs="Arabic Typesetting" w:hint="cs"/>
          <w:sz w:val="32"/>
          <w:szCs w:val="32"/>
          <w:rtl/>
          <w:lang w:bidi="ar-SY"/>
        </w:rPr>
        <w:t xml:space="preserve"> (الشكل 70)</w:t>
      </w:r>
      <w:r w:rsidRPr="004A373B">
        <w:rPr>
          <w:rFonts w:ascii="Arabic Typesetting" w:hAnsi="Arabic Typesetting" w:cs="Arabic Typesetting"/>
          <w:sz w:val="32"/>
          <w:szCs w:val="32"/>
          <w:rtl/>
          <w:lang w:bidi="ar-SY"/>
        </w:rPr>
        <w:t>.</w:t>
      </w:r>
    </w:p>
    <w:p w14:paraId="120D9A7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EEB2570" w14:textId="59EFDCAD"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4F16D4D5">
          <v:shape id="_x0000_s1105" type="#_x0000_t75" alt="https://www.ajronline.org/cms/10.2214/ajr.184.2.01840676/asset/images/00_04_0530_02a.jpeg" style="position:absolute;left:0;text-align:left;margin-left:88.35pt;margin-top:6.7pt;width:213.75pt;height:135.75pt;z-index:251736064;visibility:visible">
            <v:imagedata r:id="rId95" o:title="00_04_0530_02a"/>
            <w10:wrap type="square"/>
          </v:shape>
        </w:pict>
      </w:r>
    </w:p>
    <w:p w14:paraId="0E08169A" w14:textId="73A34736"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757CE6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 -</w:t>
      </w:r>
    </w:p>
    <w:p w14:paraId="2E968263" w14:textId="03FF801A" w:rsidR="00EA7D47" w:rsidRPr="004A373B" w:rsidRDefault="00EA7D47" w:rsidP="004877FB">
      <w:pPr>
        <w:bidi/>
        <w:spacing w:after="0" w:line="240" w:lineRule="auto"/>
        <w:rPr>
          <w:rFonts w:ascii="Arabic Typesetting" w:hAnsi="Arabic Typesetting" w:cs="Arabic Typesetting"/>
          <w:sz w:val="32"/>
          <w:szCs w:val="32"/>
          <w:rtl/>
          <w:lang w:bidi="ar-SY"/>
        </w:rPr>
      </w:pPr>
    </w:p>
    <w:p w14:paraId="5F14ED8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0EA0F0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E4FE426"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9F066C4"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6A3227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B6E81C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97598DD" w14:textId="68764E16" w:rsidR="00EA7D47" w:rsidRPr="004A373B" w:rsidRDefault="004641D4" w:rsidP="004877FB">
      <w:pPr>
        <w:bidi/>
        <w:spacing w:after="0" w:line="240" w:lineRule="auto"/>
        <w:rPr>
          <w:rFonts w:ascii="Arabic Typesetting" w:hAnsi="Arabic Typesetting" w:cs="Arabic Typesetting"/>
          <w:sz w:val="32"/>
          <w:szCs w:val="32"/>
          <w:rtl/>
          <w:lang w:bidi="ar-SY"/>
        </w:rPr>
      </w:pPr>
      <w:r>
        <w:rPr>
          <w:noProof/>
          <w:sz w:val="32"/>
          <w:szCs w:val="32"/>
          <w:rtl/>
        </w:rPr>
        <w:pict w14:anchorId="39EFDE59">
          <v:shape id="صورة 3" o:spid="_x0000_s1107" type="#_x0000_t75" alt="https://www.ajronline.org/cms/10.2214/ajr.184.2.01840676/asset/images/00_04_0530_02b.jpeg" style="position:absolute;left:0;text-align:left;margin-left:89.1pt;margin-top:15.25pt;width:213pt;height:136.5pt;z-index:251738112;visibility:visible">
            <v:imagedata r:id="rId96" o:title="00_04_0530_02b" cropleft="581f"/>
            <w10:wrap type="square"/>
          </v:shape>
        </w:pict>
      </w:r>
    </w:p>
    <w:p w14:paraId="2F7653DE" w14:textId="2BFB72F8" w:rsidR="00EA7D47" w:rsidRPr="004A373B" w:rsidRDefault="00EA7D47" w:rsidP="004877FB">
      <w:pPr>
        <w:bidi/>
        <w:spacing w:after="0" w:line="240" w:lineRule="auto"/>
        <w:rPr>
          <w:rFonts w:ascii="Arabic Typesetting" w:hAnsi="Arabic Typesetting" w:cs="Arabic Typesetting"/>
          <w:sz w:val="32"/>
          <w:szCs w:val="32"/>
          <w:rtl/>
          <w:lang w:bidi="ar-SY"/>
        </w:rPr>
      </w:pPr>
    </w:p>
    <w:p w14:paraId="697C2F9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C3B43D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8A69CF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ADFC3D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568AD0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BC1C50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3B1345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032361E" w14:textId="77777777" w:rsidR="00EA7D47"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pict w14:anchorId="4231D68C">
          <v:shape id="_x0000_s1106" type="#_x0000_t75" alt="https://www.ajronline.org/cms/10.2214/ajr.184.2.01840676/asset/images/00_04_0530_02c_cmyk.jpeg" style="position:absolute;left:0;text-align:left;margin-left:82.35pt;margin-top:5.3pt;width:234pt;height:2in;z-index:251737088;visibility:visible">
            <v:imagedata r:id="rId97" o:title="00_04_0530_02c_cmyk"/>
            <w10:wrap type="square"/>
          </v:shape>
        </w:pict>
      </w:r>
    </w:p>
    <w:p w14:paraId="2152D313"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01783FE6"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7D37FAB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67997BF1"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0634CCE8"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2A5998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15FFA131"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0AD7A3C7"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FC65767"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70</w:t>
      </w:r>
      <w:r w:rsidRPr="004A373B">
        <w:rPr>
          <w:rFonts w:ascii="Arabic Typesetting" w:hAnsi="Arabic Typesetting" w:cs="Arabic Typesetting" w:hint="cs"/>
          <w:b/>
          <w:bCs/>
          <w:sz w:val="32"/>
          <w:szCs w:val="32"/>
          <w:rtl/>
          <w:lang w:bidi="ar-SY"/>
        </w:rPr>
        <w:t xml:space="preserve">: التصوير الومضاني المناعي بالـ </w:t>
      </w:r>
      <w:r w:rsidRPr="00152033">
        <w:rPr>
          <w:rFonts w:ascii="Times New Roman" w:hAnsi="Times New Roman" w:cs="Times New Roman"/>
          <w:b/>
          <w:bCs/>
          <w:vertAlign w:val="superscript"/>
          <w:lang w:bidi="ar-SY"/>
        </w:rPr>
        <w:t>111</w:t>
      </w:r>
      <w:r w:rsidRPr="00152033">
        <w:rPr>
          <w:rFonts w:ascii="Times New Roman" w:hAnsi="Times New Roman" w:cs="Times New Roman"/>
          <w:b/>
          <w:bCs/>
          <w:lang w:bidi="ar-SY"/>
        </w:rPr>
        <w:t>In Capromab</w:t>
      </w:r>
      <w:r w:rsidRPr="00152033">
        <w:rPr>
          <w:rFonts w:ascii="Times New Roman" w:hAnsi="Times New Roman" w:cs="Times New Roman" w:hint="cs"/>
          <w:b/>
          <w:bCs/>
          <w:sz w:val="24"/>
          <w:szCs w:val="24"/>
          <w:rtl/>
          <w:lang w:bidi="ar-SY"/>
        </w:rPr>
        <w:t xml:space="preserve">  </w:t>
      </w:r>
      <w:r w:rsidRPr="004A373B">
        <w:rPr>
          <w:rFonts w:ascii="Arabic Typesetting" w:hAnsi="Arabic Typesetting" w:cs="Arabic Typesetting"/>
          <w:b/>
          <w:bCs/>
          <w:sz w:val="32"/>
          <w:szCs w:val="32"/>
          <w:rtl/>
          <w:lang w:bidi="ar-SY"/>
        </w:rPr>
        <w:t>في مريض لديه سرطان بروستات</w:t>
      </w:r>
      <w:r w:rsidRPr="004A373B">
        <w:rPr>
          <w:rFonts w:ascii="Arabic Typesetting" w:hAnsi="Arabic Typesetting" w:cs="Arabic Typesetting" w:hint="cs"/>
          <w:b/>
          <w:bCs/>
          <w:sz w:val="32"/>
          <w:szCs w:val="32"/>
          <w:rtl/>
          <w:lang w:bidi="ar-SY"/>
        </w:rPr>
        <w:t xml:space="preserve">. الصورة العلوية صورة طبقي محوري لمنطقة الحوض حيث يظهر نقص كثافة في الفص الأيمن من البروستات. الصورة الوسطى: يظهر التصوير الومضاني بالـ </w:t>
      </w:r>
      <w:r w:rsidRPr="00152033">
        <w:rPr>
          <w:rFonts w:ascii="Times New Roman" w:hAnsi="Times New Roman" w:cs="Times New Roman"/>
          <w:b/>
          <w:bCs/>
          <w:vertAlign w:val="superscript"/>
          <w:lang w:bidi="ar-SY"/>
        </w:rPr>
        <w:t>111</w:t>
      </w:r>
      <w:r w:rsidRPr="00152033">
        <w:rPr>
          <w:rFonts w:ascii="Times New Roman" w:hAnsi="Times New Roman" w:cs="Times New Roman"/>
          <w:b/>
          <w:bCs/>
          <w:lang w:bidi="ar-SY"/>
        </w:rPr>
        <w:t>In Capromab</w:t>
      </w:r>
      <w:r w:rsidRPr="004A373B">
        <w:rPr>
          <w:rFonts w:ascii="Arabic Typesetting" w:hAnsi="Arabic Typesetting" w:cs="Arabic Typesetting" w:hint="cs"/>
          <w:b/>
          <w:bCs/>
          <w:sz w:val="32"/>
          <w:szCs w:val="32"/>
          <w:rtl/>
          <w:lang w:bidi="ar-SY"/>
        </w:rPr>
        <w:t xml:space="preserve"> زيادة تثبيت للمستحضر المشع في الفص الأيمن من البروستات والصورة السفلى هي صورة مدمجة للطبقي المحوري مع التصوير الومضاني تظهر بوضوح زيادة تثبيت المستحضر المشع في الفص الأيمن من البروستات الذي أثبت التشريح المرضي سرطان بروستات .</w:t>
      </w:r>
    </w:p>
    <w:p w14:paraId="5EA52B02"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152033">
        <w:rPr>
          <w:rFonts w:ascii="Arabic Typesetting" w:hAnsi="Arabic Typesetting" w:cs="Arabic Typesetting"/>
          <w:b/>
          <w:bCs/>
          <w:sz w:val="36"/>
          <w:szCs w:val="36"/>
          <w:rtl/>
        </w:rPr>
        <w:lastRenderedPageBreak/>
        <w:t>التصوير</w:t>
      </w:r>
      <w:r w:rsidRPr="00152033">
        <w:rPr>
          <w:rFonts w:ascii="Arabic Typesetting" w:hAnsi="Arabic Typesetting" w:cs="Arabic Typesetting" w:hint="cs"/>
          <w:b/>
          <w:bCs/>
          <w:sz w:val="36"/>
          <w:szCs w:val="36"/>
          <w:rtl/>
        </w:rPr>
        <w:t xml:space="preserve"> الومضاني</w:t>
      </w:r>
      <w:r w:rsidRPr="00152033">
        <w:rPr>
          <w:rFonts w:ascii="Arabic Typesetting" w:hAnsi="Arabic Typesetting" w:cs="Arabic Typesetting"/>
          <w:b/>
          <w:bCs/>
          <w:sz w:val="36"/>
          <w:szCs w:val="36"/>
          <w:rtl/>
        </w:rPr>
        <w:t xml:space="preserve"> المقطعي بمصدرات البوزيترون </w:t>
      </w:r>
      <w:r w:rsidRPr="004A373B">
        <w:rPr>
          <w:rFonts w:ascii="Times New Roman" w:hAnsi="Times New Roman" w:cs="Times New Roman"/>
          <w:b/>
          <w:bCs/>
          <w:sz w:val="32"/>
          <w:szCs w:val="32"/>
          <w:lang w:bidi="ar-SY"/>
        </w:rPr>
        <w:t>Positron Emission Tomography</w:t>
      </w:r>
    </w:p>
    <w:p w14:paraId="016FD0E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على مدى عقود عدة كان استخدام هذا النوع من التصوير مقتصراً على التطبيقات البحثية. وفي الأعوام الأخيرة  وبعد التحسينات التقنية التي حصلت على الأجهزة المستخدمة ، دخل هذا النوع من التصوير مجال الاستخدام السريري . والاستعمال الرئيسي له هو دراسة الأورام الخبيثة.  ( التشخيص ، تحديد المرحلة ، مراقبة الاستجابة للعلاج ) . في معظم الحالات ، تكون خلايا الورم الخبيث نشيطة استقلابياً وتنقسم بسرعة أكبر من خلايا النسيج الطبيعي. ويمكن باستعمال العقاقير المشعة التي ترصد بعض المؤشرات الوظيفية مثل استقلاب الغلوكوز أن نصور ونقيس هذا المؤشر الوظيفي ونكشف الورم. وهذه الطريقة لها ميزات وفوائد غير موجودة في الطرق الأخرى مثل التصوير الطبقي المحوري .</w:t>
      </w:r>
    </w:p>
    <w:p w14:paraId="39AD29D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هناك العديد من النظائر المشعة المصدرة للبوزيترون يمكنها الارتباط بجزيئات حيوية حاملة و التي يمكن أن تساعد على دراسة وظائف عديدة على المستوى الخلوي. وأهم العقاقير المشعة المستخدمة بشكل واسع هي</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 xml:space="preserve"> </w:t>
      </w:r>
      <w:r w:rsidRPr="00801EC6">
        <w:rPr>
          <w:rFonts w:ascii="Times New Roman" w:hAnsi="Times New Roman" w:cs="Times New Roman"/>
          <w:vertAlign w:val="superscript"/>
          <w:lang w:bidi="ar-SY"/>
        </w:rPr>
        <w:t>18</w:t>
      </w:r>
      <w:r w:rsidRPr="00801EC6">
        <w:rPr>
          <w:rFonts w:ascii="Times New Roman" w:hAnsi="Times New Roman" w:cs="Times New Roman"/>
          <w:lang w:bidi="ar-SY"/>
        </w:rPr>
        <w:t>F- Fluorodeoxyglucose(</w:t>
      </w:r>
      <w:r w:rsidRPr="00801EC6">
        <w:rPr>
          <w:rFonts w:ascii="Times New Roman" w:hAnsi="Times New Roman" w:cs="Times New Roman"/>
          <w:vertAlign w:val="superscript"/>
          <w:lang w:bidi="ar-SY"/>
        </w:rPr>
        <w:t>18</w:t>
      </w:r>
      <w:r w:rsidRPr="00801EC6">
        <w:rPr>
          <w:rFonts w:ascii="Times New Roman" w:hAnsi="Times New Roman" w:cs="Times New Roman"/>
          <w:lang w:bidi="ar-SY"/>
        </w:rPr>
        <w:t>F- FDG)</w:t>
      </w:r>
      <w:r w:rsidRPr="004A373B">
        <w:rPr>
          <w:rFonts w:ascii="Times New Roman" w:hAnsi="Times New Roman" w:cs="Times New Roman"/>
          <w:sz w:val="32"/>
          <w:szCs w:val="32"/>
          <w:rtl/>
        </w:rPr>
        <w:t xml:space="preserve"> </w:t>
      </w:r>
      <w:r w:rsidRPr="004A373B">
        <w:rPr>
          <w:rFonts w:ascii="Arabic Typesetting" w:hAnsi="Arabic Typesetting" w:cs="Arabic Typesetting"/>
          <w:sz w:val="32"/>
          <w:szCs w:val="32"/>
          <w:rtl/>
        </w:rPr>
        <w:t xml:space="preserve">وهو مركب نظير </w:t>
      </w:r>
      <w:r w:rsidRPr="004A373B">
        <w:rPr>
          <w:rFonts w:ascii="Arabic Typesetting" w:hAnsi="Arabic Typesetting" w:cs="Arabic Typesetting" w:hint="cs"/>
          <w:sz w:val="32"/>
          <w:szCs w:val="32"/>
          <w:rtl/>
        </w:rPr>
        <w:t>للغلوكوز. حيث</w:t>
      </w:r>
      <w:r w:rsidRPr="004A373B">
        <w:rPr>
          <w:rFonts w:ascii="Arabic Typesetting" w:hAnsi="Arabic Typesetting" w:cs="Arabic Typesetting"/>
          <w:sz w:val="32"/>
          <w:szCs w:val="32"/>
          <w:rtl/>
        </w:rPr>
        <w:t xml:space="preserve"> يؤخذ من قبل الخلية وتتم فسفرته بنفس آلية فسفرة الغلوكوز لكنه لا يتابع الطريق الاستقلابي العادي للغلوكوز ولا يمكنه الخروج من الخلية فيتراكم فيها.</w:t>
      </w:r>
    </w:p>
    <w:p w14:paraId="432A2E3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من المعروف أن للخلية الورمية نشاط استقلابي مرتفع وتحتاج لكميات أكبر من الغلوكوز لإنتاج الطاقة اللازمة لعملياتها الاستقلابية ، وتؤمن هذه الاحتياجات بزيادة مستويات ناقلات الغلوكوز على الغشاء الخلوي وخاصة </w:t>
      </w:r>
      <w:r w:rsidRPr="004A373B">
        <w:rPr>
          <w:rFonts w:ascii="Arabic Typesetting" w:hAnsi="Arabic Typesetting" w:cs="Arabic Typesetting"/>
          <w:sz w:val="32"/>
          <w:szCs w:val="32"/>
          <w:lang w:bidi="ar-SY"/>
        </w:rPr>
        <w:t>GLUT 1</w:t>
      </w:r>
      <w:r w:rsidRPr="004A373B">
        <w:rPr>
          <w:rFonts w:ascii="Arabic Typesetting" w:hAnsi="Arabic Typesetting" w:cs="Arabic Typesetting"/>
          <w:sz w:val="32"/>
          <w:szCs w:val="32"/>
          <w:rtl/>
          <w:lang w:bidi="ar-SY"/>
        </w:rPr>
        <w:t xml:space="preserve"> وبنسبة أقل </w:t>
      </w:r>
      <w:r w:rsidRPr="004A373B">
        <w:rPr>
          <w:rFonts w:ascii="Arabic Typesetting" w:hAnsi="Arabic Typesetting" w:cs="Arabic Typesetting"/>
          <w:sz w:val="32"/>
          <w:szCs w:val="32"/>
          <w:lang w:bidi="ar-SY"/>
        </w:rPr>
        <w:t>GLUT3</w:t>
      </w:r>
      <w:r w:rsidRPr="004A373B">
        <w:rPr>
          <w:rFonts w:ascii="Arabic Typesetting" w:hAnsi="Arabic Typesetting" w:cs="Arabic Typesetting"/>
          <w:sz w:val="32"/>
          <w:szCs w:val="32"/>
          <w:rtl/>
        </w:rPr>
        <w:t xml:space="preserve">. لذلك فإن خلايا الورم تثبت كميات أعلى من العقار المشع </w:t>
      </w:r>
      <w:r w:rsidRPr="004A373B">
        <w:rPr>
          <w:rFonts w:ascii="Arabic Typesetting" w:hAnsi="Arabic Typesetting" w:cs="Arabic Typesetting"/>
          <w:sz w:val="32"/>
          <w:szCs w:val="32"/>
          <w:lang w:bidi="ar-SY"/>
        </w:rPr>
        <w:t>F-18 FDG</w:t>
      </w:r>
      <w:r w:rsidRPr="004A373B">
        <w:rPr>
          <w:rFonts w:ascii="Arabic Typesetting" w:hAnsi="Arabic Typesetting" w:cs="Arabic Typesetting"/>
          <w:sz w:val="32"/>
          <w:szCs w:val="32"/>
          <w:rtl/>
        </w:rPr>
        <w:t xml:space="preserve"> مقارنة مع النسيج الطبيعي.</w:t>
      </w:r>
    </w:p>
    <w:p w14:paraId="443BB984"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 xml:space="preserve">الانتشار الطبيعي للعقار المشع </w:t>
      </w:r>
      <w:r w:rsidRPr="004A373B">
        <w:rPr>
          <w:rFonts w:ascii="Arabic Typesetting" w:hAnsi="Arabic Typesetting" w:cs="Arabic Typesetting"/>
          <w:b/>
          <w:bCs/>
          <w:sz w:val="32"/>
          <w:szCs w:val="32"/>
          <w:lang w:val="en-CA" w:bidi="ar-SY"/>
        </w:rPr>
        <w:t>F-18 FDG</w:t>
      </w:r>
      <w:r w:rsidRPr="004A373B">
        <w:rPr>
          <w:rFonts w:ascii="Arabic Typesetting" w:hAnsi="Arabic Typesetting" w:cs="Arabic Typesetting"/>
          <w:b/>
          <w:bCs/>
          <w:sz w:val="32"/>
          <w:szCs w:val="32"/>
          <w:rtl/>
        </w:rPr>
        <w:t xml:space="preserve">  في الجسم :</w:t>
      </w:r>
    </w:p>
    <w:p w14:paraId="4248C60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يعكس الانتشار الطبيعي للعقار المشع </w:t>
      </w:r>
      <w:r w:rsidRPr="004A373B">
        <w:rPr>
          <w:rFonts w:ascii="Arabic Typesetting" w:hAnsi="Arabic Typesetting" w:cs="Arabic Typesetting"/>
          <w:sz w:val="32"/>
          <w:szCs w:val="32"/>
          <w:lang w:bidi="ar-SY"/>
        </w:rPr>
        <w:t xml:space="preserve">F-18 FDG </w:t>
      </w:r>
      <w:r w:rsidRPr="004A373B">
        <w:rPr>
          <w:rFonts w:ascii="Arabic Typesetting" w:hAnsi="Arabic Typesetting" w:cs="Arabic Typesetting"/>
          <w:sz w:val="32"/>
          <w:szCs w:val="32"/>
          <w:rtl/>
        </w:rPr>
        <w:t xml:space="preserve"> استقلاب </w:t>
      </w:r>
      <w:r w:rsidRPr="004A373B">
        <w:rPr>
          <w:rFonts w:ascii="Arabic Typesetting" w:hAnsi="Arabic Typesetting" w:cs="Arabic Typesetting" w:hint="cs"/>
          <w:sz w:val="32"/>
          <w:szCs w:val="32"/>
          <w:rtl/>
        </w:rPr>
        <w:t>الغلوكوز</w:t>
      </w:r>
      <w:r w:rsidRPr="004A373B">
        <w:rPr>
          <w:rFonts w:ascii="Arabic Typesetting" w:hAnsi="Arabic Typesetting" w:cs="Arabic Typesetting"/>
          <w:sz w:val="32"/>
          <w:szCs w:val="32"/>
          <w:rtl/>
        </w:rPr>
        <w:t xml:space="preserve"> ، حيث نشاهد نسبة تثبيت عالية في الدماغ ، العضو الذي يستخدم الغلوكوز يشكل أساسي ،و تشاهد زيادة خفيفة إلى متوسطة في الكبد ،القلب ، الجهاز الهضمي ، الغدد اللعابية والخصيتين. كما تشاهد فعالية إشعاعية عالية في الجهاز البولي ناتجة عن طرح العقار عن هذا الطريق</w:t>
      </w:r>
      <w:r w:rsidRPr="004A373B">
        <w:rPr>
          <w:rFonts w:ascii="Arabic Typesetting" w:hAnsi="Arabic Typesetting" w:cs="Arabic Typesetting" w:hint="cs"/>
          <w:sz w:val="32"/>
          <w:szCs w:val="32"/>
          <w:rtl/>
        </w:rPr>
        <w:t>(الشكل</w:t>
      </w:r>
      <w:r>
        <w:rPr>
          <w:rFonts w:ascii="Arabic Typesetting" w:hAnsi="Arabic Typesetting" w:cs="Arabic Typesetting" w:hint="cs"/>
          <w:sz w:val="32"/>
          <w:szCs w:val="32"/>
          <w:rtl/>
        </w:rPr>
        <w:t xml:space="preserve"> 71</w:t>
      </w:r>
      <w:r w:rsidRPr="004A373B">
        <w:rPr>
          <w:rFonts w:ascii="Arabic Typesetting" w:hAnsi="Arabic Typesetting" w:cs="Arabic Typesetting" w:hint="cs"/>
          <w:sz w:val="32"/>
          <w:szCs w:val="32"/>
          <w:rtl/>
        </w:rPr>
        <w:t>)</w:t>
      </w:r>
      <w:r w:rsidRPr="004A373B">
        <w:rPr>
          <w:rFonts w:ascii="Arabic Typesetting" w:hAnsi="Arabic Typesetting" w:cs="Arabic Typesetting"/>
          <w:sz w:val="32"/>
          <w:szCs w:val="32"/>
          <w:rtl/>
        </w:rPr>
        <w:t>.</w:t>
      </w:r>
    </w:p>
    <w:p w14:paraId="7CE11862"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0D008703">
          <v:shape id="_x0000_s1108" type="#_x0000_t75" style="position:absolute;left:0;text-align:left;margin-left:140.2pt;margin-top:7.8pt;width:156.2pt;height:135pt;z-index:251739136;visibility:visible">
            <v:imagedata r:id="rId98" o:title=""/>
            <w10:wrap type="square"/>
          </v:shape>
        </w:pict>
      </w:r>
    </w:p>
    <w:p w14:paraId="627169C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33F2D83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65DC4A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564DC1C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0101FAE"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059BF9A8"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4BC55249"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6BF2A11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561BC10E" w14:textId="77777777" w:rsidR="00EA7D47" w:rsidRPr="00801EC6" w:rsidRDefault="00EA7D47" w:rsidP="004877FB">
      <w:pPr>
        <w:bidi/>
        <w:spacing w:after="0" w:line="240" w:lineRule="auto"/>
        <w:jc w:val="both"/>
        <w:rPr>
          <w:rFonts w:ascii="Arabic Typesetting" w:hAnsi="Arabic Typesetting" w:cs="Arabic Typesetting"/>
          <w:b/>
          <w:bCs/>
          <w:sz w:val="32"/>
          <w:szCs w:val="32"/>
          <w:lang w:bidi="ar-SY"/>
        </w:rPr>
      </w:pPr>
      <w:r w:rsidRPr="00801EC6">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71</w:t>
      </w:r>
      <w:r w:rsidRPr="00801EC6">
        <w:rPr>
          <w:rFonts w:ascii="Arabic Typesetting" w:hAnsi="Arabic Typesetting" w:cs="Arabic Typesetting" w:hint="cs"/>
          <w:b/>
          <w:bCs/>
          <w:sz w:val="32"/>
          <w:szCs w:val="32"/>
          <w:rtl/>
          <w:lang w:bidi="ar-SY"/>
        </w:rPr>
        <w:t xml:space="preserve">: التوزع والانتشار الطبيعي للـ </w:t>
      </w:r>
      <w:r w:rsidRPr="00801EC6">
        <w:rPr>
          <w:rFonts w:ascii="Times New Roman" w:hAnsi="Times New Roman" w:cs="Times New Roman"/>
          <w:b/>
          <w:bCs/>
          <w:sz w:val="24"/>
          <w:szCs w:val="24"/>
          <w:vertAlign w:val="superscript"/>
          <w:lang w:bidi="ar-SY"/>
        </w:rPr>
        <w:t>18</w:t>
      </w:r>
      <w:r w:rsidRPr="00801EC6">
        <w:rPr>
          <w:rFonts w:ascii="Times New Roman" w:hAnsi="Times New Roman" w:cs="Times New Roman"/>
          <w:b/>
          <w:bCs/>
          <w:sz w:val="24"/>
          <w:szCs w:val="24"/>
          <w:lang w:bidi="ar-SY"/>
        </w:rPr>
        <w:t>F FDG</w:t>
      </w:r>
      <w:r w:rsidRPr="00801EC6">
        <w:rPr>
          <w:rFonts w:ascii="Arabic Typesetting" w:hAnsi="Arabic Typesetting" w:cs="Arabic Typesetting" w:hint="cs"/>
          <w:b/>
          <w:bCs/>
          <w:sz w:val="32"/>
          <w:szCs w:val="32"/>
          <w:rtl/>
          <w:lang w:bidi="ar-SY"/>
        </w:rPr>
        <w:t>. يلاحظ تثبيته بشكل طبيعي في القلب والكليتين والمثانة والدماغ، وتثبيت خفيف ومتجنس في الكبد والطحال</w:t>
      </w:r>
    </w:p>
    <w:p w14:paraId="01CA291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3979D51"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rPr>
        <w:t>العلامات المرضية :</w:t>
      </w:r>
    </w:p>
    <w:p w14:paraId="2A7B0239"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t xml:space="preserve">يتراكم </w:t>
      </w:r>
      <w:r w:rsidRPr="00801EC6">
        <w:rPr>
          <w:rFonts w:ascii="Times New Roman" w:hAnsi="Times New Roman" w:cs="Times New Roman"/>
          <w:lang w:bidi="ar-SY"/>
        </w:rPr>
        <w:t>F-18 FDG</w:t>
      </w:r>
      <w:r w:rsidRPr="00801EC6">
        <w:rPr>
          <w:rFonts w:ascii="Times New Roman" w:hAnsi="Times New Roman" w:cs="Times New Roman"/>
          <w:rtl/>
        </w:rPr>
        <w:t xml:space="preserve"> </w:t>
      </w:r>
      <w:r w:rsidRPr="004A373B">
        <w:rPr>
          <w:rFonts w:ascii="Arabic Typesetting" w:hAnsi="Arabic Typesetting" w:cs="Arabic Typesetting"/>
          <w:sz w:val="32"/>
          <w:szCs w:val="32"/>
          <w:rtl/>
        </w:rPr>
        <w:t>بنسبة عالية في الأورام ذات الهجومية العالية بسبب زيادة فعاليتها الاستقلابية ، وتكون نسبة التثبيت أقل في الأورام ذات درجة الخباثة المنخفضة . في حال  وجود نخرة في الورم فإن هذه المناطق تبدي تثبيتاً ضعيفاً للعقار المشع</w:t>
      </w:r>
    </w:p>
    <w:p w14:paraId="4C110E5C" w14:textId="77777777" w:rsidR="00EA7D47" w:rsidRPr="0061519D" w:rsidRDefault="00EA7D47" w:rsidP="004877FB">
      <w:pPr>
        <w:bidi/>
        <w:spacing w:after="0" w:line="240" w:lineRule="auto"/>
        <w:jc w:val="both"/>
        <w:rPr>
          <w:rFonts w:ascii="Arabic Typesetting" w:hAnsi="Arabic Typesetting" w:cs="Arabic Typesetting"/>
          <w:b/>
          <w:bCs/>
          <w:sz w:val="40"/>
          <w:szCs w:val="40"/>
          <w:u w:val="single"/>
          <w:rtl/>
          <w:lang w:bidi="ar-SY"/>
        </w:rPr>
      </w:pPr>
      <w:r w:rsidRPr="0061519D">
        <w:rPr>
          <w:rFonts w:ascii="Arabic Typesetting" w:hAnsi="Arabic Typesetting" w:cs="Arabic Typesetting"/>
          <w:b/>
          <w:bCs/>
          <w:sz w:val="40"/>
          <w:szCs w:val="40"/>
          <w:u w:val="single"/>
          <w:rtl/>
        </w:rPr>
        <w:t>الاستطبابات السريرية</w:t>
      </w:r>
    </w:p>
    <w:p w14:paraId="4560CE77" w14:textId="77777777" w:rsidR="00EA7D47" w:rsidRPr="004A373B" w:rsidRDefault="00EA7D47" w:rsidP="004877FB">
      <w:pPr>
        <w:bidi/>
        <w:spacing w:after="0" w:line="240" w:lineRule="auto"/>
        <w:jc w:val="both"/>
        <w:rPr>
          <w:rFonts w:ascii="Arabic Typesetting" w:hAnsi="Arabic Typesetting" w:cs="Arabic Typesetting"/>
          <w:sz w:val="32"/>
          <w:szCs w:val="32"/>
          <w:rtl/>
        </w:rPr>
      </w:pPr>
      <w:r w:rsidRPr="004A373B">
        <w:rPr>
          <w:rFonts w:ascii="Arabic Typesetting" w:hAnsi="Arabic Typesetting" w:cs="Arabic Typesetting"/>
          <w:sz w:val="32"/>
          <w:szCs w:val="32"/>
          <w:rtl/>
        </w:rPr>
        <w:lastRenderedPageBreak/>
        <w:t xml:space="preserve">يستخدم التصوير الومضاني باستخدام </w:t>
      </w:r>
      <w:r w:rsidRPr="00801EC6">
        <w:rPr>
          <w:rFonts w:ascii="Times New Roman" w:hAnsi="Times New Roman" w:cs="Times New Roman"/>
          <w:vertAlign w:val="superscript"/>
          <w:lang w:bidi="ar-SY"/>
        </w:rPr>
        <w:t>18</w:t>
      </w:r>
      <w:r w:rsidRPr="00801EC6">
        <w:rPr>
          <w:rFonts w:ascii="Times New Roman" w:hAnsi="Times New Roman" w:cs="Times New Roman"/>
          <w:lang w:bidi="ar-SY"/>
        </w:rPr>
        <w:t>F- FDG</w:t>
      </w:r>
      <w:r w:rsidRPr="004A373B">
        <w:rPr>
          <w:rFonts w:ascii="Arabic Typesetting" w:hAnsi="Arabic Typesetting" w:cs="Arabic Typesetting"/>
          <w:sz w:val="32"/>
          <w:szCs w:val="32"/>
          <w:rtl/>
        </w:rPr>
        <w:t xml:space="preserve"> في تقييم العديد من الأورام السرطانية . ويتمحور هذا الاستخدام في </w:t>
      </w:r>
      <w:r w:rsidRPr="004A373B">
        <w:rPr>
          <w:rFonts w:ascii="Arabic Typesetting" w:hAnsi="Arabic Typesetting" w:cs="Arabic Typesetting" w:hint="cs"/>
          <w:sz w:val="32"/>
          <w:szCs w:val="32"/>
          <w:rtl/>
        </w:rPr>
        <w:t xml:space="preserve">عدة نقاط رئيسة: </w:t>
      </w:r>
      <w:r w:rsidRPr="004A373B">
        <w:rPr>
          <w:rFonts w:ascii="Arabic Typesetting" w:hAnsi="Arabic Typesetting" w:cs="Arabic Typesetting"/>
          <w:sz w:val="32"/>
          <w:szCs w:val="32"/>
          <w:rtl/>
        </w:rPr>
        <w:t>:</w:t>
      </w:r>
    </w:p>
    <w:p w14:paraId="2DDD8C6A"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rtl/>
        </w:rPr>
      </w:pPr>
      <w:r w:rsidRPr="004A373B">
        <w:rPr>
          <w:rFonts w:ascii="Arabic Typesetting" w:hAnsi="Arabic Typesetting" w:cs="Arabic Typesetting" w:hint="cs"/>
          <w:b/>
          <w:bCs/>
          <w:sz w:val="32"/>
          <w:szCs w:val="32"/>
          <w:u w:val="single"/>
          <w:rtl/>
        </w:rPr>
        <w:t>-</w:t>
      </w:r>
      <w:r w:rsidRPr="004A373B">
        <w:rPr>
          <w:rFonts w:ascii="Arabic Typesetting" w:hAnsi="Arabic Typesetting" w:cs="Arabic Typesetting"/>
          <w:b/>
          <w:bCs/>
          <w:sz w:val="32"/>
          <w:szCs w:val="32"/>
          <w:u w:val="single"/>
          <w:rtl/>
        </w:rPr>
        <w:t xml:space="preserve"> دراسة انتشار الورم ( تقييم المرحلة</w:t>
      </w:r>
      <w:r>
        <w:rPr>
          <w:rFonts w:ascii="Arabic Typesetting" w:hAnsi="Arabic Typesetting" w:cs="Arabic Typesetting" w:hint="cs"/>
          <w:b/>
          <w:bCs/>
          <w:sz w:val="32"/>
          <w:szCs w:val="32"/>
          <w:u w:val="single"/>
          <w:rtl/>
          <w:lang w:bidi="ar-SY"/>
        </w:rPr>
        <w:t xml:space="preserve"> أو طور الورم</w:t>
      </w:r>
      <w:r w:rsidRPr="004A373B">
        <w:rPr>
          <w:rFonts w:ascii="Arabic Typesetting" w:hAnsi="Arabic Typesetting" w:cs="Arabic Typesetting"/>
          <w:b/>
          <w:bCs/>
          <w:sz w:val="32"/>
          <w:szCs w:val="32"/>
          <w:u w:val="single"/>
          <w:rtl/>
        </w:rPr>
        <w:t xml:space="preserve">) </w:t>
      </w:r>
      <w:r w:rsidRPr="00801EC6">
        <w:rPr>
          <w:rFonts w:ascii="Times New Roman" w:hAnsi="Times New Roman" w:cs="Times New Roman"/>
          <w:b/>
          <w:bCs/>
          <w:sz w:val="24"/>
          <w:szCs w:val="24"/>
          <w:u w:val="single"/>
        </w:rPr>
        <w:t>Staging</w:t>
      </w:r>
      <w:r w:rsidRPr="004A373B">
        <w:rPr>
          <w:rFonts w:ascii="Arabic Typesetting" w:hAnsi="Arabic Typesetting" w:cs="Arabic Typesetting" w:hint="cs"/>
          <w:b/>
          <w:bCs/>
          <w:sz w:val="32"/>
          <w:szCs w:val="32"/>
          <w:u w:val="single"/>
          <w:rtl/>
        </w:rPr>
        <w:t xml:space="preserve"> </w:t>
      </w:r>
    </w:p>
    <w:p w14:paraId="2760888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rPr>
        <w:t xml:space="preserve">يعتبر تقييم ومدى انتشار الانتقالات البعيدة في أي مريض </w:t>
      </w:r>
      <w:r>
        <w:rPr>
          <w:rFonts w:ascii="Arabic Typesetting" w:hAnsi="Arabic Typesetting" w:cs="Arabic Typesetting" w:hint="cs"/>
          <w:sz w:val="32"/>
          <w:szCs w:val="32"/>
          <w:rtl/>
        </w:rPr>
        <w:t xml:space="preserve">بسرطان متقدم </w:t>
      </w:r>
      <w:r w:rsidRPr="004A373B">
        <w:rPr>
          <w:rFonts w:ascii="Arabic Typesetting" w:hAnsi="Arabic Typesetting" w:cs="Arabic Typesetting" w:hint="cs"/>
          <w:sz w:val="32"/>
          <w:szCs w:val="32"/>
          <w:rtl/>
        </w:rPr>
        <w:t>(الشكل</w:t>
      </w:r>
      <w:r>
        <w:rPr>
          <w:rFonts w:ascii="Arabic Typesetting" w:hAnsi="Arabic Typesetting" w:cs="Arabic Typesetting" w:hint="cs"/>
          <w:sz w:val="32"/>
          <w:szCs w:val="32"/>
          <w:rtl/>
        </w:rPr>
        <w:t>72</w:t>
      </w:r>
      <w:r w:rsidRPr="004A373B">
        <w:rPr>
          <w:rFonts w:ascii="Arabic Typesetting" w:hAnsi="Arabic Typesetting" w:cs="Arabic Typesetting" w:hint="cs"/>
          <w:sz w:val="32"/>
          <w:szCs w:val="32"/>
          <w:rtl/>
        </w:rPr>
        <w:t>).</w:t>
      </w:r>
      <w:r w:rsidRPr="004A373B">
        <w:rPr>
          <w:rFonts w:ascii="Arabic Typesetting" w:hAnsi="Arabic Typesetting" w:cs="Arabic Typesetting" w:hint="cs"/>
          <w:sz w:val="32"/>
          <w:szCs w:val="32"/>
          <w:rtl/>
          <w:lang w:bidi="ar-SY"/>
        </w:rPr>
        <w:t xml:space="preserve"> </w:t>
      </w:r>
      <w:r>
        <w:rPr>
          <w:rFonts w:ascii="Arabic Typesetting" w:hAnsi="Arabic Typesetting" w:cs="Arabic Typesetting" w:hint="cs"/>
          <w:sz w:val="32"/>
          <w:szCs w:val="32"/>
          <w:rtl/>
          <w:lang w:bidi="ar-SY"/>
        </w:rPr>
        <w:t>لأن</w:t>
      </w:r>
      <w:r w:rsidRPr="004A373B">
        <w:rPr>
          <w:rFonts w:ascii="Arabic Typesetting" w:hAnsi="Arabic Typesetting" w:cs="Arabic Typesetting" w:hint="cs"/>
          <w:sz w:val="32"/>
          <w:szCs w:val="32"/>
          <w:rtl/>
          <w:lang w:bidi="ar-SY"/>
        </w:rPr>
        <w:t xml:space="preserve"> كشف الانتقالات للمريض</w:t>
      </w:r>
      <w:r>
        <w:rPr>
          <w:rFonts w:ascii="Arabic Typesetting" w:hAnsi="Arabic Typesetting" w:cs="Arabic Typesetting" w:hint="cs"/>
          <w:sz w:val="32"/>
          <w:szCs w:val="32"/>
          <w:rtl/>
          <w:lang w:bidi="ar-SY"/>
        </w:rPr>
        <w:t xml:space="preserve"> قد</w:t>
      </w:r>
      <w:r w:rsidRPr="004A373B">
        <w:rPr>
          <w:rFonts w:ascii="Arabic Typesetting" w:hAnsi="Arabic Typesetting" w:cs="Arabic Typesetting" w:hint="cs"/>
          <w:sz w:val="32"/>
          <w:szCs w:val="32"/>
          <w:rtl/>
          <w:lang w:bidi="ar-SY"/>
        </w:rPr>
        <w:t xml:space="preserve"> يغير من الخطة العلاجية</w:t>
      </w:r>
      <w:r>
        <w:rPr>
          <w:rFonts w:ascii="Arabic Typesetting" w:hAnsi="Arabic Typesetting" w:cs="Arabic Typesetting" w:hint="cs"/>
          <w:sz w:val="32"/>
          <w:szCs w:val="32"/>
          <w:rtl/>
          <w:lang w:bidi="ar-SY"/>
        </w:rPr>
        <w:t xml:space="preserve"> وتقييم الإنذار</w:t>
      </w:r>
      <w:r w:rsidRPr="004A373B">
        <w:rPr>
          <w:rFonts w:ascii="Arabic Typesetting" w:hAnsi="Arabic Typesetting" w:cs="Arabic Typesetting" w:hint="cs"/>
          <w:sz w:val="32"/>
          <w:szCs w:val="32"/>
          <w:rtl/>
          <w:lang w:bidi="ar-SY"/>
        </w:rPr>
        <w:t>.</w:t>
      </w:r>
    </w:p>
    <w:p w14:paraId="3D62DB4B"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684842DF">
          <v:shape id="_x0000_s1109" type="#_x0000_t75" style="position:absolute;left:0;text-align:left;margin-left:173.8pt;margin-top:.05pt;width:79.95pt;height:114pt;z-index:251740160;visibility:visible">
            <v:imagedata r:id="rId99" o:title="" croptop="34542f" cropbottom="7474f" cropleft="40602f" cropright="7991f" blacklevel="-1966f"/>
            <w10:wrap type="square"/>
          </v:shape>
        </w:pict>
      </w:r>
    </w:p>
    <w:p w14:paraId="148398D3"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78AA28F"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3C8AFB80"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3ADF3624"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5BB5450E"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13F6F53E" w14:textId="77777777" w:rsidR="0061519D" w:rsidRPr="004A373B" w:rsidRDefault="0061519D" w:rsidP="0061519D">
      <w:pPr>
        <w:bidi/>
        <w:spacing w:after="0" w:line="240" w:lineRule="auto"/>
        <w:jc w:val="both"/>
        <w:rPr>
          <w:rFonts w:ascii="Arabic Typesetting" w:hAnsi="Arabic Typesetting" w:cs="Arabic Typesetting"/>
          <w:sz w:val="32"/>
          <w:szCs w:val="32"/>
          <w:lang w:bidi="ar-SY"/>
        </w:rPr>
      </w:pPr>
    </w:p>
    <w:p w14:paraId="542707D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72</w:t>
      </w:r>
      <w:r w:rsidRPr="004A373B">
        <w:rPr>
          <w:rFonts w:ascii="Arabic Typesetting" w:hAnsi="Arabic Typesetting" w:cs="Arabic Typesetting" w:hint="cs"/>
          <w:b/>
          <w:bCs/>
          <w:sz w:val="32"/>
          <w:szCs w:val="32"/>
          <w:rtl/>
          <w:lang w:bidi="ar-SY"/>
        </w:rPr>
        <w:t xml:space="preserve">: مثال تقييم انتشار الورم </w:t>
      </w:r>
      <w:r w:rsidRPr="004A373B">
        <w:rPr>
          <w:rFonts w:ascii="Arabic Typesetting" w:hAnsi="Arabic Typesetting" w:cs="Arabic Typesetting"/>
          <w:b/>
          <w:bCs/>
          <w:sz w:val="32"/>
          <w:szCs w:val="32"/>
          <w:lang w:bidi="ar-SY"/>
        </w:rPr>
        <w:t>Staging</w:t>
      </w:r>
      <w:r w:rsidRPr="004A373B">
        <w:rPr>
          <w:rFonts w:ascii="Arabic Typesetting" w:hAnsi="Arabic Typesetting" w:cs="Arabic Typesetting" w:hint="cs"/>
          <w:b/>
          <w:bCs/>
          <w:sz w:val="32"/>
          <w:szCs w:val="32"/>
          <w:rtl/>
          <w:lang w:bidi="ar-SY"/>
        </w:rPr>
        <w:t xml:space="preserve">.   مريض بسرطان رئة. أظهر التصوير الطبقي المحوري سرطان الرئة في القسم العلوي من الرئة اليسرى ولم يكشف آفات أخرى. أجري للمريض </w:t>
      </w:r>
      <w:r w:rsidRPr="003A32C4">
        <w:rPr>
          <w:rFonts w:ascii="Times New Roman" w:hAnsi="Times New Roman" w:cs="Times New Roman"/>
          <w:b/>
          <w:bCs/>
          <w:vertAlign w:val="superscript"/>
          <w:lang w:bidi="ar-SY"/>
        </w:rPr>
        <w:t>18</w:t>
      </w:r>
      <w:r w:rsidRPr="003A32C4">
        <w:rPr>
          <w:rFonts w:ascii="Times New Roman" w:hAnsi="Times New Roman" w:cs="Times New Roman"/>
          <w:b/>
          <w:bCs/>
          <w:lang w:bidi="ar-SY"/>
        </w:rPr>
        <w:t>F FDG PET SCAN</w:t>
      </w:r>
      <w:r w:rsidRPr="004A373B">
        <w:rPr>
          <w:rFonts w:ascii="Arabic Typesetting" w:hAnsi="Arabic Typesetting" w:cs="Arabic Typesetting" w:hint="cs"/>
          <w:b/>
          <w:bCs/>
          <w:sz w:val="32"/>
          <w:szCs w:val="32"/>
          <w:rtl/>
          <w:lang w:bidi="ar-SY"/>
        </w:rPr>
        <w:t xml:space="preserve"> حيث تبين وجود بؤرة إضافية في البطن على الجهة اليسرى. </w:t>
      </w:r>
    </w:p>
    <w:p w14:paraId="7863E60B"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rPr>
        <w:t>-</w:t>
      </w:r>
      <w:r w:rsidRPr="004A373B">
        <w:rPr>
          <w:rFonts w:ascii="Arabic Typesetting" w:hAnsi="Arabic Typesetting" w:cs="Arabic Typesetting"/>
          <w:b/>
          <w:bCs/>
          <w:sz w:val="32"/>
          <w:szCs w:val="32"/>
          <w:u w:val="single"/>
          <w:rtl/>
        </w:rPr>
        <w:t>إعادة تقييم المرحلة بعد المعالجة</w:t>
      </w:r>
      <w:r w:rsidRPr="004A373B">
        <w:rPr>
          <w:rFonts w:ascii="Arabic Typesetting" w:hAnsi="Arabic Typesetting" w:cs="Arabic Typesetting" w:hint="cs"/>
          <w:b/>
          <w:bCs/>
          <w:sz w:val="32"/>
          <w:szCs w:val="32"/>
          <w:u w:val="single"/>
          <w:rtl/>
          <w:lang w:bidi="ar-SY"/>
        </w:rPr>
        <w:t xml:space="preserve"> </w:t>
      </w:r>
      <w:r w:rsidRPr="004A373B">
        <w:rPr>
          <w:rFonts w:ascii="Arabic Typesetting" w:hAnsi="Arabic Typesetting" w:cs="Arabic Typesetting"/>
          <w:b/>
          <w:bCs/>
          <w:sz w:val="32"/>
          <w:szCs w:val="32"/>
          <w:u w:val="single"/>
          <w:lang w:bidi="ar-SY"/>
        </w:rPr>
        <w:t>Re-staging</w:t>
      </w:r>
      <w:r w:rsidRPr="004A373B">
        <w:rPr>
          <w:rFonts w:ascii="Arabic Typesetting" w:hAnsi="Arabic Typesetting" w:cs="Arabic Typesetting" w:hint="cs"/>
          <w:b/>
          <w:bCs/>
          <w:sz w:val="32"/>
          <w:szCs w:val="32"/>
          <w:u w:val="single"/>
          <w:rtl/>
          <w:lang w:bidi="ar-SY"/>
        </w:rPr>
        <w:t xml:space="preserve"> ومتابعة فعالية العلاج (الشكل</w:t>
      </w:r>
      <w:r>
        <w:rPr>
          <w:rFonts w:ascii="Arabic Typesetting" w:hAnsi="Arabic Typesetting" w:cs="Arabic Typesetting" w:hint="cs"/>
          <w:b/>
          <w:bCs/>
          <w:sz w:val="32"/>
          <w:szCs w:val="32"/>
          <w:u w:val="single"/>
          <w:rtl/>
          <w:lang w:bidi="ar-SY"/>
        </w:rPr>
        <w:t xml:space="preserve"> 73</w:t>
      </w:r>
      <w:r w:rsidRPr="004A373B">
        <w:rPr>
          <w:rFonts w:ascii="Arabic Typesetting" w:hAnsi="Arabic Typesetting" w:cs="Arabic Typesetting" w:hint="cs"/>
          <w:b/>
          <w:bCs/>
          <w:sz w:val="32"/>
          <w:szCs w:val="32"/>
          <w:u w:val="single"/>
          <w:rtl/>
          <w:lang w:bidi="ar-SY"/>
        </w:rPr>
        <w:t>)</w:t>
      </w:r>
    </w:p>
    <w:p w14:paraId="2B7D1D46"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79D8C1D8" w14:textId="1F880747" w:rsidR="00EA7D47" w:rsidRDefault="004641D4" w:rsidP="004877FB">
      <w:pPr>
        <w:bidi/>
        <w:spacing w:after="0" w:line="240" w:lineRule="auto"/>
        <w:rPr>
          <w:rFonts w:ascii="Arabic Typesetting" w:hAnsi="Arabic Typesetting" w:cs="Arabic Typesetting"/>
          <w:b/>
          <w:bCs/>
          <w:sz w:val="32"/>
          <w:szCs w:val="32"/>
          <w:rtl/>
          <w:lang w:bidi="ar-SY"/>
        </w:rPr>
      </w:pPr>
      <w:r>
        <w:rPr>
          <w:noProof/>
          <w:sz w:val="32"/>
          <w:szCs w:val="32"/>
          <w:rtl/>
        </w:rPr>
        <w:pict w14:anchorId="373A5B79">
          <v:shape id="_x0000_s1110" type="#_x0000_t75" style="position:absolute;left:0;text-align:left;margin-left:104.9pt;margin-top:6.8pt;width:68.9pt;height:110.15pt;z-index:251741184;visibility:visible" fillcolor="#4f81bd">
            <v:imagedata r:id="rId100" o:title=""/>
            <v:shadow color="#eeece1"/>
            <w10:wrap type="square"/>
          </v:shape>
        </w:pict>
      </w:r>
      <w:r>
        <w:rPr>
          <w:noProof/>
          <w:sz w:val="32"/>
          <w:szCs w:val="32"/>
          <w:rtl/>
        </w:rPr>
        <w:pict w14:anchorId="54D41177">
          <v:shape id="_x0000_s1111" type="#_x0000_t75" style="position:absolute;left:0;text-align:left;margin-left:243.7pt;margin-top:2.35pt;width:69.15pt;height:110.1pt;z-index:251742208;visibility:visible" fillcolor="#4f81bd">
            <v:imagedata r:id="rId101" o:title=""/>
            <v:shadow color="#eeece1"/>
            <w10:wrap type="square"/>
          </v:shape>
        </w:pict>
      </w:r>
    </w:p>
    <w:p w14:paraId="0B917D4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677EA470"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07752A1"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p>
    <w:p w14:paraId="7CA99A37" w14:textId="77777777" w:rsidR="00EA7D47" w:rsidRDefault="00EA7D47" w:rsidP="004877FB">
      <w:pPr>
        <w:bidi/>
        <w:spacing w:after="0" w:line="240" w:lineRule="auto"/>
        <w:rPr>
          <w:rFonts w:ascii="Arabic Typesetting" w:hAnsi="Arabic Typesetting" w:cs="Arabic Typesetting"/>
          <w:sz w:val="32"/>
          <w:szCs w:val="32"/>
          <w:rtl/>
          <w:lang w:bidi="ar-SY"/>
        </w:rPr>
      </w:pPr>
    </w:p>
    <w:p w14:paraId="118E24DF" w14:textId="77777777" w:rsidR="00EA7D47" w:rsidRDefault="00EA7D47" w:rsidP="004877FB">
      <w:pPr>
        <w:bidi/>
        <w:spacing w:after="0" w:line="240" w:lineRule="auto"/>
        <w:rPr>
          <w:rFonts w:ascii="Arabic Typesetting" w:hAnsi="Arabic Typesetting" w:cs="Arabic Typesetting"/>
          <w:sz w:val="32"/>
          <w:szCs w:val="32"/>
          <w:rtl/>
          <w:lang w:bidi="ar-SY"/>
        </w:rPr>
      </w:pPr>
    </w:p>
    <w:p w14:paraId="15294BD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C4E4B5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2AE4911" w14:textId="77777777" w:rsidR="00EA7D47" w:rsidRPr="003A32C4" w:rsidRDefault="00EA7D47" w:rsidP="004877FB">
      <w:pPr>
        <w:bidi/>
        <w:spacing w:after="0" w:line="240" w:lineRule="auto"/>
        <w:rPr>
          <w:rFonts w:ascii="Times New Roman" w:hAnsi="Times New Roman" w:cs="Times New Roman"/>
          <w:b/>
          <w:bCs/>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73</w:t>
      </w:r>
      <w:r w:rsidRPr="004A373B">
        <w:rPr>
          <w:rFonts w:ascii="Arabic Typesetting" w:hAnsi="Arabic Typesetting" w:cs="Arabic Typesetting" w:hint="cs"/>
          <w:b/>
          <w:bCs/>
          <w:sz w:val="32"/>
          <w:szCs w:val="32"/>
          <w:rtl/>
          <w:lang w:bidi="ar-SY"/>
        </w:rPr>
        <w:t xml:space="preserve">: مثال على إعادة تقييم </w:t>
      </w:r>
      <w:r w:rsidRPr="003A32C4">
        <w:rPr>
          <w:rFonts w:ascii="Times New Roman" w:hAnsi="Times New Roman" w:cs="Times New Roman"/>
          <w:b/>
          <w:bCs/>
          <w:sz w:val="24"/>
          <w:szCs w:val="24"/>
          <w:lang w:bidi="ar-SY"/>
        </w:rPr>
        <w:t>(Re-staging)</w:t>
      </w:r>
      <w:r w:rsidRPr="004A373B">
        <w:rPr>
          <w:rFonts w:ascii="Arabic Typesetting" w:hAnsi="Arabic Typesetting" w:cs="Arabic Typesetting" w:hint="cs"/>
          <w:b/>
          <w:bCs/>
          <w:sz w:val="32"/>
          <w:szCs w:val="32"/>
          <w:rtl/>
          <w:lang w:bidi="ar-SY"/>
        </w:rPr>
        <w:t xml:space="preserve"> المريض والمتابعة بعد العلاج بالتصوير البوزيتروني  </w:t>
      </w:r>
      <w:r w:rsidRPr="003A32C4">
        <w:rPr>
          <w:rFonts w:ascii="Times New Roman" w:hAnsi="Times New Roman" w:cs="Times New Roman"/>
          <w:b/>
          <w:bCs/>
          <w:lang w:bidi="ar-SY"/>
        </w:rPr>
        <w:t>18F FDG PET SCAN</w:t>
      </w:r>
      <w:r w:rsidRPr="003A32C4">
        <w:rPr>
          <w:rFonts w:ascii="Times New Roman" w:hAnsi="Times New Roman" w:cs="Times New Roman"/>
          <w:b/>
          <w:bCs/>
          <w:rtl/>
          <w:lang w:bidi="ar-SY"/>
        </w:rPr>
        <w:t>.</w:t>
      </w:r>
    </w:p>
    <w:p w14:paraId="4335C4A7"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المريض مصاب بلمفوما لاهودجكينية. يلاحظ على الصورة (</w:t>
      </w:r>
      <w:r w:rsidRPr="004A373B">
        <w:rPr>
          <w:rFonts w:ascii="Arabic Typesetting" w:hAnsi="Arabic Typesetting" w:cs="Arabic Typesetting"/>
          <w:b/>
          <w:bCs/>
          <w:sz w:val="32"/>
          <w:szCs w:val="32"/>
          <w:lang w:bidi="ar-SY"/>
        </w:rPr>
        <w:t>A</w:t>
      </w:r>
      <w:r w:rsidRPr="004A373B">
        <w:rPr>
          <w:rFonts w:ascii="Arabic Typesetting" w:hAnsi="Arabic Typesetting" w:cs="Arabic Typesetting" w:hint="cs"/>
          <w:b/>
          <w:bCs/>
          <w:sz w:val="32"/>
          <w:szCs w:val="32"/>
          <w:rtl/>
          <w:lang w:bidi="ar-SY"/>
        </w:rPr>
        <w:t xml:space="preserve">) قبل العلاج وجود كتلة كبيرة أعلى البطن في الجانب الأيسر ملاصقة للطحال . بعد انتهاء المريض من العلاج (الصورة يميناً </w:t>
      </w:r>
      <w:r w:rsidRPr="003A32C4">
        <w:rPr>
          <w:rFonts w:ascii="Times New Roman" w:hAnsi="Times New Roman" w:cs="Times New Roman"/>
          <w:b/>
          <w:bCs/>
          <w:lang w:bidi="ar-SY"/>
        </w:rPr>
        <w:t>B: Restaging</w:t>
      </w:r>
      <w:r w:rsidRPr="003A32C4">
        <w:rPr>
          <w:rFonts w:ascii="Arabic Typesetting" w:hAnsi="Arabic Typesetting" w:cs="Arabic Typesetting"/>
          <w:b/>
          <w:bCs/>
          <w:lang w:bidi="ar-SY"/>
        </w:rPr>
        <w:t>)</w:t>
      </w:r>
      <w:r w:rsidRPr="003A32C4">
        <w:rPr>
          <w:rFonts w:ascii="Arabic Typesetting" w:hAnsi="Arabic Typesetting" w:cs="Arabic Typesetting" w:hint="cs"/>
          <w:b/>
          <w:bCs/>
          <w:rtl/>
          <w:lang w:bidi="ar-SY"/>
        </w:rPr>
        <w:t xml:space="preserve">) </w:t>
      </w:r>
      <w:r w:rsidRPr="004A373B">
        <w:rPr>
          <w:rFonts w:ascii="Arabic Typesetting" w:hAnsi="Arabic Typesetting" w:cs="Arabic Typesetting" w:hint="cs"/>
          <w:b/>
          <w:bCs/>
          <w:sz w:val="32"/>
          <w:szCs w:val="32"/>
          <w:rtl/>
          <w:lang w:bidi="ar-SY"/>
        </w:rPr>
        <w:t>يلاحظ الزوال التام لهذه الكتلة أي أن المعالجة المطبقة هي معالجة معالة ومناسبة.</w:t>
      </w:r>
    </w:p>
    <w:p w14:paraId="00C60C58" w14:textId="77777777" w:rsidR="00EA7D47" w:rsidRPr="003A32C4" w:rsidRDefault="00EA7D47" w:rsidP="004877FB">
      <w:pPr>
        <w:bidi/>
        <w:spacing w:after="0" w:line="240" w:lineRule="auto"/>
        <w:jc w:val="both"/>
        <w:rPr>
          <w:rFonts w:ascii="Arabic Typesetting" w:hAnsi="Arabic Typesetting" w:cs="Arabic Typesetting"/>
          <w:b/>
          <w:bCs/>
          <w:sz w:val="32"/>
          <w:szCs w:val="32"/>
          <w:u w:val="single"/>
          <w:rtl/>
          <w:lang w:bidi="ar-SY"/>
        </w:rPr>
      </w:pPr>
      <w:r w:rsidRPr="003A32C4">
        <w:rPr>
          <w:rFonts w:ascii="Arabic Typesetting" w:hAnsi="Arabic Typesetting" w:cs="Arabic Typesetting" w:hint="cs"/>
          <w:b/>
          <w:bCs/>
          <w:sz w:val="32"/>
          <w:szCs w:val="32"/>
          <w:u w:val="single"/>
          <w:rtl/>
          <w:lang w:bidi="ar-SY"/>
        </w:rPr>
        <w:t>-كشف النكس الورمي</w:t>
      </w:r>
    </w:p>
    <w:p w14:paraId="48D43EFF" w14:textId="77777777" w:rsidR="00EA7D47" w:rsidRPr="003A32C4" w:rsidRDefault="00EA7D47" w:rsidP="004877FB">
      <w:pPr>
        <w:bidi/>
        <w:spacing w:after="0" w:line="240" w:lineRule="auto"/>
        <w:jc w:val="both"/>
        <w:rPr>
          <w:rFonts w:ascii="Arabic Typesetting" w:hAnsi="Arabic Typesetting" w:cs="Arabic Typesetting"/>
          <w:sz w:val="32"/>
          <w:szCs w:val="32"/>
          <w:rtl/>
          <w:lang w:bidi="ar-SY"/>
        </w:rPr>
      </w:pPr>
      <w:r w:rsidRPr="003A32C4">
        <w:rPr>
          <w:rFonts w:ascii="Arabic Typesetting" w:hAnsi="Arabic Typesetting" w:cs="Arabic Typesetting" w:hint="cs"/>
          <w:sz w:val="32"/>
          <w:szCs w:val="32"/>
          <w:rtl/>
          <w:lang w:bidi="ar-SY"/>
        </w:rPr>
        <w:t xml:space="preserve">يمكن للتصوير البوزيتروني أن يكشف النكس الورمي في مريض سرطاني </w:t>
      </w:r>
      <w:r>
        <w:rPr>
          <w:rFonts w:ascii="Arabic Typesetting" w:hAnsi="Arabic Typesetting" w:cs="Arabic Typesetting" w:hint="cs"/>
          <w:sz w:val="32"/>
          <w:szCs w:val="32"/>
          <w:rtl/>
          <w:lang w:bidi="ar-SY"/>
        </w:rPr>
        <w:t>وخاصة في مرضى لديهم مؤشرات سريرية ومخبرية على وجود نكس وعدم</w:t>
      </w:r>
      <w:r w:rsidRPr="00844009">
        <w:rPr>
          <w:rFonts w:ascii="Arabic Typesetting" w:hAnsi="Arabic Typesetting" w:cs="Arabic Typesetting" w:hint="cs"/>
          <w:sz w:val="32"/>
          <w:szCs w:val="32"/>
          <w:rtl/>
          <w:lang w:bidi="ar-SY"/>
        </w:rPr>
        <w:t xml:space="preserve"> كشفة بواسطة وسائل التشريحية الأخرى (طبقي محوري أو رنين مغنطيسي)</w:t>
      </w:r>
      <w:r>
        <w:rPr>
          <w:rFonts w:ascii="Arabic Typesetting" w:hAnsi="Arabic Typesetting" w:cs="Arabic Typesetting" w:hint="cs"/>
          <w:sz w:val="32"/>
          <w:szCs w:val="32"/>
          <w:rtl/>
          <w:lang w:bidi="ar-SY"/>
        </w:rPr>
        <w:t xml:space="preserve"> (الشكل 74).</w:t>
      </w:r>
    </w:p>
    <w:p w14:paraId="11818ADE" w14:textId="77777777" w:rsidR="00EA7D47" w:rsidRDefault="00EA7D47" w:rsidP="004877FB">
      <w:pPr>
        <w:bidi/>
        <w:spacing w:after="0" w:line="240" w:lineRule="auto"/>
        <w:jc w:val="both"/>
        <w:rPr>
          <w:rFonts w:ascii="Arabic Typesetting" w:hAnsi="Arabic Typesetting" w:cs="Arabic Typesetting"/>
          <w:sz w:val="32"/>
          <w:szCs w:val="32"/>
          <w:u w:val="single"/>
          <w:rtl/>
          <w:lang w:bidi="ar-SY"/>
        </w:rPr>
      </w:pPr>
    </w:p>
    <w:p w14:paraId="31B91781" w14:textId="77777777" w:rsidR="00EA7D47" w:rsidRDefault="00EA7D47" w:rsidP="004877FB">
      <w:pPr>
        <w:bidi/>
        <w:spacing w:after="0" w:line="240" w:lineRule="auto"/>
        <w:jc w:val="both"/>
        <w:rPr>
          <w:rFonts w:ascii="Arabic Typesetting" w:hAnsi="Arabic Typesetting" w:cs="Arabic Typesetting"/>
          <w:sz w:val="32"/>
          <w:szCs w:val="32"/>
          <w:u w:val="single"/>
          <w:rtl/>
          <w:lang w:bidi="ar-SY"/>
        </w:rPr>
      </w:pPr>
    </w:p>
    <w:p w14:paraId="24C773D3" w14:textId="77777777" w:rsidR="00EA7D47" w:rsidRDefault="00EA7D47" w:rsidP="004877FB">
      <w:pPr>
        <w:bidi/>
        <w:spacing w:after="0" w:line="240" w:lineRule="auto"/>
        <w:jc w:val="both"/>
        <w:rPr>
          <w:rFonts w:ascii="Arabic Typesetting" w:hAnsi="Arabic Typesetting" w:cs="Arabic Typesetting"/>
          <w:sz w:val="32"/>
          <w:szCs w:val="32"/>
          <w:u w:val="single"/>
          <w:rtl/>
          <w:lang w:bidi="ar-SY"/>
        </w:rPr>
      </w:pPr>
    </w:p>
    <w:p w14:paraId="12B335D4" w14:textId="77777777" w:rsidR="00EA7D47" w:rsidRPr="004A373B" w:rsidRDefault="004641D4" w:rsidP="004877FB">
      <w:pPr>
        <w:bidi/>
        <w:spacing w:after="0" w:line="240" w:lineRule="auto"/>
        <w:jc w:val="both"/>
        <w:rPr>
          <w:rFonts w:ascii="Arabic Typesetting" w:hAnsi="Arabic Typesetting" w:cs="Arabic Typesetting"/>
          <w:sz w:val="32"/>
          <w:szCs w:val="32"/>
          <w:u w:val="single"/>
          <w:rtl/>
          <w:lang w:bidi="ar-SY"/>
        </w:rPr>
      </w:pPr>
      <w:r>
        <w:rPr>
          <w:rFonts w:ascii="Arabic Typesetting" w:hAnsi="Arabic Typesetting" w:cs="Arabic Typesetting"/>
          <w:b/>
          <w:bCs/>
          <w:noProof/>
          <w:sz w:val="32"/>
          <w:szCs w:val="32"/>
          <w:rtl/>
        </w:rPr>
        <w:lastRenderedPageBreak/>
        <w:pict w14:anchorId="66AEDA45">
          <v:shape id="_x0000_s1112" type="#_x0000_t75" style="position:absolute;left:0;text-align:left;margin-left:236.35pt;margin-top:8.2pt;width:129.25pt;height:105.95pt;z-index:251743232">
            <v:imagedata r:id="rId102" o:title="" croptop="11855f" cropbottom="3387f" cropleft="7166f" cropright="6450f"/>
            <w10:wrap type="square" anchorx="page"/>
          </v:shape>
        </w:pict>
      </w:r>
      <w:r>
        <w:rPr>
          <w:rFonts w:ascii="Arabic Typesetting" w:hAnsi="Arabic Typesetting" w:cs="Arabic Typesetting"/>
          <w:b/>
          <w:bCs/>
          <w:noProof/>
          <w:sz w:val="32"/>
          <w:szCs w:val="32"/>
          <w:rtl/>
        </w:rPr>
        <w:pict w14:anchorId="5CF87350">
          <v:shape id="_x0000_s1113" type="#_x0000_t75" style="position:absolute;left:0;text-align:left;margin-left:59.35pt;margin-top:16.45pt;width:105.45pt;height:88.4pt;z-index:251744256">
            <v:imagedata r:id="rId103" o:title=""/>
            <w10:wrap type="square" anchorx="page"/>
          </v:shape>
        </w:pict>
      </w:r>
    </w:p>
    <w:p w14:paraId="0024C72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DF810E9"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50AD7EE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AEA5E5A"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7C3274E3"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36BB32A2" w14:textId="77777777" w:rsidR="00EA7D47" w:rsidRDefault="00EA7D47" w:rsidP="004877FB">
      <w:pPr>
        <w:bidi/>
        <w:spacing w:after="0" w:line="240" w:lineRule="auto"/>
        <w:jc w:val="both"/>
        <w:rPr>
          <w:rFonts w:ascii="Arabic Typesetting" w:hAnsi="Arabic Typesetting" w:cs="Arabic Typesetting"/>
          <w:b/>
          <w:bCs/>
          <w:sz w:val="32"/>
          <w:szCs w:val="32"/>
          <w:rtl/>
          <w:lang w:bidi="ar-SY"/>
        </w:rPr>
      </w:pPr>
    </w:p>
    <w:p w14:paraId="46924898"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74</w:t>
      </w:r>
      <w:r w:rsidRPr="004A373B">
        <w:rPr>
          <w:rFonts w:ascii="Arabic Typesetting" w:hAnsi="Arabic Typesetting" w:cs="Arabic Typesetting" w:hint="cs"/>
          <w:b/>
          <w:bCs/>
          <w:sz w:val="32"/>
          <w:szCs w:val="32"/>
          <w:rtl/>
          <w:lang w:bidi="ar-SY"/>
        </w:rPr>
        <w:t>: كشف النكس. مريض لديه سرطان كولون مستأصل راجع الطبيب بارتفاع في الواسمات الورمية. أجري له تصوير طبقي محوري لم يلاحظ وجود آفة كبدية (الصورة يساراً) بينما أظهر التصوير البوزيتروني (الصورة يميناً) وجود فرط نشاط استقلابي (تثبيت عالي للغلوكوز المشع) عالي في الفص أعلى الفص الأيمن للكبد حيث أثبت التشريح المرضي أنه نكس ورمي من سرطان الكولون السابق.</w:t>
      </w:r>
    </w:p>
    <w:p w14:paraId="74F7BD97"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التشخيص التفريقي بين النكس الورمي والتليف والتندب التالي للمعالجة المناسبة:</w:t>
      </w:r>
    </w:p>
    <w:p w14:paraId="5F3149E8" w14:textId="0B804B3F"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 يعتبر التصوير البوزيتروني من أهم ,اول الوسائل التشخيصية التي تستطيع التفريق بين التليف والتندب والنكس الحقيقي في منطقة وحول الورم لأن الغلوكوز المشع لايتثبت إلا في النسيج الحي. فمثلا بعد العمل الجراحي على عضو معين  استؤصل منه الورم، يظهر نسيج في منطقة أو حول الورم بالطبقي المحوري ولكن لا نستطيع تأكيد هل هو نكس أو تليف تالي للعمل الجراحي، باستخدام التصوير البوزيتروني يمكن تأكيد أو نفي النكس فإذا تثبت الغلوكوز المشع في هذه البؤرة فهو يدل على بقايا أو نكس ورمي أما إذا لم يتثبت فهو يدل على تلف أو تندب تالي للعمل الجراحي (الشكل</w:t>
      </w:r>
      <w:r>
        <w:rPr>
          <w:rFonts w:ascii="Arabic Typesetting" w:hAnsi="Arabic Typesetting" w:cs="Arabic Typesetting" w:hint="cs"/>
          <w:sz w:val="32"/>
          <w:szCs w:val="32"/>
          <w:rtl/>
          <w:lang w:bidi="ar-SY"/>
        </w:rPr>
        <w:t xml:space="preserve"> 75</w:t>
      </w:r>
      <w:r w:rsidRPr="004A373B">
        <w:rPr>
          <w:rFonts w:ascii="Arabic Typesetting" w:hAnsi="Arabic Typesetting" w:cs="Arabic Typesetting" w:hint="cs"/>
          <w:sz w:val="32"/>
          <w:szCs w:val="32"/>
          <w:rtl/>
          <w:lang w:bidi="ar-SY"/>
        </w:rPr>
        <w:t xml:space="preserve">). </w:t>
      </w:r>
    </w:p>
    <w:p w14:paraId="00ED3375" w14:textId="53D371D3" w:rsidR="00EA7D47" w:rsidRPr="004A373B" w:rsidRDefault="004641D4" w:rsidP="004877FB">
      <w:pPr>
        <w:bidi/>
        <w:spacing w:after="0" w:line="240" w:lineRule="auto"/>
        <w:jc w:val="both"/>
        <w:rPr>
          <w:rFonts w:ascii="Arabic Typesetting" w:hAnsi="Arabic Typesetting" w:cs="Arabic Typesetting"/>
          <w:b/>
          <w:bCs/>
          <w:sz w:val="32"/>
          <w:szCs w:val="32"/>
          <w:u w:val="single"/>
          <w:rtl/>
          <w:lang w:bidi="ar-SY"/>
        </w:rPr>
      </w:pPr>
      <w:r>
        <w:rPr>
          <w:noProof/>
          <w:sz w:val="32"/>
          <w:szCs w:val="32"/>
          <w:rtl/>
        </w:rPr>
        <w:pict w14:anchorId="426CB3A2">
          <v:shape id="_x0000_s1115" type="#_x0000_t75" style="position:absolute;left:0;text-align:left;margin-left:126.6pt;margin-top:8.75pt;width:193.05pt;height:99.15pt;z-index:251746304;visibility:visible" fillcolor="#4f81bd">
            <v:imagedata r:id="rId104" o:title="" croptop="20638f"/>
            <v:shadow color="#eeece1"/>
            <w10:wrap type="square"/>
          </v:shape>
        </w:pict>
      </w:r>
    </w:p>
    <w:p w14:paraId="26DBD1BE"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rtl/>
          <w:lang w:bidi="ar-SY"/>
        </w:rPr>
      </w:pPr>
    </w:p>
    <w:p w14:paraId="5A0A2F61"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rtl/>
          <w:lang w:bidi="ar-SY"/>
        </w:rPr>
      </w:pPr>
    </w:p>
    <w:p w14:paraId="53C87AE9" w14:textId="77777777" w:rsidR="00EA7D47" w:rsidRDefault="00EA7D47" w:rsidP="004877FB">
      <w:pPr>
        <w:bidi/>
        <w:spacing w:after="0" w:line="240" w:lineRule="auto"/>
        <w:jc w:val="both"/>
        <w:rPr>
          <w:rFonts w:ascii="Arabic Typesetting" w:hAnsi="Arabic Typesetting" w:cs="Arabic Typesetting"/>
          <w:b/>
          <w:bCs/>
          <w:sz w:val="32"/>
          <w:szCs w:val="32"/>
          <w:u w:val="single"/>
          <w:rtl/>
          <w:lang w:bidi="ar-SY"/>
        </w:rPr>
      </w:pPr>
    </w:p>
    <w:p w14:paraId="4D20168F" w14:textId="77777777" w:rsidR="00EA7D47" w:rsidRDefault="00EA7D47" w:rsidP="004877FB">
      <w:pPr>
        <w:bidi/>
        <w:spacing w:after="0" w:line="240" w:lineRule="auto"/>
        <w:jc w:val="both"/>
        <w:rPr>
          <w:rFonts w:ascii="Arabic Typesetting" w:hAnsi="Arabic Typesetting" w:cs="Arabic Typesetting"/>
          <w:b/>
          <w:bCs/>
          <w:sz w:val="32"/>
          <w:szCs w:val="32"/>
          <w:u w:val="single"/>
          <w:rtl/>
          <w:lang w:bidi="ar-SY"/>
        </w:rPr>
      </w:pPr>
    </w:p>
    <w:p w14:paraId="630E4496" w14:textId="77777777" w:rsidR="00EA7D47" w:rsidRDefault="00EA7D47" w:rsidP="004877FB">
      <w:pPr>
        <w:bidi/>
        <w:spacing w:after="0" w:line="240" w:lineRule="auto"/>
        <w:jc w:val="both"/>
        <w:rPr>
          <w:rFonts w:ascii="Arabic Typesetting" w:hAnsi="Arabic Typesetting" w:cs="Arabic Typesetting"/>
          <w:b/>
          <w:bCs/>
          <w:sz w:val="32"/>
          <w:szCs w:val="32"/>
          <w:u w:val="single"/>
          <w:rtl/>
          <w:lang w:bidi="ar-SY"/>
        </w:rPr>
      </w:pPr>
    </w:p>
    <w:p w14:paraId="3FBABA82"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75</w:t>
      </w:r>
      <w:r w:rsidRPr="004A373B">
        <w:rPr>
          <w:rFonts w:ascii="Arabic Typesetting" w:hAnsi="Arabic Typesetting" w:cs="Arabic Typesetting" w:hint="cs"/>
          <w:b/>
          <w:bCs/>
          <w:sz w:val="32"/>
          <w:szCs w:val="32"/>
          <w:rtl/>
          <w:lang w:bidi="ar-SY"/>
        </w:rPr>
        <w:t>: استؤصلت بؤرتان سرطانيتان من الدماغ. أجري التصوير الطبقي المحوري (الصورة يساراً) حيث تبين وجود بؤرتين نسيجيتين في منطقتي الورم ولكن من غير الممكن اعتبارهما نكساً أو تليفاً. أجري التصوير البوزيتروني بالغلوكوز المشع (الصورة يميناً)  فتبين أن البؤرة العلوية لا تثبت الغلوكوز المشع وهي بذلك تليف في طور الشفاء بينما ثبتت البؤرة السفلية الغلوكوز المشع وهي بذلك تعتبر بقايا سرطانية حية.</w:t>
      </w:r>
    </w:p>
    <w:p w14:paraId="7991F67F"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دور التصوير ال</w:t>
      </w:r>
      <w:r>
        <w:rPr>
          <w:rFonts w:ascii="Arabic Typesetting" w:hAnsi="Arabic Typesetting" w:cs="Arabic Typesetting" w:hint="cs"/>
          <w:b/>
          <w:bCs/>
          <w:sz w:val="32"/>
          <w:szCs w:val="32"/>
          <w:u w:val="single"/>
          <w:rtl/>
          <w:lang w:bidi="ar-SY"/>
        </w:rPr>
        <w:t>بوزيتروني في التشخيص الأولي للورم</w:t>
      </w:r>
      <w:r w:rsidRPr="004A373B">
        <w:rPr>
          <w:rFonts w:ascii="Arabic Typesetting" w:hAnsi="Arabic Typesetting" w:cs="Arabic Typesetting" w:hint="cs"/>
          <w:b/>
          <w:bCs/>
          <w:sz w:val="32"/>
          <w:szCs w:val="32"/>
          <w:u w:val="single"/>
          <w:rtl/>
          <w:lang w:bidi="ar-SY"/>
        </w:rPr>
        <w:t xml:space="preserve"> </w:t>
      </w:r>
      <w:r w:rsidRPr="00844009">
        <w:rPr>
          <w:rFonts w:ascii="Times New Roman" w:hAnsi="Times New Roman" w:cs="Times New Roman"/>
          <w:b/>
          <w:bCs/>
          <w:sz w:val="24"/>
          <w:szCs w:val="24"/>
          <w:u w:val="single"/>
          <w:lang w:bidi="ar-SY"/>
        </w:rPr>
        <w:t>Primary detection</w:t>
      </w:r>
    </w:p>
    <w:p w14:paraId="6FAA6E34" w14:textId="77777777" w:rsidR="00EA7D47"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يجب التأكيد على أن التصوير البوزيتروني ليس خطاً أولاً في التشخيص إنما هو وسيلة متممة للتشخيص أو في الخالات التي لا تكون فيها أجهزة التشخيص التشريحية (الطبقي المحوري، الرنين المغناطيسي، الإيكو....) حاسمة في تشخيص الورم(الشكل</w:t>
      </w:r>
      <w:r>
        <w:rPr>
          <w:rFonts w:ascii="Arabic Typesetting" w:hAnsi="Arabic Typesetting" w:cs="Arabic Typesetting" w:hint="cs"/>
          <w:sz w:val="32"/>
          <w:szCs w:val="32"/>
          <w:rtl/>
          <w:lang w:bidi="ar-SY"/>
        </w:rPr>
        <w:t xml:space="preserve"> 76</w:t>
      </w:r>
      <w:r w:rsidRPr="004A373B">
        <w:rPr>
          <w:rFonts w:ascii="Arabic Typesetting" w:hAnsi="Arabic Typesetting" w:cs="Arabic Typesetting" w:hint="cs"/>
          <w:sz w:val="32"/>
          <w:szCs w:val="32"/>
          <w:rtl/>
          <w:lang w:bidi="ar-SY"/>
        </w:rPr>
        <w:t>).</w:t>
      </w:r>
    </w:p>
    <w:p w14:paraId="7852BBB2" w14:textId="6E4AF694" w:rsidR="00EA7D47"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5F341315">
          <v:shape id="_x0000_s1114" type="#_x0000_t75" style="position:absolute;left:0;text-align:left;margin-left:77.9pt;margin-top:12pt;width:261.9pt;height:116.15pt;z-index:251745280;visibility:visible">
            <v:imagedata r:id="rId105" o:title="" croptop="1600f" cropbottom="-1600f" cropleft="18100f" cropright="696f"/>
            <o:lock v:ext="edit" grouping="t"/>
            <w10:wrap type="square"/>
          </v:shape>
        </w:pict>
      </w:r>
    </w:p>
    <w:p w14:paraId="18F790C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C79F888" w14:textId="5D1E4BB3"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1E407C3C"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2AEAC2F8"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0B466E4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E0F6FF8"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lastRenderedPageBreak/>
        <w:t>الشكل</w:t>
      </w:r>
      <w:r>
        <w:rPr>
          <w:rFonts w:ascii="Arabic Typesetting" w:hAnsi="Arabic Typesetting" w:cs="Arabic Typesetting" w:hint="cs"/>
          <w:b/>
          <w:bCs/>
          <w:sz w:val="32"/>
          <w:szCs w:val="32"/>
          <w:rtl/>
          <w:lang w:bidi="ar-SY"/>
        </w:rPr>
        <w:t xml:space="preserve"> 76</w:t>
      </w:r>
      <w:r w:rsidRPr="004A373B">
        <w:rPr>
          <w:rFonts w:ascii="Arabic Typesetting" w:hAnsi="Arabic Typesetting" w:cs="Arabic Typesetting" w:hint="cs"/>
          <w:b/>
          <w:bCs/>
          <w:sz w:val="32"/>
          <w:szCs w:val="32"/>
          <w:rtl/>
          <w:lang w:bidi="ar-SY"/>
        </w:rPr>
        <w:t>: مريض لديه عقدة رئوية في الفص السفلي من</w:t>
      </w:r>
      <w:r>
        <w:rPr>
          <w:rFonts w:ascii="Arabic Typesetting" w:hAnsi="Arabic Typesetting" w:cs="Arabic Typesetting" w:hint="cs"/>
          <w:b/>
          <w:bCs/>
          <w:sz w:val="32"/>
          <w:szCs w:val="32"/>
          <w:rtl/>
          <w:lang w:bidi="ar-SY"/>
        </w:rPr>
        <w:t xml:space="preserve"> الرئة</w:t>
      </w:r>
      <w:r w:rsidRPr="004A373B">
        <w:rPr>
          <w:rFonts w:ascii="Arabic Typesetting" w:hAnsi="Arabic Typesetting" w:cs="Arabic Typesetting" w:hint="cs"/>
          <w:b/>
          <w:bCs/>
          <w:sz w:val="32"/>
          <w:szCs w:val="32"/>
          <w:rtl/>
          <w:lang w:bidi="ar-SY"/>
        </w:rPr>
        <w:t xml:space="preserve"> اليمنى. شوهدت العقدة على المقطع  المعترض للرئة بالطبقي المحوري (الصورة يساراً: السهم) لكن لم يحسم الطبقي كون</w:t>
      </w:r>
      <w:r>
        <w:rPr>
          <w:rFonts w:ascii="Arabic Typesetting" w:hAnsi="Arabic Typesetting" w:cs="Arabic Typesetting" w:hint="cs"/>
          <w:b/>
          <w:bCs/>
          <w:sz w:val="32"/>
          <w:szCs w:val="32"/>
          <w:rtl/>
          <w:lang w:bidi="ar-SY"/>
        </w:rPr>
        <w:t>ه</w:t>
      </w:r>
      <w:r w:rsidRPr="004A373B">
        <w:rPr>
          <w:rFonts w:ascii="Arabic Typesetting" w:hAnsi="Arabic Typesetting" w:cs="Arabic Typesetting" w:hint="cs"/>
          <w:b/>
          <w:bCs/>
          <w:sz w:val="32"/>
          <w:szCs w:val="32"/>
          <w:rtl/>
          <w:lang w:bidi="ar-SY"/>
        </w:rPr>
        <w:t>ا آفة سليمة أم خبيثة. أجري التصوير البوزيتروني لنفس المقطع وأظهر تثبيت عالي جداً للغلوكوز المشع (الصورة يميناً: السهم) مما يدل على طبيعتها الورمية الخبيثة.</w:t>
      </w:r>
    </w:p>
    <w:p w14:paraId="5AD5E9DD" w14:textId="77777777" w:rsidR="00EA7D47" w:rsidRPr="00844009" w:rsidRDefault="00EA7D47" w:rsidP="004877FB">
      <w:pPr>
        <w:bidi/>
        <w:spacing w:after="0" w:line="240" w:lineRule="auto"/>
        <w:jc w:val="center"/>
        <w:rPr>
          <w:rFonts w:ascii="Arabic Typesetting" w:hAnsi="Arabic Typesetting" w:cs="Arabic Typesetting"/>
          <w:b/>
          <w:bCs/>
          <w:sz w:val="44"/>
          <w:szCs w:val="44"/>
          <w:u w:val="single"/>
          <w:lang w:bidi="ar-SY"/>
        </w:rPr>
      </w:pPr>
      <w:r w:rsidRPr="00844009">
        <w:rPr>
          <w:rFonts w:ascii="Arabic Typesetting" w:hAnsi="Arabic Typesetting" w:cs="Arabic Typesetting"/>
          <w:b/>
          <w:bCs/>
          <w:sz w:val="44"/>
          <w:szCs w:val="44"/>
          <w:u w:val="single"/>
          <w:rtl/>
          <w:lang w:bidi="ar-LB"/>
        </w:rPr>
        <w:t>الوسم الإشعاعي  للخلايا الدموية</w:t>
      </w:r>
    </w:p>
    <w:p w14:paraId="5B79A477" w14:textId="77777777" w:rsidR="00EA7D47" w:rsidRPr="00844009" w:rsidRDefault="00EA7D47" w:rsidP="004877FB">
      <w:pPr>
        <w:bidi/>
        <w:spacing w:after="0" w:line="240" w:lineRule="auto"/>
        <w:jc w:val="center"/>
        <w:rPr>
          <w:rFonts w:ascii="Times New Roman" w:hAnsi="Times New Roman" w:cs="Times New Roman"/>
          <w:b/>
          <w:bCs/>
          <w:sz w:val="28"/>
          <w:szCs w:val="28"/>
          <w:rtl/>
          <w:lang w:bidi="ar-SY"/>
        </w:rPr>
      </w:pPr>
      <w:r w:rsidRPr="00844009">
        <w:rPr>
          <w:rFonts w:ascii="Times New Roman" w:hAnsi="Times New Roman" w:cs="Times New Roman"/>
          <w:b/>
          <w:bCs/>
          <w:sz w:val="28"/>
          <w:szCs w:val="28"/>
          <w:lang w:bidi="ar-SY"/>
        </w:rPr>
        <w:t>Radionuclide labeling  of Blood Cells</w:t>
      </w:r>
    </w:p>
    <w:p w14:paraId="64A7599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LB"/>
        </w:rPr>
      </w:pPr>
      <w:r w:rsidRPr="004A373B">
        <w:rPr>
          <w:rFonts w:ascii="Arabic Typesetting" w:hAnsi="Arabic Typesetting" w:cs="Arabic Typesetting"/>
          <w:sz w:val="32"/>
          <w:szCs w:val="32"/>
          <w:rtl/>
          <w:lang w:bidi="ar-LB"/>
        </w:rPr>
        <w:t> </w:t>
      </w:r>
      <w:r w:rsidRPr="004A373B">
        <w:rPr>
          <w:rFonts w:ascii="Arabic Typesetting" w:hAnsi="Arabic Typesetting" w:cs="Arabic Typesetting" w:hint="cs"/>
          <w:sz w:val="32"/>
          <w:szCs w:val="32"/>
          <w:rtl/>
          <w:lang w:bidi="ar-LB"/>
        </w:rPr>
        <w:t>تلعب</w:t>
      </w:r>
      <w:r w:rsidRPr="004A373B">
        <w:rPr>
          <w:rFonts w:ascii="Arabic Typesetting" w:hAnsi="Arabic Typesetting" w:cs="Arabic Typesetting"/>
          <w:sz w:val="32"/>
          <w:szCs w:val="32"/>
          <w:rtl/>
          <w:lang w:bidi="ar-LB"/>
        </w:rPr>
        <w:t xml:space="preserve"> الكريات الحمر الموسومة كمستحضر مشع دورا مهما في إجراء العديد من الدراسات الومضانية المهمــة  وأهمها الدراسة الومضانية لوظائف البطينات القلبية</w:t>
      </w:r>
      <w:r w:rsidRPr="004A373B">
        <w:rPr>
          <w:rFonts w:ascii="Arabic Typesetting" w:hAnsi="Arabic Typesetting" w:cs="Arabic Typesetting" w:hint="cs"/>
          <w:sz w:val="32"/>
          <w:szCs w:val="32"/>
          <w:rtl/>
          <w:lang w:bidi="ar-LB"/>
        </w:rPr>
        <w:t xml:space="preserve"> والنزف الهضمي وبعض الآفات الأخرى التي تخص الطحال والكبد</w:t>
      </w:r>
      <w:r w:rsidRPr="004A373B">
        <w:rPr>
          <w:rFonts w:ascii="Arabic Typesetting" w:hAnsi="Arabic Typesetting" w:cs="Arabic Typesetting"/>
          <w:sz w:val="32"/>
          <w:szCs w:val="32"/>
          <w:rtl/>
          <w:lang w:bidi="ar-LB"/>
        </w:rPr>
        <w:t xml:space="preserve"> . </w:t>
      </w:r>
      <w:r w:rsidRPr="004A373B">
        <w:rPr>
          <w:rFonts w:ascii="Arabic Typesetting" w:hAnsi="Arabic Typesetting" w:cs="Arabic Typesetting" w:hint="cs"/>
          <w:sz w:val="32"/>
          <w:szCs w:val="32"/>
          <w:rtl/>
          <w:lang w:bidi="ar-LB"/>
        </w:rPr>
        <w:t>أما</w:t>
      </w:r>
      <w:r w:rsidRPr="004A373B">
        <w:rPr>
          <w:rFonts w:ascii="Arabic Typesetting" w:hAnsi="Arabic Typesetting" w:cs="Arabic Typesetting"/>
          <w:sz w:val="32"/>
          <w:szCs w:val="32"/>
          <w:rtl/>
          <w:lang w:bidi="ar-LB"/>
        </w:rPr>
        <w:t xml:space="preserve"> الكريات البيض الموسومة </w:t>
      </w:r>
      <w:r w:rsidRPr="004A373B">
        <w:rPr>
          <w:rFonts w:ascii="Arabic Typesetting" w:hAnsi="Arabic Typesetting" w:cs="Arabic Typesetting" w:hint="cs"/>
          <w:sz w:val="32"/>
          <w:szCs w:val="32"/>
          <w:rtl/>
          <w:lang w:bidi="ar-LB"/>
        </w:rPr>
        <w:t>فلها</w:t>
      </w:r>
      <w:r w:rsidRPr="004A373B">
        <w:rPr>
          <w:rFonts w:ascii="Arabic Typesetting" w:hAnsi="Arabic Typesetting" w:cs="Arabic Typesetting"/>
          <w:sz w:val="32"/>
          <w:szCs w:val="32"/>
          <w:rtl/>
          <w:lang w:bidi="ar-LB"/>
        </w:rPr>
        <w:t xml:space="preserve"> دوراً مهما في تشخيص الحالات الالتهابية وخاصة تلك التي يصعب تحديد موقعها بوسائل التصوير الطبي التقليدية المعروفة</w:t>
      </w:r>
      <w:r w:rsidRPr="004A373B">
        <w:rPr>
          <w:rFonts w:ascii="Arabic Typesetting" w:hAnsi="Arabic Typesetting" w:cs="Arabic Typesetting" w:hint="cs"/>
          <w:sz w:val="32"/>
          <w:szCs w:val="32"/>
          <w:rtl/>
          <w:lang w:bidi="ar-LB"/>
        </w:rPr>
        <w:t>.</w:t>
      </w:r>
    </w:p>
    <w:p w14:paraId="0326144A"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LB"/>
        </w:rPr>
        <w:t>تستخدم  الكريات الحمر الموسومة بعنصر مشع في العديد من الدراسات التشخيصية المهمة  ، أهمها :</w:t>
      </w:r>
    </w:p>
    <w:p w14:paraId="66E50118" w14:textId="77777777" w:rsidR="00EA7D47" w:rsidRPr="004A373B" w:rsidRDefault="00EA7D47" w:rsidP="004877FB">
      <w:pPr>
        <w:bidi/>
        <w:spacing w:after="0" w:line="240" w:lineRule="auto"/>
        <w:jc w:val="both"/>
        <w:rPr>
          <w:rFonts w:ascii="Arabic Typesetting" w:hAnsi="Arabic Typesetting" w:cs="Arabic Typesetting"/>
          <w:sz w:val="32"/>
          <w:szCs w:val="32"/>
          <w:u w:val="single"/>
          <w:rtl/>
          <w:lang w:bidi="ar-SY"/>
        </w:rPr>
      </w:pPr>
      <w:r>
        <w:rPr>
          <w:rFonts w:ascii="Arabic Typesetting" w:hAnsi="Arabic Typesetting" w:cs="Arabic Typesetting" w:hint="cs"/>
          <w:b/>
          <w:bCs/>
          <w:sz w:val="32"/>
          <w:szCs w:val="32"/>
          <w:u w:val="single"/>
          <w:rtl/>
          <w:lang w:bidi="ar-LB"/>
        </w:rPr>
        <w:t>1-</w:t>
      </w:r>
      <w:r w:rsidRPr="004A373B">
        <w:rPr>
          <w:rFonts w:ascii="Arabic Typesetting" w:hAnsi="Arabic Typesetting" w:cs="Arabic Typesetting"/>
          <w:b/>
          <w:bCs/>
          <w:sz w:val="32"/>
          <w:szCs w:val="32"/>
          <w:u w:val="single"/>
          <w:rtl/>
          <w:lang w:bidi="ar-LB"/>
        </w:rPr>
        <w:t xml:space="preserve">وسم الكريات الحمر </w:t>
      </w:r>
      <w:r w:rsidRPr="00844009">
        <w:rPr>
          <w:rFonts w:ascii="Times New Roman" w:hAnsi="Times New Roman" w:cs="Times New Roman"/>
          <w:b/>
          <w:bCs/>
          <w:sz w:val="24"/>
          <w:szCs w:val="24"/>
          <w:u w:val="single"/>
          <w:lang w:bidi="ar-SY"/>
        </w:rPr>
        <w:t>Red Cell Labeling</w:t>
      </w:r>
      <w:r w:rsidRPr="00844009">
        <w:rPr>
          <w:rFonts w:ascii="Arabic Typesetting" w:hAnsi="Arabic Typesetting" w:cs="Arabic Typesetting"/>
          <w:b/>
          <w:bCs/>
          <w:sz w:val="24"/>
          <w:szCs w:val="24"/>
          <w:u w:val="single"/>
          <w:lang w:bidi="ar-SY"/>
        </w:rPr>
        <w:t xml:space="preserve"> </w:t>
      </w:r>
      <w:r w:rsidRPr="00844009">
        <w:rPr>
          <w:rFonts w:ascii="Arabic Typesetting" w:hAnsi="Arabic Typesetting" w:cs="Arabic Typesetting"/>
          <w:b/>
          <w:bCs/>
          <w:sz w:val="24"/>
          <w:szCs w:val="24"/>
          <w:u w:val="single"/>
          <w:rtl/>
          <w:lang w:bidi="ar-LB"/>
        </w:rPr>
        <w:t xml:space="preserve"> </w:t>
      </w:r>
      <w:r w:rsidRPr="004A373B">
        <w:rPr>
          <w:rFonts w:ascii="Arabic Typesetting" w:hAnsi="Arabic Typesetting" w:cs="Arabic Typesetting"/>
          <w:b/>
          <w:bCs/>
          <w:sz w:val="32"/>
          <w:szCs w:val="32"/>
          <w:u w:val="single"/>
          <w:rtl/>
          <w:lang w:bidi="ar-LB"/>
        </w:rPr>
        <w:t>:</w:t>
      </w:r>
    </w:p>
    <w:p w14:paraId="7A67E7FC" w14:textId="77777777" w:rsidR="00EA7D47" w:rsidRPr="004A373B" w:rsidRDefault="00EA7D47" w:rsidP="004877FB">
      <w:pPr>
        <w:bidi/>
        <w:spacing w:after="0" w:line="240" w:lineRule="auto"/>
        <w:ind w:left="360"/>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LB"/>
        </w:rPr>
        <w:t xml:space="preserve">قياس حجم الدم الكلي </w:t>
      </w:r>
      <w:r w:rsidRPr="004A373B">
        <w:rPr>
          <w:rFonts w:ascii="Arabic Typesetting" w:hAnsi="Arabic Typesetting" w:cs="Arabic Typesetting" w:hint="cs"/>
          <w:sz w:val="32"/>
          <w:szCs w:val="32"/>
          <w:rtl/>
          <w:lang w:bidi="ar-LB"/>
        </w:rPr>
        <w:t xml:space="preserve">، </w:t>
      </w:r>
      <w:r w:rsidRPr="004A373B">
        <w:rPr>
          <w:rFonts w:ascii="Arabic Typesetting" w:hAnsi="Arabic Typesetting" w:cs="Arabic Typesetting"/>
          <w:sz w:val="32"/>
          <w:szCs w:val="32"/>
          <w:rtl/>
          <w:lang w:bidi="ar-LB"/>
        </w:rPr>
        <w:t>قياس عمر الكريات الحمر</w:t>
      </w:r>
      <w:r w:rsidRPr="004A373B">
        <w:rPr>
          <w:rFonts w:ascii="Arabic Typesetting" w:hAnsi="Arabic Typesetting" w:cs="Arabic Typesetting" w:hint="cs"/>
          <w:sz w:val="32"/>
          <w:szCs w:val="32"/>
          <w:rtl/>
          <w:lang w:bidi="ar-LB"/>
        </w:rPr>
        <w:t xml:space="preserve">، </w:t>
      </w:r>
      <w:r w:rsidRPr="004A373B">
        <w:rPr>
          <w:rFonts w:ascii="Arabic Typesetting" w:hAnsi="Arabic Typesetting" w:cs="Arabic Typesetting"/>
          <w:sz w:val="32"/>
          <w:szCs w:val="32"/>
          <w:rtl/>
          <w:lang w:bidi="ar-LB"/>
        </w:rPr>
        <w:t xml:space="preserve">دراسة وظيفة العضلة القلبية </w:t>
      </w:r>
      <w:r w:rsidRPr="004A373B">
        <w:rPr>
          <w:rFonts w:ascii="Arabic Typesetting" w:hAnsi="Arabic Typesetting" w:cs="Arabic Typesetting" w:hint="cs"/>
          <w:sz w:val="32"/>
          <w:szCs w:val="32"/>
          <w:rtl/>
          <w:lang w:bidi="ar-LB"/>
        </w:rPr>
        <w:t xml:space="preserve">، </w:t>
      </w:r>
      <w:r w:rsidRPr="004A373B">
        <w:rPr>
          <w:rFonts w:ascii="Arabic Typesetting" w:hAnsi="Arabic Typesetting" w:cs="Arabic Typesetting"/>
          <w:sz w:val="32"/>
          <w:szCs w:val="32"/>
          <w:rtl/>
          <w:lang w:bidi="ar-LB"/>
        </w:rPr>
        <w:t>دراسة حالات النزف الهضمي</w:t>
      </w:r>
      <w:r w:rsidRPr="004A373B">
        <w:rPr>
          <w:rFonts w:ascii="Arabic Typesetting" w:hAnsi="Arabic Typesetting" w:cs="Arabic Typesetting" w:hint="cs"/>
          <w:sz w:val="32"/>
          <w:szCs w:val="32"/>
          <w:rtl/>
          <w:lang w:bidi="ar-LB"/>
        </w:rPr>
        <w:t xml:space="preserve">، </w:t>
      </w:r>
      <w:r w:rsidRPr="004A373B">
        <w:rPr>
          <w:rFonts w:ascii="Arabic Typesetting" w:hAnsi="Arabic Typesetting" w:cs="Arabic Typesetting"/>
          <w:sz w:val="32"/>
          <w:szCs w:val="32"/>
          <w:rtl/>
          <w:lang w:bidi="ar-LB"/>
        </w:rPr>
        <w:t>الدراسة الومضانية الانتقائية للطحال.</w:t>
      </w:r>
    </w:p>
    <w:p w14:paraId="7F3B9F76"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هذا، وتبعاً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للاستطباب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الذي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سنستخدم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الموسومة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يتم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اختيار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العنصر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المناسب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كما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سهولة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إجراءات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وثبات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المستحضر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ضمن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العضوية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تلعب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دورا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مهماً</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مثلاً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لقياس</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نحتاج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إلى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عنصر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مشع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نصف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عمره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طويل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نسبياً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بينما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دراسة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العضلة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القلبية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والتي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تنجز</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خلال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نصف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ساعة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بعنصر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نصف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عمره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قصير</w:t>
      </w:r>
      <w:r w:rsidRPr="004A373B">
        <w:rPr>
          <w:rFonts w:ascii="Arabic Typesetting" w:hAnsi="Arabic Typesetting" w:cs="Arabic Typesetting"/>
          <w:sz w:val="32"/>
          <w:szCs w:val="32"/>
          <w:rtl/>
          <w:lang w:bidi="ar-SY"/>
        </w:rPr>
        <w:t>.</w:t>
      </w:r>
    </w:p>
    <w:p w14:paraId="2D6167E1"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استخدمت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عناصر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أهما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 xml:space="preserve">الفوسفور-- </w:t>
      </w:r>
      <w:r w:rsidRPr="004A373B">
        <w:rPr>
          <w:rFonts w:ascii="Arabic Typesetting" w:hAnsi="Arabic Typesetting" w:cs="Arabic Typesetting"/>
          <w:sz w:val="32"/>
          <w:szCs w:val="32"/>
          <w:rtl/>
          <w:lang w:bidi="ar-SY"/>
        </w:rPr>
        <w:t>32</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 (</w:t>
      </w:r>
      <w:r w:rsidRPr="00635717">
        <w:rPr>
          <w:rFonts w:ascii="Times New Roman" w:hAnsi="Times New Roman" w:cs="Times New Roman"/>
          <w:sz w:val="24"/>
          <w:szCs w:val="24"/>
          <w:vertAlign w:val="superscript"/>
          <w:lang w:bidi="ar-SY"/>
        </w:rPr>
        <w:t>32</w:t>
      </w:r>
      <w:r w:rsidRPr="00635717">
        <w:rPr>
          <w:rFonts w:ascii="Times New Roman" w:hAnsi="Times New Roman" w:cs="Times New Roman"/>
          <w:sz w:val="24"/>
          <w:szCs w:val="24"/>
          <w:lang w:bidi="ar-SY"/>
        </w:rPr>
        <w:t>p</w:t>
      </w:r>
      <w:r w:rsidRPr="00635717">
        <w:rPr>
          <w:rFonts w:ascii="Arabic Typesetting" w:hAnsi="Arabic Typesetting" w:cs="Arabic Typesetting"/>
          <w:sz w:val="24"/>
          <w:szCs w:val="24"/>
          <w:rtl/>
          <w:lang w:bidi="ar-SY"/>
        </w:rPr>
        <w:t xml:space="preserve"> </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والكروم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 xml:space="preserve"> -- </w:t>
      </w:r>
      <w:r w:rsidRPr="004A373B">
        <w:rPr>
          <w:rFonts w:ascii="Arabic Typesetting" w:hAnsi="Arabic Typesetting" w:cs="Arabic Typesetting"/>
          <w:sz w:val="32"/>
          <w:szCs w:val="32"/>
          <w:rtl/>
          <w:lang w:bidi="ar-SY"/>
        </w:rPr>
        <w:t>51 (</w:t>
      </w:r>
      <w:r w:rsidRPr="00635717">
        <w:rPr>
          <w:rFonts w:ascii="Times New Roman" w:hAnsi="Times New Roman" w:cs="Times New Roman"/>
          <w:sz w:val="24"/>
          <w:szCs w:val="24"/>
          <w:vertAlign w:val="superscript"/>
          <w:lang w:bidi="ar-SY"/>
        </w:rPr>
        <w:t>51</w:t>
      </w:r>
      <w:r w:rsidRPr="00635717">
        <w:rPr>
          <w:rFonts w:ascii="Times New Roman" w:hAnsi="Times New Roman" w:cs="Times New Roman"/>
          <w:sz w:val="24"/>
          <w:szCs w:val="24"/>
          <w:lang w:bidi="ar-SY"/>
        </w:rPr>
        <w:t>Cr</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العنصر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المفضل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ناحية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خصائصه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الفيزيائية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 xml:space="preserve">هو </w:t>
      </w:r>
      <w:r w:rsidRPr="00635717">
        <w:rPr>
          <w:rFonts w:ascii="Times New Roman" w:hAnsi="Times New Roman" w:cs="Times New Roman"/>
          <w:sz w:val="24"/>
          <w:szCs w:val="24"/>
          <w:vertAlign w:val="superscript"/>
          <w:lang w:bidi="ar-SY"/>
        </w:rPr>
        <w:t>99m</w:t>
      </w:r>
      <w:r w:rsidRPr="00635717">
        <w:rPr>
          <w:rFonts w:ascii="Times New Roman" w:hAnsi="Times New Roman" w:cs="Times New Roman"/>
          <w:sz w:val="24"/>
          <w:szCs w:val="24"/>
          <w:lang w:bidi="ar-SY"/>
        </w:rPr>
        <w:t>Tc</w:t>
      </w:r>
      <w:r w:rsidRPr="004A373B">
        <w:rPr>
          <w:rFonts w:ascii="Times New Roman" w:hAnsi="Times New Roman" w:cs="Times New Roman"/>
          <w:sz w:val="32"/>
          <w:szCs w:val="32"/>
          <w:rtl/>
          <w:lang w:bidi="ar-SY"/>
        </w:rPr>
        <w:t xml:space="preserve"> </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والذي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تطوير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طرق</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فعالة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وسهلة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وسريعة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لربطه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وقد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أصبح</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الخيار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الأول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المستخدم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لهذا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الغرض</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تتميز</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الموسومة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بالـتكنيسيوم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بانتشارها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المتجانس</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الحيز</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الوريدي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ومغادرتها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بمعدل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بطيء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جداً</w:t>
      </w:r>
      <w:r w:rsidRPr="004A373B">
        <w:rPr>
          <w:rFonts w:ascii="Arabic Typesetting" w:hAnsi="Arabic Typesetting" w:cs="Arabic Typesetting"/>
          <w:sz w:val="32"/>
          <w:szCs w:val="32"/>
          <w:rtl/>
          <w:lang w:bidi="ar-SY"/>
        </w:rPr>
        <w:t>.</w:t>
      </w:r>
    </w:p>
    <w:p w14:paraId="0CDAFFE1" w14:textId="5FE26DA7" w:rsidR="00EA7D47" w:rsidRPr="004A373B" w:rsidRDefault="006756BD" w:rsidP="006756BD">
      <w:pPr>
        <w:bidi/>
        <w:spacing w:after="0" w:line="240" w:lineRule="auto"/>
        <w:jc w:val="both"/>
        <w:rPr>
          <w:rFonts w:ascii="Arabic Typesetting" w:hAnsi="Arabic Typesetting" w:cs="Arabic Typesetting"/>
          <w:sz w:val="32"/>
          <w:szCs w:val="32"/>
          <w:lang w:bidi="ar-SY"/>
        </w:rPr>
      </w:pPr>
      <w:r>
        <w:rPr>
          <w:rFonts w:ascii="Arabic Typesetting" w:hAnsi="Arabic Typesetting" w:cs="Arabic Typesetting" w:hint="cs"/>
          <w:b/>
          <w:bCs/>
          <w:sz w:val="32"/>
          <w:szCs w:val="32"/>
          <w:rtl/>
          <w:lang w:bidi="ar-SY"/>
        </w:rPr>
        <w:t>1-</w:t>
      </w:r>
      <w:r w:rsidR="00EA7D47" w:rsidRPr="004A373B">
        <w:rPr>
          <w:rFonts w:ascii="Arabic Typesetting" w:hAnsi="Arabic Typesetting" w:cs="Arabic Typesetting"/>
          <w:b/>
          <w:bCs/>
          <w:sz w:val="32"/>
          <w:szCs w:val="32"/>
          <w:rtl/>
          <w:lang w:bidi="ar-LB"/>
        </w:rPr>
        <w:t>معالجة الكريات الحمر بشوارد القصدير</w:t>
      </w:r>
      <w:r w:rsidR="00EA7D47" w:rsidRPr="004A373B">
        <w:rPr>
          <w:rFonts w:ascii="Arabic Typesetting" w:hAnsi="Arabic Typesetting" w:cs="Arabic Typesetting"/>
          <w:b/>
          <w:bCs/>
          <w:sz w:val="32"/>
          <w:szCs w:val="32"/>
          <w:rtl/>
          <w:lang w:bidi="ar-SY"/>
        </w:rPr>
        <w:t xml:space="preserve"> :</w:t>
      </w:r>
      <w:r w:rsidR="00EA7D47" w:rsidRPr="004A373B">
        <w:rPr>
          <w:rFonts w:ascii="Arabic Typesetting" w:hAnsi="Arabic Typesetting" w:cs="Arabic Typesetting"/>
          <w:sz w:val="32"/>
          <w:szCs w:val="32"/>
          <w:rtl/>
          <w:lang w:bidi="ar-SY"/>
        </w:rPr>
        <w:t xml:space="preserve"> </w:t>
      </w:r>
      <w:r w:rsidR="00EA7D47" w:rsidRPr="004A373B">
        <w:rPr>
          <w:rFonts w:ascii="Arabic Typesetting" w:hAnsi="Arabic Typesetting" w:cs="Arabic Typesetting"/>
          <w:sz w:val="32"/>
          <w:szCs w:val="32"/>
          <w:rtl/>
          <w:lang w:bidi="ar-LB"/>
        </w:rPr>
        <w:t xml:space="preserve">إن المستحضر </w:t>
      </w:r>
      <w:r w:rsidR="00EA7D47" w:rsidRPr="00635717">
        <w:rPr>
          <w:rFonts w:ascii="Times New Roman" w:hAnsi="Times New Roman" w:cs="Times New Roman"/>
          <w:vertAlign w:val="superscript"/>
          <w:lang w:bidi="ar-SY"/>
        </w:rPr>
        <w:t>99m</w:t>
      </w:r>
      <w:r w:rsidR="00EA7D47" w:rsidRPr="00635717">
        <w:rPr>
          <w:rFonts w:ascii="Times New Roman" w:hAnsi="Times New Roman" w:cs="Times New Roman"/>
          <w:lang w:bidi="ar-SY"/>
        </w:rPr>
        <w:t>Tc Pertechnetate</w:t>
      </w:r>
      <w:r w:rsidR="00EA7D47" w:rsidRPr="00635717">
        <w:rPr>
          <w:rFonts w:ascii="Arabic Typesetting" w:hAnsi="Arabic Typesetting" w:cs="Arabic Typesetting"/>
          <w:rtl/>
          <w:lang w:bidi="ar-LB"/>
        </w:rPr>
        <w:t xml:space="preserve">  </w:t>
      </w:r>
      <w:r w:rsidR="00EA7D47" w:rsidRPr="004A373B">
        <w:rPr>
          <w:rFonts w:ascii="Arabic Typesetting" w:hAnsi="Arabic Typesetting" w:cs="Arabic Typesetting"/>
          <w:sz w:val="32"/>
          <w:szCs w:val="32"/>
          <w:rtl/>
          <w:lang w:bidi="ar-LB"/>
        </w:rPr>
        <w:t xml:space="preserve">قادر على عبور غشاء الكرية الحمراء والدخول إليها لكنه في حالة الأكسدة </w:t>
      </w:r>
      <w:r w:rsidR="00EA7D47" w:rsidRPr="004A373B">
        <w:rPr>
          <w:rFonts w:ascii="Arabic Typesetting" w:hAnsi="Arabic Typesetting" w:cs="Arabic Typesetting"/>
          <w:sz w:val="32"/>
          <w:szCs w:val="32"/>
          <w:lang w:bidi="ar-SY"/>
        </w:rPr>
        <w:t xml:space="preserve">( +7 ) </w:t>
      </w:r>
      <w:r w:rsidR="00EA7D47" w:rsidRPr="004A373B">
        <w:rPr>
          <w:rFonts w:ascii="Arabic Typesetting" w:hAnsi="Arabic Typesetting" w:cs="Arabic Typesetting"/>
          <w:sz w:val="32"/>
          <w:szCs w:val="32"/>
          <w:rtl/>
          <w:lang w:bidi="ar-LB"/>
        </w:rPr>
        <w:t xml:space="preserve">  لا يمكنه الارتباط على جزيء الهيموغلوبين بثبات إلا إذا كان بحالة أكسدة أقل. ولأن مستحضر </w:t>
      </w:r>
      <w:r w:rsidR="00EA7D47" w:rsidRPr="00635717">
        <w:rPr>
          <w:rFonts w:ascii="Times New Roman" w:hAnsi="Times New Roman" w:cs="Times New Roman"/>
          <w:vertAlign w:val="superscript"/>
          <w:lang w:bidi="ar-SY"/>
        </w:rPr>
        <w:t>99m</w:t>
      </w:r>
      <w:r w:rsidR="00EA7D47" w:rsidRPr="00635717">
        <w:rPr>
          <w:rFonts w:ascii="Times New Roman" w:hAnsi="Times New Roman" w:cs="Times New Roman"/>
          <w:lang w:bidi="ar-SY"/>
        </w:rPr>
        <w:t>Tc Pertechnetate</w:t>
      </w:r>
      <w:r w:rsidR="00EA7D47" w:rsidRPr="00635717">
        <w:rPr>
          <w:rFonts w:ascii="Arabic Typesetting" w:hAnsi="Arabic Typesetting" w:cs="Arabic Typesetting"/>
          <w:rtl/>
          <w:lang w:bidi="ar-LB"/>
        </w:rPr>
        <w:t xml:space="preserve"> </w:t>
      </w:r>
      <w:r w:rsidR="00EA7D47" w:rsidRPr="004A373B">
        <w:rPr>
          <w:rFonts w:ascii="Arabic Typesetting" w:hAnsi="Arabic Typesetting" w:cs="Arabic Typesetting"/>
          <w:sz w:val="32"/>
          <w:szCs w:val="32"/>
          <w:rtl/>
          <w:lang w:bidi="ar-LB"/>
        </w:rPr>
        <w:t xml:space="preserve">في حالة الإرجاع لا يمكنه دخول الكرية الحمراء ، لا بد من تحضير الكريات الحمراء بعامل مرجع لكي يقوم بأكسدته بعد دخول الكرية حتى يتمكن من الارتباط مع جزيء الهيموغلوبين بثبات.  تستخدم بشكل عام شوارد القصدير الموجودة بشكل كلور القصدير في المستحضر  </w:t>
      </w:r>
      <w:r w:rsidR="00EA7D47" w:rsidRPr="00635717">
        <w:rPr>
          <w:rFonts w:ascii="Times New Roman" w:hAnsi="Times New Roman" w:cs="Times New Roman"/>
          <w:lang w:bidi="ar-SY"/>
        </w:rPr>
        <w:t>Stannous pyrophosphate complex</w:t>
      </w:r>
      <w:r w:rsidR="00EA7D47" w:rsidRPr="00635717">
        <w:rPr>
          <w:rFonts w:ascii="Arabic Typesetting" w:hAnsi="Arabic Typesetting" w:cs="Arabic Typesetting"/>
          <w:lang w:bidi="ar-SY"/>
        </w:rPr>
        <w:t xml:space="preserve"> </w:t>
      </w:r>
      <w:r w:rsidR="00EA7D47" w:rsidRPr="00635717">
        <w:rPr>
          <w:rFonts w:ascii="Arabic Typesetting" w:hAnsi="Arabic Typesetting" w:cs="Arabic Typesetting"/>
          <w:rtl/>
          <w:lang w:bidi="ar-LB"/>
        </w:rPr>
        <w:t xml:space="preserve"> </w:t>
      </w:r>
      <w:r w:rsidR="00EA7D47" w:rsidRPr="004A373B">
        <w:rPr>
          <w:rFonts w:ascii="Arabic Typesetting" w:hAnsi="Arabic Typesetting" w:cs="Arabic Typesetting"/>
          <w:sz w:val="32"/>
          <w:szCs w:val="32"/>
          <w:rtl/>
          <w:lang w:bidi="ar-LB"/>
        </w:rPr>
        <w:t xml:space="preserve">. </w:t>
      </w:r>
    </w:p>
    <w:p w14:paraId="489705BF" w14:textId="0C959AEE" w:rsidR="00EA7D47" w:rsidRPr="004A373B" w:rsidRDefault="006756BD" w:rsidP="006756BD">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b/>
          <w:bCs/>
          <w:sz w:val="32"/>
          <w:szCs w:val="32"/>
          <w:rtl/>
          <w:lang w:bidi="ar-LB"/>
        </w:rPr>
        <w:t>2-</w:t>
      </w:r>
      <w:r w:rsidR="00EA7D47" w:rsidRPr="004A373B">
        <w:rPr>
          <w:rFonts w:ascii="Arabic Typesetting" w:hAnsi="Arabic Typesetting" w:cs="Arabic Typesetting"/>
          <w:b/>
          <w:bCs/>
          <w:sz w:val="32"/>
          <w:szCs w:val="32"/>
          <w:rtl/>
          <w:lang w:bidi="ar-LB"/>
        </w:rPr>
        <w:t xml:space="preserve">إزالة الفائض من شوارد القصدير الموجود خارج الكريات </w:t>
      </w:r>
      <w:r w:rsidR="00EA7D47" w:rsidRPr="004A373B">
        <w:rPr>
          <w:rFonts w:ascii="Arabic Typesetting" w:hAnsi="Arabic Typesetting" w:cs="Arabic Typesetting"/>
          <w:sz w:val="32"/>
          <w:szCs w:val="32"/>
          <w:rtl/>
          <w:lang w:bidi="ar-LB"/>
        </w:rPr>
        <w:t xml:space="preserve">: إن الكمية الفائضة من شوارد القصدير في البلاسما خارج الكرية لابد من التخلص منها لأن بقاءها قد يسبب إرجاع جزيئات </w:t>
      </w:r>
      <w:r w:rsidR="00EA7D47" w:rsidRPr="00635717">
        <w:rPr>
          <w:rFonts w:ascii="Times New Roman" w:hAnsi="Times New Roman" w:cs="Times New Roman"/>
          <w:vertAlign w:val="superscript"/>
          <w:lang w:bidi="ar-SY"/>
        </w:rPr>
        <w:t>99m</w:t>
      </w:r>
      <w:r w:rsidR="00EA7D47" w:rsidRPr="00635717">
        <w:rPr>
          <w:rFonts w:ascii="Times New Roman" w:hAnsi="Times New Roman" w:cs="Times New Roman"/>
          <w:lang w:bidi="ar-SY"/>
        </w:rPr>
        <w:t>Tc Pertechnetate</w:t>
      </w:r>
      <w:r w:rsidR="00EA7D47" w:rsidRPr="00635717">
        <w:rPr>
          <w:rFonts w:ascii="Arabic Typesetting" w:hAnsi="Arabic Typesetting" w:cs="Arabic Typesetting"/>
          <w:rtl/>
          <w:lang w:bidi="ar-LB"/>
        </w:rPr>
        <w:t xml:space="preserve"> </w:t>
      </w:r>
      <w:r w:rsidR="00EA7D47" w:rsidRPr="004A373B">
        <w:rPr>
          <w:rFonts w:ascii="Arabic Typesetting" w:hAnsi="Arabic Typesetting" w:cs="Arabic Typesetting"/>
          <w:sz w:val="32"/>
          <w:szCs w:val="32"/>
          <w:rtl/>
          <w:lang w:bidi="ar-LB"/>
        </w:rPr>
        <w:t>بعد إضافتها من أجل عملية الوسم وهي في هذه الحالة غير قادرة على الدخول إلى الكرية. وتتم إزالة الفائض حسب طريقة الوسم كما سيرد لاحقاً.</w:t>
      </w:r>
    </w:p>
    <w:p w14:paraId="64C45444" w14:textId="62654838" w:rsidR="00EA7D47" w:rsidRPr="004A373B" w:rsidRDefault="006756BD" w:rsidP="006756BD">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b/>
          <w:bCs/>
          <w:sz w:val="32"/>
          <w:szCs w:val="32"/>
          <w:rtl/>
          <w:lang w:bidi="ar-SY"/>
        </w:rPr>
        <w:t>3-</w:t>
      </w:r>
      <w:r w:rsidR="00EA7D47" w:rsidRPr="004A373B">
        <w:rPr>
          <w:rFonts w:ascii="Arabic Typesetting" w:hAnsi="Arabic Typesetting" w:cs="Arabic Typesetting"/>
          <w:b/>
          <w:bCs/>
          <w:sz w:val="32"/>
          <w:szCs w:val="32"/>
          <w:rtl/>
          <w:lang w:bidi="ar-LB"/>
        </w:rPr>
        <w:t xml:space="preserve">إضافة </w:t>
      </w:r>
      <w:r w:rsidR="00EA7D47" w:rsidRPr="00635717">
        <w:rPr>
          <w:rFonts w:ascii="Times New Roman" w:hAnsi="Times New Roman" w:cs="Times New Roman"/>
          <w:b/>
          <w:bCs/>
          <w:vertAlign w:val="superscript"/>
          <w:lang w:bidi="ar-SY"/>
        </w:rPr>
        <w:t>99m</w:t>
      </w:r>
      <w:r w:rsidR="00EA7D47" w:rsidRPr="00635717">
        <w:rPr>
          <w:rFonts w:ascii="Times New Roman" w:hAnsi="Times New Roman" w:cs="Times New Roman"/>
          <w:b/>
          <w:bCs/>
          <w:lang w:bidi="ar-SY"/>
        </w:rPr>
        <w:t>Tc Pertechnetate</w:t>
      </w:r>
      <w:r w:rsidR="00EA7D47" w:rsidRPr="00635717">
        <w:rPr>
          <w:rFonts w:ascii="Arabic Typesetting" w:hAnsi="Arabic Typesetting" w:cs="Arabic Typesetting"/>
          <w:b/>
          <w:bCs/>
          <w:rtl/>
          <w:lang w:bidi="ar-LB"/>
        </w:rPr>
        <w:t xml:space="preserve"> </w:t>
      </w:r>
      <w:r w:rsidR="00EA7D47" w:rsidRPr="004A373B">
        <w:rPr>
          <w:rFonts w:ascii="Arabic Typesetting" w:hAnsi="Arabic Typesetting" w:cs="Arabic Typesetting"/>
          <w:b/>
          <w:bCs/>
          <w:sz w:val="32"/>
          <w:szCs w:val="32"/>
          <w:rtl/>
          <w:lang w:bidi="ar-LB"/>
        </w:rPr>
        <w:t xml:space="preserve">إلى الكريات المحضرة </w:t>
      </w:r>
      <w:r w:rsidR="00EA7D47" w:rsidRPr="004A373B">
        <w:rPr>
          <w:rFonts w:ascii="Arabic Typesetting" w:hAnsi="Arabic Typesetting" w:cs="Arabic Typesetting"/>
          <w:sz w:val="32"/>
          <w:szCs w:val="32"/>
          <w:rtl/>
          <w:lang w:bidi="ar-LB"/>
        </w:rPr>
        <w:t>سواء ضمن العضوية أو خارجها ( في الزجاج ) .</w:t>
      </w:r>
    </w:p>
    <w:p w14:paraId="5AE19369" w14:textId="77777777" w:rsidR="00EA7D47" w:rsidRPr="004A373B" w:rsidRDefault="00EA7D47" w:rsidP="006756BD">
      <w:pPr>
        <w:bidi/>
        <w:spacing w:after="0" w:line="240" w:lineRule="auto"/>
        <w:jc w:val="both"/>
        <w:rPr>
          <w:rFonts w:ascii="Arabic Typesetting" w:hAnsi="Arabic Typesetting" w:cs="Arabic Typesetting"/>
          <w:b/>
          <w:bCs/>
          <w:sz w:val="32"/>
          <w:szCs w:val="32"/>
          <w:u w:val="single"/>
          <w:lang w:bidi="ar-SY"/>
        </w:rPr>
      </w:pPr>
      <w:r w:rsidRPr="004A373B">
        <w:rPr>
          <w:rFonts w:ascii="Arabic Typesetting" w:hAnsi="Arabic Typesetting" w:cs="Arabic Typesetting"/>
          <w:b/>
          <w:bCs/>
          <w:sz w:val="32"/>
          <w:szCs w:val="32"/>
          <w:u w:val="single"/>
          <w:rtl/>
          <w:lang w:bidi="ar-LB"/>
        </w:rPr>
        <w:t xml:space="preserve">طرق وسم الكريات الحمراء </w:t>
      </w:r>
      <w:r w:rsidRPr="004A373B">
        <w:rPr>
          <w:rFonts w:ascii="Arabic Typesetting" w:hAnsi="Arabic Typesetting" w:cs="Arabic Typesetting"/>
          <w:b/>
          <w:bCs/>
          <w:sz w:val="32"/>
          <w:szCs w:val="32"/>
          <w:u w:val="single"/>
          <w:lang w:bidi="ar-SY"/>
        </w:rPr>
        <w:t xml:space="preserve">  </w:t>
      </w:r>
      <w:r w:rsidRPr="00635717">
        <w:rPr>
          <w:rFonts w:ascii="Times New Roman" w:hAnsi="Times New Roman" w:cs="Times New Roman"/>
          <w:b/>
          <w:bCs/>
          <w:sz w:val="24"/>
          <w:szCs w:val="24"/>
          <w:u w:val="single"/>
          <w:vertAlign w:val="superscript"/>
          <w:lang w:bidi="ar-SY"/>
        </w:rPr>
        <w:t>99m</w:t>
      </w:r>
      <w:r w:rsidRPr="00635717">
        <w:rPr>
          <w:rFonts w:ascii="Times New Roman" w:hAnsi="Times New Roman" w:cs="Times New Roman"/>
          <w:b/>
          <w:bCs/>
          <w:sz w:val="24"/>
          <w:szCs w:val="24"/>
          <w:u w:val="single"/>
          <w:lang w:bidi="ar-SY"/>
        </w:rPr>
        <w:t>Tc RBCs Labeling Methods</w:t>
      </w:r>
      <w:r w:rsidRPr="004A373B">
        <w:rPr>
          <w:rFonts w:ascii="Arabic Typesetting" w:hAnsi="Arabic Typesetting" w:cs="Arabic Typesetting"/>
          <w:b/>
          <w:bCs/>
          <w:sz w:val="32"/>
          <w:szCs w:val="32"/>
          <w:u w:val="single"/>
          <w:lang w:bidi="ar-SY"/>
        </w:rPr>
        <w:t xml:space="preserve">   </w:t>
      </w:r>
      <w:r w:rsidRPr="004A373B">
        <w:rPr>
          <w:rFonts w:ascii="Arabic Typesetting" w:hAnsi="Arabic Typesetting" w:cs="Arabic Typesetting"/>
          <w:b/>
          <w:bCs/>
          <w:sz w:val="32"/>
          <w:szCs w:val="32"/>
          <w:u w:val="single"/>
          <w:rtl/>
          <w:lang w:bidi="ar-LB"/>
        </w:rPr>
        <w:t>:</w:t>
      </w:r>
    </w:p>
    <w:p w14:paraId="1AE113C4" w14:textId="6290692E" w:rsidR="00EA7D47" w:rsidRPr="004A373B" w:rsidRDefault="006756BD" w:rsidP="006756BD">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b/>
          <w:bCs/>
          <w:sz w:val="32"/>
          <w:szCs w:val="32"/>
          <w:rtl/>
          <w:lang w:bidi="ar-LB"/>
        </w:rPr>
        <w:t>1-</w:t>
      </w:r>
      <w:r w:rsidR="00EA7D47" w:rsidRPr="004A373B">
        <w:rPr>
          <w:rFonts w:ascii="Arabic Typesetting" w:hAnsi="Arabic Typesetting" w:cs="Arabic Typesetting"/>
          <w:b/>
          <w:bCs/>
          <w:sz w:val="32"/>
          <w:szCs w:val="32"/>
          <w:rtl/>
          <w:lang w:bidi="ar-LB"/>
        </w:rPr>
        <w:t xml:space="preserve">طريقة الوسم داخل العضوية </w:t>
      </w:r>
      <w:r w:rsidR="00EA7D47" w:rsidRPr="00635717">
        <w:rPr>
          <w:rFonts w:ascii="Times New Roman" w:hAnsi="Times New Roman" w:cs="Times New Roman"/>
          <w:b/>
          <w:bCs/>
          <w:lang w:bidi="ar-SY"/>
        </w:rPr>
        <w:t xml:space="preserve">In Vivo method  </w:t>
      </w:r>
      <w:r w:rsidR="00EA7D47" w:rsidRPr="00635717">
        <w:rPr>
          <w:rFonts w:ascii="Times New Roman" w:hAnsi="Times New Roman" w:cs="Times New Roman"/>
          <w:b/>
          <w:bCs/>
          <w:rtl/>
          <w:lang w:bidi="ar-SY"/>
        </w:rPr>
        <w:t>:</w:t>
      </w:r>
      <w:r w:rsidR="00EA7D47" w:rsidRPr="00635717">
        <w:rPr>
          <w:rFonts w:ascii="Arabic Typesetting" w:hAnsi="Arabic Typesetting" w:cs="Arabic Typesetting"/>
          <w:b/>
          <w:bCs/>
          <w:rtl/>
          <w:lang w:bidi="ar-SY"/>
        </w:rPr>
        <w:t xml:space="preserve"> </w:t>
      </w:r>
    </w:p>
    <w:p w14:paraId="47BFF9E7" w14:textId="1D9E9276"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هذه الطريقة تشمل حقن المستحضر الحاوي على شوارد القصدير </w:t>
      </w:r>
      <w:r w:rsidR="00DA59E4">
        <w:rPr>
          <w:rFonts w:ascii="Arabic Typesetting" w:hAnsi="Arabic Typesetting" w:cs="Arabic Typesetting" w:hint="cs"/>
          <w:sz w:val="32"/>
          <w:szCs w:val="32"/>
          <w:rtl/>
          <w:lang w:bidi="ar-SY"/>
        </w:rPr>
        <w:t xml:space="preserve"> في المريض</w:t>
      </w:r>
      <w:r w:rsidRPr="004A373B">
        <w:rPr>
          <w:rFonts w:ascii="Arabic Typesetting" w:hAnsi="Arabic Typesetting" w:cs="Arabic Typesetting"/>
          <w:sz w:val="32"/>
          <w:szCs w:val="32"/>
          <w:rtl/>
          <w:lang w:bidi="ar-SY"/>
        </w:rPr>
        <w:t xml:space="preserve"> </w:t>
      </w:r>
      <w:r w:rsidRPr="00635717">
        <w:rPr>
          <w:rFonts w:ascii="Times New Roman" w:hAnsi="Times New Roman" w:cs="Times New Roman"/>
          <w:lang w:bidi="ar-SY"/>
        </w:rPr>
        <w:t>( Stannous pyrophosphate complex )</w:t>
      </w:r>
      <w:r w:rsidRPr="00635717">
        <w:rPr>
          <w:rFonts w:ascii="Arabic Typesetting" w:hAnsi="Arabic Typesetting" w:cs="Arabic Typesetting"/>
          <w:lang w:bidi="ar-SY"/>
        </w:rPr>
        <w:t xml:space="preserve"> </w:t>
      </w:r>
      <w:r w:rsidRPr="00635717">
        <w:rPr>
          <w:rFonts w:ascii="Arabic Typesetting" w:hAnsi="Arabic Typesetting" w:cs="Arabic Typesetting" w:hint="cs"/>
          <w:rtl/>
          <w:lang w:bidi="ar-SY"/>
        </w:rPr>
        <w:t xml:space="preserve"> </w:t>
      </w:r>
      <w:r w:rsidRPr="004A373B">
        <w:rPr>
          <w:rFonts w:ascii="Arabic Typesetting" w:hAnsi="Arabic Typesetting" w:cs="Arabic Typesetting"/>
          <w:sz w:val="32"/>
          <w:szCs w:val="32"/>
          <w:rtl/>
          <w:lang w:bidi="ar-SY"/>
        </w:rPr>
        <w:t xml:space="preserve">ثم بعد 20-30 دقيقة يحقن </w:t>
      </w:r>
      <w:r w:rsidRPr="00635717">
        <w:rPr>
          <w:rFonts w:ascii="Times New Roman" w:hAnsi="Times New Roman" w:cs="Times New Roman"/>
          <w:vertAlign w:val="superscript"/>
          <w:lang w:bidi="ar-SY"/>
        </w:rPr>
        <w:t>99m</w:t>
      </w:r>
      <w:r w:rsidRPr="00635717">
        <w:rPr>
          <w:rFonts w:ascii="Times New Roman" w:hAnsi="Times New Roman" w:cs="Times New Roman"/>
          <w:lang w:bidi="ar-SY"/>
        </w:rPr>
        <w:t>Tc Pertechnetate</w:t>
      </w:r>
      <w:r w:rsidRPr="004A373B">
        <w:rPr>
          <w:rFonts w:ascii="Arabic Typesetting" w:hAnsi="Arabic Typesetting" w:cs="Arabic Typesetting"/>
          <w:sz w:val="32"/>
          <w:szCs w:val="32"/>
          <w:rtl/>
          <w:lang w:bidi="ar-SY"/>
        </w:rPr>
        <w:t xml:space="preserve"> . والتأخر بحقن العنصر المشع هدفه السماح بتصفية الفائض من أيونات القصدير في البلاسما . يتم إرجاع التكنيسيوم بعد دخوله إلى الكرية بفعل شوارد القصدير الموجودة داخلها ويرتبط على جزيء الهيموغلوبين. </w:t>
      </w:r>
    </w:p>
    <w:p w14:paraId="2AE2F97F" w14:textId="591FE592" w:rsidR="00EA7D47" w:rsidRPr="004A373B" w:rsidRDefault="006756BD" w:rsidP="006756BD">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b/>
          <w:bCs/>
          <w:sz w:val="32"/>
          <w:szCs w:val="32"/>
          <w:rtl/>
          <w:lang w:bidi="ar-SY"/>
        </w:rPr>
        <w:lastRenderedPageBreak/>
        <w:t>2-</w:t>
      </w:r>
      <w:r w:rsidR="00EA7D47" w:rsidRPr="004A373B">
        <w:rPr>
          <w:rFonts w:ascii="Arabic Typesetting" w:hAnsi="Arabic Typesetting" w:cs="Arabic Typesetting"/>
          <w:b/>
          <w:bCs/>
          <w:sz w:val="32"/>
          <w:szCs w:val="32"/>
          <w:rtl/>
          <w:lang w:bidi="ar-SY"/>
        </w:rPr>
        <w:t xml:space="preserve">طريقة الوسم في الزجاج </w:t>
      </w:r>
      <w:r w:rsidR="00EA7D47" w:rsidRPr="00635717">
        <w:rPr>
          <w:rFonts w:ascii="Times New Roman" w:hAnsi="Times New Roman" w:cs="Times New Roman"/>
          <w:b/>
          <w:bCs/>
          <w:lang w:bidi="ar-SY"/>
        </w:rPr>
        <w:t>In Vitro Method</w:t>
      </w:r>
      <w:r w:rsidR="00EA7D47" w:rsidRPr="00635717">
        <w:rPr>
          <w:rFonts w:ascii="Arabic Typesetting" w:hAnsi="Arabic Typesetting" w:cs="Arabic Typesetting"/>
          <w:b/>
          <w:bCs/>
          <w:lang w:bidi="ar-SY"/>
        </w:rPr>
        <w:t xml:space="preserve"> </w:t>
      </w:r>
      <w:r w:rsidR="00EA7D47" w:rsidRPr="00635717">
        <w:rPr>
          <w:rFonts w:ascii="Arabic Typesetting" w:hAnsi="Arabic Typesetting" w:cs="Arabic Typesetting"/>
          <w:b/>
          <w:bCs/>
          <w:rtl/>
          <w:lang w:bidi="ar-SY"/>
        </w:rPr>
        <w:t xml:space="preserve"> </w:t>
      </w:r>
      <w:r w:rsidR="00EA7D47" w:rsidRPr="004A373B">
        <w:rPr>
          <w:rFonts w:ascii="Arabic Typesetting" w:hAnsi="Arabic Typesetting" w:cs="Arabic Typesetting"/>
          <w:b/>
          <w:bCs/>
          <w:sz w:val="32"/>
          <w:szCs w:val="32"/>
          <w:rtl/>
          <w:lang w:bidi="ar-SY"/>
        </w:rPr>
        <w:t xml:space="preserve">: </w:t>
      </w:r>
      <w:r w:rsidR="00EA7D47" w:rsidRPr="004A373B">
        <w:rPr>
          <w:rFonts w:ascii="Arabic Typesetting" w:hAnsi="Arabic Typesetting" w:cs="Arabic Typesetting"/>
          <w:sz w:val="32"/>
          <w:szCs w:val="32"/>
          <w:rtl/>
          <w:lang w:bidi="ar-SY"/>
        </w:rPr>
        <w:t>في هذه الطريقة يتم سحب عينة من  الدم  وتعزل الكريات الحمر منها بواسطة التثفيل ثم يضاف مستحضر شوارد القصدير إليها وبعد ذلك توسم بواسطة التكنيسيوم. ثم يعاد حقنها للمريض.</w:t>
      </w:r>
    </w:p>
    <w:p w14:paraId="608A4A29" w14:textId="37B70667" w:rsidR="00EA7D47" w:rsidRPr="004A373B" w:rsidRDefault="006756BD" w:rsidP="006756BD">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3-</w:t>
      </w:r>
      <w:r w:rsidR="00EA7D47" w:rsidRPr="006756BD">
        <w:rPr>
          <w:rFonts w:ascii="Arabic Typesetting" w:hAnsi="Arabic Typesetting" w:cs="Arabic Typesetting"/>
          <w:b/>
          <w:bCs/>
          <w:sz w:val="32"/>
          <w:szCs w:val="32"/>
          <w:rtl/>
          <w:lang w:bidi="ar-SY"/>
        </w:rPr>
        <w:t>هناك طريقة معدلة للوسم تجمع بين الطريقتين المذكورتين</w:t>
      </w:r>
      <w:r w:rsidR="00EA7D47" w:rsidRPr="004A373B">
        <w:rPr>
          <w:rFonts w:ascii="Arabic Typesetting" w:hAnsi="Arabic Typesetting" w:cs="Arabic Typesetting"/>
          <w:sz w:val="32"/>
          <w:szCs w:val="32"/>
          <w:rtl/>
          <w:lang w:bidi="ar-SY"/>
        </w:rPr>
        <w:t xml:space="preserve"> حيث يتم فيه حقن المستحضر الحاوي على شوارد القصدير للمريض ثم تسحب عينه من دمه وتوسم خارج الجسم ويعاد حقنها ثانية . </w:t>
      </w:r>
    </w:p>
    <w:p w14:paraId="344BFC9C"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b/>
          <w:bCs/>
          <w:sz w:val="32"/>
          <w:szCs w:val="32"/>
          <w:rtl/>
          <w:lang w:bidi="ar-SY"/>
        </w:rPr>
        <w:t>العوامل المؤثرة في عملية الوسم :</w:t>
      </w:r>
    </w:p>
    <w:p w14:paraId="6226ADDC" w14:textId="77777777" w:rsidR="00EA7D47" w:rsidRPr="004A373B" w:rsidRDefault="00EA7D47" w:rsidP="004877FB">
      <w:pPr>
        <w:numPr>
          <w:ilvl w:val="0"/>
          <w:numId w:val="19"/>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b/>
          <w:bCs/>
          <w:sz w:val="32"/>
          <w:szCs w:val="32"/>
          <w:rtl/>
          <w:lang w:bidi="ar-SY"/>
        </w:rPr>
        <w:t>الحرارة :</w:t>
      </w:r>
      <w:r w:rsidRPr="004A373B">
        <w:rPr>
          <w:rFonts w:ascii="Arabic Typesetting" w:hAnsi="Arabic Typesetting" w:cs="Arabic Typesetting"/>
          <w:sz w:val="32"/>
          <w:szCs w:val="32"/>
          <w:rtl/>
          <w:lang w:bidi="ar-SY"/>
        </w:rPr>
        <w:t xml:space="preserve"> في طريقة الوسم بالزجاج والطريقة المعدلة هناك علاقة مباشرة بين درجة حرارة المزيج من الكريات والعنصر المشع وبين معدل الوسم وكميته، والحرارة المناسبة للحصول على أفضل نسبة وسم هي حرارة </w:t>
      </w:r>
      <w:r w:rsidRPr="004A373B">
        <w:rPr>
          <w:rFonts w:ascii="Arabic Typesetting" w:hAnsi="Arabic Typesetting" w:cs="Arabic Typesetting"/>
          <w:sz w:val="32"/>
          <w:szCs w:val="32"/>
          <w:lang w:bidi="ar-SY"/>
        </w:rPr>
        <w:t>37</w:t>
      </w:r>
      <w:r w:rsidRPr="004A373B">
        <w:rPr>
          <w:rFonts w:ascii="Arabic Typesetting" w:hAnsi="Arabic Typesetting" w:cs="Arabic Typesetting"/>
          <w:sz w:val="32"/>
          <w:szCs w:val="32"/>
          <w:rtl/>
          <w:lang w:bidi="ar-SY"/>
        </w:rPr>
        <w:t xml:space="preserve"> درجة مئوية. ورفع درجة حرارة المزيج حتى 50 درجة مئوية يؤدي لأذية الكريات الحمراء والتي يمكن استخدامها لإجراء الدراسة الومضانية للطحال.</w:t>
      </w:r>
    </w:p>
    <w:p w14:paraId="00E8ABD0" w14:textId="77777777" w:rsidR="00EA7D47" w:rsidRPr="004A373B" w:rsidRDefault="00EA7D47" w:rsidP="004877FB">
      <w:pPr>
        <w:numPr>
          <w:ilvl w:val="0"/>
          <w:numId w:val="19"/>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b/>
          <w:bCs/>
          <w:sz w:val="32"/>
          <w:szCs w:val="32"/>
          <w:rtl/>
          <w:lang w:bidi="ar-SY"/>
        </w:rPr>
        <w:t>خضاب</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الدم</w:t>
      </w:r>
      <w:r w:rsidRPr="004A373B">
        <w:rPr>
          <w:rFonts w:ascii="Arabic Typesetting" w:hAnsi="Arabic Typesetting" w:cs="Arabic Typesetting"/>
          <w:sz w:val="32"/>
          <w:szCs w:val="32"/>
          <w:rtl/>
          <w:lang w:bidi="ar-SY"/>
        </w:rPr>
        <w:t xml:space="preserve"> </w:t>
      </w:r>
      <w:r w:rsidRPr="00635717">
        <w:rPr>
          <w:rFonts w:ascii="Times New Roman" w:hAnsi="Times New Roman" w:cs="Times New Roman"/>
          <w:b/>
          <w:bCs/>
          <w:lang w:bidi="ar-SY"/>
        </w:rPr>
        <w:t>Hematocrit</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كمية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الهيماتوكريت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الموجودة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هي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المؤثر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الرئيسي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معدل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وكمية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القيمة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الطبيعية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للهيماتوكريت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تختلف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حسب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الشخص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وجنسه</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تتراوح</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بين</w:t>
      </w:r>
      <w:r w:rsidRPr="004A373B">
        <w:rPr>
          <w:rFonts w:ascii="Arabic Typesetting" w:hAnsi="Arabic Typesetting" w:cs="Arabic Typesetting"/>
          <w:sz w:val="32"/>
          <w:szCs w:val="32"/>
          <w:rtl/>
          <w:lang w:bidi="ar-SY"/>
        </w:rPr>
        <w:t xml:space="preserve"> 30 – 40 % </w:t>
      </w:r>
      <w:r w:rsidRPr="004A373B">
        <w:rPr>
          <w:rFonts w:ascii="Arabic Typesetting" w:hAnsi="Arabic Typesetting" w:cs="Arabic Typesetting" w:hint="cs"/>
          <w:sz w:val="32"/>
          <w:szCs w:val="32"/>
          <w:rtl/>
          <w:lang w:bidi="ar-SY"/>
        </w:rPr>
        <w:t>عند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النساء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وبين</w:t>
      </w:r>
      <w:r w:rsidRPr="004A373B">
        <w:rPr>
          <w:rFonts w:ascii="Arabic Typesetting" w:hAnsi="Arabic Typesetting" w:cs="Arabic Typesetting"/>
          <w:sz w:val="32"/>
          <w:szCs w:val="32"/>
          <w:rtl/>
          <w:lang w:bidi="ar-SY"/>
        </w:rPr>
        <w:t xml:space="preserve"> 42 -  52 % </w:t>
      </w:r>
      <w:r w:rsidRPr="004A373B">
        <w:rPr>
          <w:rFonts w:ascii="Arabic Typesetting" w:hAnsi="Arabic Typesetting" w:cs="Arabic Typesetting" w:hint="cs"/>
          <w:sz w:val="32"/>
          <w:szCs w:val="32"/>
          <w:rtl/>
          <w:lang w:bidi="ar-SY"/>
        </w:rPr>
        <w:t>عند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الرجال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انخفاض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قيم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نسبة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الهيماتوكريت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بسبب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فقر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ضياع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فإن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تتم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بكفاءة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وينتج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ذلك</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زيادة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كمية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العنصر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خارج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الأوعية</w:t>
      </w:r>
      <w:r w:rsidRPr="004A373B">
        <w:rPr>
          <w:rFonts w:ascii="Arabic Typesetting" w:hAnsi="Arabic Typesetting" w:cs="Arabic Typesetting"/>
          <w:sz w:val="32"/>
          <w:szCs w:val="32"/>
          <w:rtl/>
          <w:lang w:bidi="ar-SY"/>
        </w:rPr>
        <w:t xml:space="preserve">.  </w:t>
      </w:r>
    </w:p>
    <w:p w14:paraId="79140AB3" w14:textId="77777777" w:rsidR="00EA7D47" w:rsidRPr="004A373B" w:rsidRDefault="00EA7D47" w:rsidP="004877FB">
      <w:pPr>
        <w:numPr>
          <w:ilvl w:val="0"/>
          <w:numId w:val="19"/>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b/>
          <w:bCs/>
          <w:sz w:val="32"/>
          <w:szCs w:val="32"/>
          <w:rtl/>
          <w:lang w:bidi="ar-SY"/>
        </w:rPr>
        <w:t>جرعة</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القصدير</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حتى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نضمن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حدوث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جيد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حقن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كمية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شوارد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القصدير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بحد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أدنى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قدره 10 ميكروغرام/كغ.</w:t>
      </w:r>
    </w:p>
    <w:p w14:paraId="10EB6174"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استطبابات التصوير بالكريات الحمر الموسومة بالتكنيسيوم المشع 99م:</w:t>
      </w:r>
    </w:p>
    <w:p w14:paraId="310657DD" w14:textId="77777777" w:rsidR="00EA7D47" w:rsidRPr="00635717" w:rsidRDefault="00EA7D47" w:rsidP="004877FB">
      <w:pPr>
        <w:bidi/>
        <w:spacing w:after="0" w:line="240" w:lineRule="auto"/>
        <w:jc w:val="both"/>
        <w:rPr>
          <w:rFonts w:ascii="Arabic Typesetting" w:hAnsi="Arabic Typesetting" w:cs="Arabic Typesetting"/>
          <w:b/>
          <w:bCs/>
          <w:rtl/>
          <w:lang w:bidi="ar-SY"/>
        </w:rPr>
      </w:pPr>
      <w:r w:rsidRPr="004A373B">
        <w:rPr>
          <w:rFonts w:ascii="Arabic Typesetting" w:hAnsi="Arabic Typesetting" w:cs="Arabic Typesetting" w:hint="cs"/>
          <w:b/>
          <w:bCs/>
          <w:sz w:val="32"/>
          <w:szCs w:val="32"/>
          <w:rtl/>
          <w:lang w:bidi="ar-SY"/>
        </w:rPr>
        <w:t xml:space="preserve">1-الدراسة الديناميكية للقلب وتسمى الدراسة القلبية المتعددة البوابات </w:t>
      </w:r>
      <w:r w:rsidRPr="00635717">
        <w:rPr>
          <w:rFonts w:ascii="Times New Roman" w:hAnsi="Times New Roman" w:cs="Times New Roman"/>
          <w:b/>
          <w:bCs/>
          <w:lang w:bidi="ar-SY"/>
        </w:rPr>
        <w:t>Multigated Acquisition</w:t>
      </w:r>
      <w:r w:rsidRPr="004A373B">
        <w:rPr>
          <w:rFonts w:ascii="Arabic Typesetting" w:hAnsi="Arabic Typesetting" w:cs="Arabic Typesetting" w:hint="cs"/>
          <w:b/>
          <w:bCs/>
          <w:sz w:val="32"/>
          <w:szCs w:val="32"/>
          <w:rtl/>
          <w:lang w:bidi="ar-SY"/>
        </w:rPr>
        <w:t xml:space="preserve"> أو التصوير الوعائي للقلب </w:t>
      </w:r>
      <w:r w:rsidRPr="00635717">
        <w:rPr>
          <w:rFonts w:ascii="Times New Roman" w:hAnsi="Times New Roman" w:cs="Times New Roman"/>
          <w:b/>
          <w:bCs/>
          <w:lang w:bidi="ar-SY"/>
        </w:rPr>
        <w:t>Cardiac angiography</w:t>
      </w:r>
      <w:r w:rsidRPr="00635717">
        <w:rPr>
          <w:rFonts w:ascii="Arabic Typesetting" w:hAnsi="Arabic Typesetting" w:cs="Arabic Typesetting" w:hint="cs"/>
          <w:b/>
          <w:bCs/>
          <w:rtl/>
          <w:lang w:bidi="ar-SY"/>
        </w:rPr>
        <w:t>.</w:t>
      </w:r>
    </w:p>
    <w:p w14:paraId="5B65800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حيث تؤخذ عدة صور ومضانية  لكل دورة(ضربة) قلبية وتشمل الدراسة أخذ صور ل800-1000 ضربة قلبية ويتم بمساعدة الكمبيوتر حساب بعض المؤشرات القلبية المهمة مثل القذف الجزئي </w:t>
      </w:r>
      <w:r w:rsidRPr="00635717">
        <w:rPr>
          <w:rFonts w:ascii="Times New Roman" w:hAnsi="Times New Roman" w:cs="Times New Roman"/>
          <w:lang w:bidi="ar-SY"/>
        </w:rPr>
        <w:t>Ejection fraction</w:t>
      </w:r>
      <w:r w:rsidRPr="004A373B">
        <w:rPr>
          <w:rFonts w:ascii="Arabic Typesetting" w:hAnsi="Arabic Typesetting" w:cs="Arabic Typesetting" w:hint="cs"/>
          <w:sz w:val="32"/>
          <w:szCs w:val="32"/>
          <w:rtl/>
          <w:lang w:bidi="ar-SY"/>
        </w:rPr>
        <w:t xml:space="preserve"> حجم نهاية الانبساط، حجم نهاية الانقباض، حجم الضربة القلبية، حساب الشنت القلبي، تقييم الحركة الجدارية للقلب ومؤشرات عديدة أخرى تلعب دوراً مهماً في تقييم الوظيفة القلبية (الشكل</w:t>
      </w:r>
      <w:r>
        <w:rPr>
          <w:rFonts w:ascii="Arabic Typesetting" w:hAnsi="Arabic Typesetting" w:cs="Arabic Typesetting" w:hint="cs"/>
          <w:sz w:val="32"/>
          <w:szCs w:val="32"/>
          <w:rtl/>
          <w:lang w:bidi="ar-SY"/>
        </w:rPr>
        <w:t xml:space="preserve">77 </w:t>
      </w:r>
      <w:r w:rsidRPr="004A373B">
        <w:rPr>
          <w:rFonts w:ascii="Arabic Typesetting" w:hAnsi="Arabic Typesetting" w:cs="Arabic Typesetting" w:hint="cs"/>
          <w:sz w:val="32"/>
          <w:szCs w:val="32"/>
          <w:rtl/>
          <w:lang w:bidi="ar-SY"/>
        </w:rPr>
        <w:t>).</w:t>
      </w:r>
    </w:p>
    <w:p w14:paraId="5FED0546" w14:textId="2D43E899"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pict w14:anchorId="6BCD0689">
          <v:shape id="_x0000_s1117" type="#_x0000_t75" style="position:absolute;left:0;text-align:left;margin-left:133.2pt;margin-top:3.15pt;width:2in;height:188.75pt;z-index:251748352">
            <v:imagedata r:id="rId106" o:title="heart-9" croptop="1376f" cropbottom="1376f" cropleft="1755f" cropright="2633f" gain="109227f" blacklevel="-6554f"/>
            <w10:wrap type="square"/>
          </v:shape>
        </w:pict>
      </w:r>
    </w:p>
    <w:p w14:paraId="22F036E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4763784" w14:textId="77777777" w:rsidR="00EA7D47" w:rsidRPr="004A373B" w:rsidRDefault="00EA7D47" w:rsidP="004877FB">
      <w:pPr>
        <w:bidi/>
        <w:spacing w:after="0" w:line="240" w:lineRule="auto"/>
        <w:ind w:left="720"/>
        <w:jc w:val="both"/>
        <w:rPr>
          <w:rFonts w:ascii="Arabic Typesetting" w:hAnsi="Arabic Typesetting" w:cs="Arabic Typesetting"/>
          <w:sz w:val="32"/>
          <w:szCs w:val="32"/>
          <w:rtl/>
          <w:lang w:bidi="ar-SY"/>
        </w:rPr>
      </w:pPr>
    </w:p>
    <w:p w14:paraId="763CC4BA" w14:textId="2D86F3CE"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       </w:t>
      </w:r>
    </w:p>
    <w:p w14:paraId="1454047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63CFF0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D11BF83"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CECCF25"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p>
    <w:p w14:paraId="33D38E04" w14:textId="77777777" w:rsidR="00EA7D47" w:rsidRDefault="00EA7D47" w:rsidP="004877FB">
      <w:pPr>
        <w:bidi/>
        <w:spacing w:after="0" w:line="240" w:lineRule="auto"/>
        <w:ind w:left="360"/>
        <w:jc w:val="both"/>
        <w:rPr>
          <w:rFonts w:ascii="Arabic Typesetting" w:hAnsi="Arabic Typesetting" w:cs="Arabic Typesetting"/>
          <w:b/>
          <w:bCs/>
          <w:sz w:val="32"/>
          <w:szCs w:val="32"/>
          <w:rtl/>
          <w:lang w:bidi="ar-SY"/>
        </w:rPr>
      </w:pPr>
    </w:p>
    <w:p w14:paraId="55FC058B" w14:textId="77777777" w:rsidR="00EA7D47" w:rsidRDefault="00EA7D47" w:rsidP="004877FB">
      <w:pPr>
        <w:bidi/>
        <w:spacing w:after="0" w:line="240" w:lineRule="auto"/>
        <w:ind w:left="360"/>
        <w:jc w:val="both"/>
        <w:rPr>
          <w:rFonts w:ascii="Arabic Typesetting" w:hAnsi="Arabic Typesetting" w:cs="Arabic Typesetting"/>
          <w:b/>
          <w:bCs/>
          <w:sz w:val="32"/>
          <w:szCs w:val="32"/>
          <w:rtl/>
          <w:lang w:bidi="ar-SY"/>
        </w:rPr>
      </w:pPr>
    </w:p>
    <w:p w14:paraId="237A6BAE" w14:textId="77777777" w:rsidR="006756BD" w:rsidRDefault="006756BD" w:rsidP="006756BD">
      <w:pPr>
        <w:bidi/>
        <w:spacing w:after="0" w:line="240" w:lineRule="auto"/>
        <w:ind w:left="360"/>
        <w:jc w:val="both"/>
        <w:rPr>
          <w:rFonts w:ascii="Arabic Typesetting" w:hAnsi="Arabic Typesetting" w:cs="Arabic Typesetting"/>
          <w:b/>
          <w:bCs/>
          <w:sz w:val="32"/>
          <w:szCs w:val="32"/>
          <w:rtl/>
          <w:lang w:bidi="ar-SY"/>
        </w:rPr>
      </w:pPr>
    </w:p>
    <w:p w14:paraId="46849231" w14:textId="34932CC3" w:rsidR="00EA7D47" w:rsidRPr="004A373B" w:rsidRDefault="00EA7D47" w:rsidP="004877FB">
      <w:pPr>
        <w:bidi/>
        <w:spacing w:after="0" w:line="240" w:lineRule="auto"/>
        <w:ind w:left="360"/>
        <w:jc w:val="both"/>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77</w:t>
      </w:r>
      <w:r w:rsidRPr="004A373B">
        <w:rPr>
          <w:rFonts w:ascii="Arabic Typesetting" w:hAnsi="Arabic Typesetting" w:cs="Arabic Typesetting" w:hint="cs"/>
          <w:b/>
          <w:bCs/>
          <w:sz w:val="32"/>
          <w:szCs w:val="32"/>
          <w:rtl/>
          <w:lang w:bidi="ar-SY"/>
        </w:rPr>
        <w:t>: الدراسة البوابية للعضلة القلبية تظهر أخذ صور ومضانية بالكريات الحمر الموسومة بالتكنيسيوم المشع 99م لكل ضربة قلبية بمعدل 16-64 صورة حيث يستنبط فيما بعد الكثير من المؤشرات الوظيفية للقلب</w:t>
      </w:r>
      <w:r w:rsidR="006756BD">
        <w:rPr>
          <w:rFonts w:ascii="Arabic Typesetting" w:hAnsi="Arabic Typesetting" w:cs="Arabic Typesetting" w:hint="cs"/>
          <w:b/>
          <w:bCs/>
          <w:sz w:val="32"/>
          <w:szCs w:val="32"/>
          <w:rtl/>
          <w:lang w:bidi="ar-SY"/>
        </w:rPr>
        <w:t>.</w:t>
      </w:r>
      <w:r w:rsidRPr="004A373B">
        <w:rPr>
          <w:rFonts w:ascii="Arabic Typesetting" w:hAnsi="Arabic Typesetting" w:cs="Arabic Typesetting" w:hint="cs"/>
          <w:b/>
          <w:bCs/>
          <w:sz w:val="32"/>
          <w:szCs w:val="32"/>
          <w:rtl/>
          <w:lang w:bidi="ar-SY"/>
        </w:rPr>
        <w:t xml:space="preserve"> كما هو مشاهد في الصورة التالية (الشكل</w:t>
      </w:r>
      <w:r w:rsidR="006756BD">
        <w:rPr>
          <w:rFonts w:ascii="Arabic Typesetting" w:hAnsi="Arabic Typesetting" w:cs="Arabic Typesetting" w:hint="cs"/>
          <w:b/>
          <w:bCs/>
          <w:sz w:val="32"/>
          <w:szCs w:val="32"/>
          <w:rtl/>
          <w:lang w:bidi="ar-SY"/>
        </w:rPr>
        <w:t xml:space="preserve"> 78</w:t>
      </w:r>
      <w:r w:rsidRPr="004A373B">
        <w:rPr>
          <w:rFonts w:ascii="Arabic Typesetting" w:hAnsi="Arabic Typesetting" w:cs="Arabic Typesetting" w:hint="cs"/>
          <w:b/>
          <w:bCs/>
          <w:sz w:val="32"/>
          <w:szCs w:val="32"/>
          <w:rtl/>
          <w:lang w:bidi="ar-SY"/>
        </w:rPr>
        <w:t>).</w:t>
      </w:r>
    </w:p>
    <w:p w14:paraId="66E938B7" w14:textId="7777777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noProof/>
          <w:sz w:val="32"/>
          <w:szCs w:val="32"/>
          <w:rtl/>
        </w:rPr>
        <w:lastRenderedPageBreak/>
        <w:pict w14:anchorId="3380A3EA">
          <v:shape id="_x0000_s1116" type="#_x0000_t75" style="position:absolute;left:0;text-align:left;margin-left:10.5pt;margin-top:.05pt;width:373.05pt;height:444.55pt;z-index:251747328">
            <v:imagedata r:id="rId107" o:title="90k_myocardial_wall_motion" cropright="9082f"/>
            <w10:wrap type="square"/>
          </v:shape>
        </w:pict>
      </w:r>
    </w:p>
    <w:p w14:paraId="1C31B94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1682C07" w14:textId="77777777" w:rsidR="00AB2B99" w:rsidRDefault="00AB2B99" w:rsidP="004877FB">
      <w:pPr>
        <w:bidi/>
        <w:spacing w:after="0" w:line="240" w:lineRule="auto"/>
        <w:jc w:val="both"/>
        <w:rPr>
          <w:rFonts w:ascii="Arabic Typesetting" w:hAnsi="Arabic Typesetting" w:cs="Arabic Typesetting"/>
          <w:b/>
          <w:bCs/>
          <w:sz w:val="32"/>
          <w:szCs w:val="32"/>
          <w:rtl/>
          <w:lang w:bidi="ar-SY"/>
        </w:rPr>
      </w:pPr>
    </w:p>
    <w:p w14:paraId="546DF2F1"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190DDEB2"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44250FA8"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5CD67453"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2A397B41"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7A3A440D"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2851A5F4"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5F584599"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5872F51E"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4D326760"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21B4A1CC"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29AFD35F"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594CA932"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6D03BA27"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430965F3"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5A98F7D0"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3967CCEA"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5E2D0B7E"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011EBC7D"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1331C77A"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77BE5268" w14:textId="77777777" w:rsidR="00AB2B99" w:rsidRDefault="00AB2B99" w:rsidP="00AB2B99">
      <w:pPr>
        <w:bidi/>
        <w:spacing w:after="0" w:line="240" w:lineRule="auto"/>
        <w:jc w:val="both"/>
        <w:rPr>
          <w:rFonts w:ascii="Arabic Typesetting" w:hAnsi="Arabic Typesetting" w:cs="Arabic Typesetting"/>
          <w:b/>
          <w:bCs/>
          <w:sz w:val="32"/>
          <w:szCs w:val="32"/>
          <w:rtl/>
          <w:lang w:bidi="ar-SY"/>
        </w:rPr>
      </w:pPr>
    </w:p>
    <w:p w14:paraId="3A9E52E7" w14:textId="77777777" w:rsidR="00EA7D47" w:rsidRPr="00A77728" w:rsidRDefault="00EA7D47" w:rsidP="00AB2B99">
      <w:pPr>
        <w:bidi/>
        <w:spacing w:after="0" w:line="240" w:lineRule="auto"/>
        <w:jc w:val="both"/>
        <w:rPr>
          <w:rFonts w:ascii="Arabic Typesetting" w:hAnsi="Arabic Typesetting" w:cs="Arabic Typesetting"/>
          <w:b/>
          <w:bCs/>
          <w:sz w:val="28"/>
          <w:szCs w:val="28"/>
          <w:rtl/>
          <w:lang w:bidi="ar-SY"/>
        </w:rPr>
      </w:pPr>
      <w:r w:rsidRPr="00A77728">
        <w:rPr>
          <w:rFonts w:ascii="Arabic Typesetting" w:hAnsi="Arabic Typesetting" w:cs="Arabic Typesetting" w:hint="cs"/>
          <w:b/>
          <w:bCs/>
          <w:sz w:val="28"/>
          <w:szCs w:val="28"/>
          <w:rtl/>
          <w:lang w:bidi="ar-SY"/>
        </w:rPr>
        <w:t>الشكل 78: المؤشرات الوظيفية المهمة التي يتم الحصول عليها بدراسة القلب البوابية مشاهدة على الصور الومضانية والمنحنى الوظيفي للبطين الأيسر.</w:t>
      </w:r>
    </w:p>
    <w:p w14:paraId="52E8A473" w14:textId="625D21F7" w:rsidR="00EA7D47" w:rsidRPr="004A373B" w:rsidRDefault="004641D4" w:rsidP="004877FB">
      <w:pPr>
        <w:bidi/>
        <w:spacing w:after="0" w:line="240" w:lineRule="auto"/>
        <w:jc w:val="both"/>
        <w:rPr>
          <w:rFonts w:ascii="Arabic Typesetting" w:hAnsi="Arabic Typesetting" w:cs="Arabic Typesetting"/>
          <w:sz w:val="32"/>
          <w:szCs w:val="32"/>
          <w:rtl/>
          <w:lang w:bidi="ar-SY"/>
        </w:rPr>
      </w:pPr>
      <w:r>
        <w:rPr>
          <w:b/>
          <w:bCs/>
          <w:noProof/>
          <w:sz w:val="32"/>
          <w:szCs w:val="32"/>
          <w:u w:val="single"/>
          <w:rtl/>
        </w:rPr>
        <w:pict w14:anchorId="691D2272">
          <v:shape id="_x0000_s1118" type="#_x0000_t75" style="position:absolute;left:0;text-align:left;margin-left:90.7pt;margin-top:29.9pt;width:208.05pt;height:104.05pt;z-index:251749376;visibility:visible">
            <v:imagedata r:id="rId108" o:title="" cropbottom="28480f" cropleft="9879f" cropright="9879f"/>
            <w10:wrap type="square"/>
          </v:shape>
        </w:pict>
      </w:r>
      <w:r w:rsidR="00EA7D47" w:rsidRPr="004A373B">
        <w:rPr>
          <w:rFonts w:ascii="Arabic Typesetting" w:hAnsi="Arabic Typesetting" w:cs="Arabic Typesetting" w:hint="cs"/>
          <w:b/>
          <w:bCs/>
          <w:sz w:val="32"/>
          <w:szCs w:val="32"/>
          <w:u w:val="single"/>
          <w:rtl/>
          <w:lang w:bidi="ar-SY"/>
        </w:rPr>
        <w:t xml:space="preserve">3-كشف بعض الآفات الدموية:  </w:t>
      </w:r>
      <w:r w:rsidR="00EA7D47" w:rsidRPr="004A373B">
        <w:rPr>
          <w:rFonts w:ascii="Arabic Typesetting" w:hAnsi="Arabic Typesetting" w:cs="Arabic Typesetting" w:hint="cs"/>
          <w:sz w:val="32"/>
          <w:szCs w:val="32"/>
          <w:rtl/>
          <w:lang w:bidi="ar-SY"/>
        </w:rPr>
        <w:t xml:space="preserve">تمكننا الدراسة بالـ </w:t>
      </w:r>
      <w:r w:rsidR="00EA7D47" w:rsidRPr="00A77728">
        <w:rPr>
          <w:rFonts w:ascii="Times New Roman" w:hAnsi="Times New Roman" w:cs="Times New Roman"/>
          <w:vertAlign w:val="superscript"/>
          <w:lang w:bidi="ar-SY"/>
        </w:rPr>
        <w:t>99m</w:t>
      </w:r>
      <w:r w:rsidR="00EA7D47" w:rsidRPr="00A77728">
        <w:rPr>
          <w:rFonts w:ascii="Times New Roman" w:hAnsi="Times New Roman" w:cs="Times New Roman"/>
          <w:lang w:bidi="ar-SY"/>
        </w:rPr>
        <w:t>Tc-RBC</w:t>
      </w:r>
      <w:r w:rsidR="00EA7D47" w:rsidRPr="00A77728">
        <w:rPr>
          <w:rFonts w:ascii="Arabic Typesetting" w:hAnsi="Arabic Typesetting" w:cs="Arabic Typesetting" w:hint="cs"/>
          <w:rtl/>
          <w:lang w:bidi="ar-SY"/>
        </w:rPr>
        <w:t xml:space="preserve"> </w:t>
      </w:r>
      <w:r w:rsidR="00EA7D47" w:rsidRPr="004A373B">
        <w:rPr>
          <w:rFonts w:ascii="Arabic Typesetting" w:hAnsi="Arabic Typesetting" w:cs="Arabic Typesetting" w:hint="cs"/>
          <w:sz w:val="32"/>
          <w:szCs w:val="32"/>
          <w:rtl/>
          <w:lang w:bidi="ar-SY"/>
        </w:rPr>
        <w:t>من اكتشاف بعض الآفات الدموية كأم دم أبهرية، رتج ميكل، وآفات أخرى (الشكل</w:t>
      </w:r>
      <w:r w:rsidR="00EA7D47">
        <w:rPr>
          <w:rFonts w:ascii="Arabic Typesetting" w:hAnsi="Arabic Typesetting" w:cs="Arabic Typesetting" w:hint="cs"/>
          <w:sz w:val="32"/>
          <w:szCs w:val="32"/>
          <w:rtl/>
          <w:lang w:bidi="ar-SY"/>
        </w:rPr>
        <w:t xml:space="preserve"> 79</w:t>
      </w:r>
      <w:r w:rsidR="00EA7D47" w:rsidRPr="004A373B">
        <w:rPr>
          <w:rFonts w:ascii="Arabic Typesetting" w:hAnsi="Arabic Typesetting" w:cs="Arabic Typesetting" w:hint="cs"/>
          <w:sz w:val="32"/>
          <w:szCs w:val="32"/>
          <w:rtl/>
          <w:lang w:bidi="ar-SY"/>
        </w:rPr>
        <w:t>).</w:t>
      </w:r>
    </w:p>
    <w:p w14:paraId="41F9AD37" w14:textId="62C2B315"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276DDD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52A3AA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01A056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14EBC6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49E8FC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5CD253CD" w14:textId="011F06F8" w:rsidR="00EA7D47" w:rsidRPr="004A373B" w:rsidRDefault="00A77728"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hint="cs"/>
          <w:b/>
          <w:bCs/>
          <w:sz w:val="32"/>
          <w:szCs w:val="32"/>
          <w:rtl/>
          <w:lang w:bidi="ar-SY"/>
        </w:rPr>
        <w:t>ا</w:t>
      </w:r>
      <w:r w:rsidR="00EA7D47" w:rsidRPr="004A373B">
        <w:rPr>
          <w:rFonts w:ascii="Arabic Typesetting" w:hAnsi="Arabic Typesetting" w:cs="Arabic Typesetting" w:hint="cs"/>
          <w:b/>
          <w:bCs/>
          <w:sz w:val="32"/>
          <w:szCs w:val="32"/>
          <w:rtl/>
          <w:lang w:bidi="ar-SY"/>
        </w:rPr>
        <w:t>لشكل</w:t>
      </w:r>
      <w:r w:rsidR="00EA7D47">
        <w:rPr>
          <w:rFonts w:ascii="Arabic Typesetting" w:hAnsi="Arabic Typesetting" w:cs="Arabic Typesetting" w:hint="cs"/>
          <w:b/>
          <w:bCs/>
          <w:sz w:val="32"/>
          <w:szCs w:val="32"/>
          <w:rtl/>
          <w:lang w:bidi="ar-SY"/>
        </w:rPr>
        <w:t xml:space="preserve"> 79</w:t>
      </w:r>
      <w:r w:rsidR="00EA7D47" w:rsidRPr="004A373B">
        <w:rPr>
          <w:rFonts w:ascii="Arabic Typesetting" w:hAnsi="Arabic Typesetting" w:cs="Arabic Typesetting" w:hint="cs"/>
          <w:b/>
          <w:bCs/>
          <w:sz w:val="32"/>
          <w:szCs w:val="32"/>
          <w:rtl/>
          <w:lang w:bidi="ar-SY"/>
        </w:rPr>
        <w:t>: التصوير الومضاني بالكريات الحمر الموسومة بالتكنيسيوم المشع 99م يظهر تجمع دوي في الأبهر البطني وهو عبارة عن أم دم ابهرية.</w:t>
      </w:r>
    </w:p>
    <w:p w14:paraId="0BE5B74B"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Pr>
          <w:rFonts w:ascii="Arabic Typesetting" w:hAnsi="Arabic Typesetting" w:cs="Arabic Typesetting" w:hint="cs"/>
          <w:b/>
          <w:bCs/>
          <w:sz w:val="32"/>
          <w:szCs w:val="32"/>
          <w:rtl/>
          <w:lang w:bidi="ar-SY"/>
        </w:rPr>
        <w:lastRenderedPageBreak/>
        <w:t>4</w:t>
      </w:r>
      <w:r w:rsidRPr="004A373B">
        <w:rPr>
          <w:rFonts w:ascii="Arabic Typesetting" w:hAnsi="Arabic Typesetting" w:cs="Arabic Typesetting" w:hint="cs"/>
          <w:b/>
          <w:bCs/>
          <w:sz w:val="32"/>
          <w:szCs w:val="32"/>
          <w:rtl/>
          <w:lang w:bidi="ar-SY"/>
        </w:rPr>
        <w:t xml:space="preserve">-النزف الهضمي: </w:t>
      </w:r>
      <w:r w:rsidRPr="004A373B">
        <w:rPr>
          <w:rFonts w:ascii="Arabic Typesetting" w:hAnsi="Arabic Typesetting" w:cs="Arabic Typesetting" w:hint="cs"/>
          <w:sz w:val="32"/>
          <w:szCs w:val="32"/>
          <w:rtl/>
          <w:lang w:bidi="ar-SY"/>
        </w:rPr>
        <w:t xml:space="preserve">يمكن كشف النزف الهضمي السفلي في مريض يشكو من نزف دموي قانئ مجهول التوضع بواسطة الكريات الحمر الموسومة بالتكنيسيوم المشع 99م لأنه حساس جداً حيث يكشف النزف على مستوى </w:t>
      </w:r>
      <w:r w:rsidRPr="005A29CA">
        <w:rPr>
          <w:rFonts w:ascii="Times New Roman" w:hAnsi="Times New Roman" w:cs="Times New Roman"/>
          <w:lang w:bidi="ar-SY"/>
        </w:rPr>
        <w:t>0.05-0.1 ml/min</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بينما يحتاج التصوير الوعائي إلى أكثر من </w:t>
      </w:r>
      <w:r w:rsidRPr="005A29CA">
        <w:rPr>
          <w:rFonts w:ascii="Times New Roman" w:hAnsi="Times New Roman" w:cs="Times New Roman"/>
          <w:lang w:bidi="ar-SY"/>
        </w:rPr>
        <w:t>0.3 ml/min</w:t>
      </w:r>
      <w:r w:rsidRPr="004A373B">
        <w:rPr>
          <w:rFonts w:ascii="Arabic Typesetting" w:hAnsi="Arabic Typesetting" w:cs="Arabic Typesetting" w:hint="cs"/>
          <w:sz w:val="32"/>
          <w:szCs w:val="32"/>
          <w:rtl/>
          <w:lang w:bidi="ar-SY"/>
        </w:rPr>
        <w:t xml:space="preserve"> لكشف النزف (الشكل</w:t>
      </w:r>
      <w:r>
        <w:rPr>
          <w:rFonts w:ascii="Arabic Typesetting" w:hAnsi="Arabic Typesetting" w:cs="Arabic Typesetting" w:hint="cs"/>
          <w:sz w:val="32"/>
          <w:szCs w:val="32"/>
          <w:rtl/>
          <w:lang w:bidi="ar-SY"/>
        </w:rPr>
        <w:t xml:space="preserve"> 80</w:t>
      </w:r>
      <w:r w:rsidRPr="004A373B">
        <w:rPr>
          <w:rFonts w:ascii="Arabic Typesetting" w:hAnsi="Arabic Typesetting" w:cs="Arabic Typesetting" w:hint="cs"/>
          <w:sz w:val="32"/>
          <w:szCs w:val="32"/>
          <w:rtl/>
          <w:lang w:bidi="ar-SY"/>
        </w:rPr>
        <w:t>).</w:t>
      </w:r>
    </w:p>
    <w:p w14:paraId="06B5673B" w14:textId="77777777" w:rsidR="00EA7D47" w:rsidRPr="004A373B" w:rsidRDefault="004641D4" w:rsidP="004877FB">
      <w:pPr>
        <w:bidi/>
        <w:spacing w:after="0" w:line="240" w:lineRule="auto"/>
        <w:jc w:val="both"/>
        <w:rPr>
          <w:rFonts w:ascii="Arabic Typesetting" w:hAnsi="Arabic Typesetting" w:cs="Arabic Typesetting"/>
          <w:b/>
          <w:bCs/>
          <w:sz w:val="32"/>
          <w:szCs w:val="32"/>
          <w:rtl/>
          <w:lang w:bidi="ar-SY"/>
        </w:rPr>
      </w:pPr>
      <w:r>
        <w:rPr>
          <w:noProof/>
          <w:sz w:val="32"/>
          <w:szCs w:val="32"/>
          <w:rtl/>
        </w:rPr>
        <w:pict w14:anchorId="1DBF5279">
          <v:shape id="_x0000_s1119" type="#_x0000_t75" style="position:absolute;left:0;text-align:left;margin-left:93.7pt;margin-top:18pt;width:241.5pt;height:207pt;z-index:251750400">
            <v:imagedata r:id="rId109" o:title=""/>
            <w10:wrap type="square"/>
          </v:shape>
        </w:pict>
      </w:r>
    </w:p>
    <w:p w14:paraId="7845F1A3"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2E53E4B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379121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6B9157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57946C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89D243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F846AB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5FEC28D" w14:textId="77777777" w:rsidR="00EA7D47" w:rsidRDefault="00EA7D47" w:rsidP="004877FB">
      <w:pPr>
        <w:bidi/>
        <w:spacing w:after="0" w:line="240" w:lineRule="auto"/>
        <w:rPr>
          <w:rFonts w:ascii="Arabic Typesetting" w:hAnsi="Arabic Typesetting" w:cs="Arabic Typesetting"/>
          <w:sz w:val="32"/>
          <w:szCs w:val="32"/>
          <w:rtl/>
          <w:lang w:bidi="ar-SY"/>
        </w:rPr>
      </w:pPr>
    </w:p>
    <w:p w14:paraId="397A6D6B" w14:textId="77777777" w:rsidR="00EA7D47" w:rsidRDefault="00EA7D47" w:rsidP="004877FB">
      <w:pPr>
        <w:bidi/>
        <w:spacing w:after="0" w:line="240" w:lineRule="auto"/>
        <w:rPr>
          <w:rFonts w:ascii="Arabic Typesetting" w:hAnsi="Arabic Typesetting" w:cs="Arabic Typesetting"/>
          <w:sz w:val="32"/>
          <w:szCs w:val="32"/>
          <w:rtl/>
          <w:lang w:bidi="ar-SY"/>
        </w:rPr>
      </w:pPr>
    </w:p>
    <w:p w14:paraId="28C485AD" w14:textId="77777777" w:rsidR="00EA7D47" w:rsidRDefault="00EA7D47" w:rsidP="004877FB">
      <w:pPr>
        <w:bidi/>
        <w:spacing w:after="0" w:line="240" w:lineRule="auto"/>
        <w:rPr>
          <w:rFonts w:ascii="Arabic Typesetting" w:hAnsi="Arabic Typesetting" w:cs="Arabic Typesetting"/>
          <w:sz w:val="32"/>
          <w:szCs w:val="32"/>
          <w:rtl/>
          <w:lang w:bidi="ar-SY"/>
        </w:rPr>
      </w:pPr>
    </w:p>
    <w:p w14:paraId="16491597" w14:textId="77777777" w:rsidR="00EA7D47" w:rsidRDefault="00EA7D47" w:rsidP="004877FB">
      <w:pPr>
        <w:bidi/>
        <w:spacing w:after="0" w:line="240" w:lineRule="auto"/>
        <w:rPr>
          <w:rFonts w:ascii="Arabic Typesetting" w:hAnsi="Arabic Typesetting" w:cs="Arabic Typesetting"/>
          <w:sz w:val="32"/>
          <w:szCs w:val="32"/>
          <w:rtl/>
          <w:lang w:bidi="ar-SY"/>
        </w:rPr>
      </w:pPr>
    </w:p>
    <w:p w14:paraId="0CCE103C" w14:textId="77777777" w:rsidR="00EA7D47" w:rsidRDefault="00EA7D47" w:rsidP="004877FB">
      <w:pPr>
        <w:bidi/>
        <w:spacing w:after="0" w:line="240" w:lineRule="auto"/>
        <w:rPr>
          <w:rFonts w:ascii="Arabic Typesetting" w:hAnsi="Arabic Typesetting" w:cs="Arabic Typesetting"/>
          <w:sz w:val="32"/>
          <w:szCs w:val="32"/>
          <w:rtl/>
          <w:lang w:bidi="ar-SY"/>
        </w:rPr>
      </w:pPr>
    </w:p>
    <w:p w14:paraId="5851811F" w14:textId="77777777" w:rsidR="00EA7D47" w:rsidRPr="005A29CA" w:rsidRDefault="00EA7D47" w:rsidP="004877FB">
      <w:pPr>
        <w:bidi/>
        <w:spacing w:after="0" w:line="240" w:lineRule="auto"/>
        <w:rPr>
          <w:rFonts w:ascii="Arabic Typesetting" w:hAnsi="Arabic Typesetting" w:cs="Arabic Typesetting"/>
          <w:b/>
          <w:bCs/>
          <w:sz w:val="32"/>
          <w:szCs w:val="32"/>
          <w:rtl/>
          <w:lang w:bidi="ar-SY"/>
        </w:rPr>
      </w:pPr>
      <w:r w:rsidRPr="005A29CA">
        <w:rPr>
          <w:rFonts w:ascii="Arabic Typesetting" w:hAnsi="Arabic Typesetting" w:cs="Arabic Typesetting" w:hint="cs"/>
          <w:b/>
          <w:bCs/>
          <w:sz w:val="32"/>
          <w:szCs w:val="32"/>
          <w:rtl/>
          <w:lang w:bidi="ar-SY"/>
        </w:rPr>
        <w:t xml:space="preserve">الشكل80: التصوير الومضاني بالـ </w:t>
      </w:r>
      <w:r w:rsidRPr="005A29CA">
        <w:rPr>
          <w:rFonts w:ascii="Times New Roman" w:hAnsi="Times New Roman" w:cs="Times New Roman"/>
          <w:b/>
          <w:bCs/>
          <w:sz w:val="24"/>
          <w:szCs w:val="24"/>
          <w:vertAlign w:val="superscript"/>
          <w:lang w:bidi="ar-SY"/>
        </w:rPr>
        <w:t>99m</w:t>
      </w:r>
      <w:r w:rsidRPr="005A29CA">
        <w:rPr>
          <w:rFonts w:ascii="Times New Roman" w:hAnsi="Times New Roman" w:cs="Times New Roman"/>
          <w:b/>
          <w:bCs/>
          <w:sz w:val="24"/>
          <w:szCs w:val="24"/>
          <w:lang w:bidi="ar-SY"/>
        </w:rPr>
        <w:t>Tc-RBC</w:t>
      </w:r>
      <w:r w:rsidRPr="005A29CA">
        <w:rPr>
          <w:rFonts w:ascii="Arabic Typesetting" w:hAnsi="Arabic Typesetting" w:cs="Arabic Typesetting" w:hint="cs"/>
          <w:b/>
          <w:bCs/>
          <w:sz w:val="24"/>
          <w:szCs w:val="24"/>
          <w:rtl/>
          <w:lang w:bidi="ar-SY"/>
        </w:rPr>
        <w:t xml:space="preserve"> </w:t>
      </w:r>
      <w:r w:rsidRPr="005A29CA">
        <w:rPr>
          <w:rFonts w:ascii="Arabic Typesetting" w:hAnsi="Arabic Typesetting" w:cs="Arabic Typesetting" w:hint="cs"/>
          <w:b/>
          <w:bCs/>
          <w:sz w:val="32"/>
          <w:szCs w:val="32"/>
          <w:rtl/>
          <w:lang w:bidi="ar-SY"/>
        </w:rPr>
        <w:t>لمريض لديه نزف سفلي مع انخفاض في قيمة الهيماتوكريت. أظهر التصوير الومضاني وجود بؤرة من تجمع الكريات الحمر الموسومة بالتكنيسيوم (نزف فعال) في الزاوية الكبدية الكولونية (السهم).</w:t>
      </w:r>
    </w:p>
    <w:p w14:paraId="49D36C5C" w14:textId="77777777" w:rsidR="00EA7D47" w:rsidRDefault="00EA7D47" w:rsidP="004877FB">
      <w:pPr>
        <w:bidi/>
        <w:spacing w:after="0" w:line="240" w:lineRule="auto"/>
        <w:rPr>
          <w:rFonts w:ascii="Arabic Typesetting" w:hAnsi="Arabic Typesetting" w:cs="Arabic Typesetting"/>
          <w:b/>
          <w:bCs/>
          <w:sz w:val="32"/>
          <w:szCs w:val="32"/>
          <w:u w:val="single"/>
          <w:rtl/>
          <w:lang w:bidi="ar-SY"/>
        </w:rPr>
      </w:pPr>
    </w:p>
    <w:p w14:paraId="4EF0E70E"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b/>
          <w:bCs/>
          <w:sz w:val="32"/>
          <w:szCs w:val="32"/>
          <w:u w:val="single"/>
          <w:rtl/>
        </w:rPr>
        <w:t xml:space="preserve">وسم الكريات البيض </w:t>
      </w:r>
      <w:r w:rsidRPr="005A29CA">
        <w:rPr>
          <w:rFonts w:ascii="Times New Roman" w:hAnsi="Times New Roman" w:cs="Times New Roman"/>
          <w:b/>
          <w:bCs/>
          <w:sz w:val="24"/>
          <w:szCs w:val="24"/>
          <w:u w:val="single"/>
          <w:lang w:bidi="ar-SY"/>
        </w:rPr>
        <w:t>Labeling of White Blood Cells</w:t>
      </w:r>
      <w:r w:rsidRPr="005A29CA">
        <w:rPr>
          <w:rFonts w:ascii="Arabic Typesetting" w:hAnsi="Arabic Typesetting" w:cs="Arabic Typesetting"/>
          <w:b/>
          <w:bCs/>
          <w:sz w:val="24"/>
          <w:szCs w:val="24"/>
          <w:u w:val="single"/>
          <w:lang w:bidi="ar-SY"/>
        </w:rPr>
        <w:t xml:space="preserve"> </w:t>
      </w:r>
      <w:r w:rsidRPr="005A29CA">
        <w:rPr>
          <w:rFonts w:ascii="Arabic Typesetting" w:hAnsi="Arabic Typesetting" w:cs="Arabic Typesetting"/>
          <w:b/>
          <w:bCs/>
          <w:sz w:val="24"/>
          <w:szCs w:val="24"/>
          <w:u w:val="single"/>
          <w:rtl/>
          <w:lang w:bidi="ar-SY"/>
        </w:rPr>
        <w:t xml:space="preserve"> </w:t>
      </w:r>
      <w:r w:rsidRPr="004A373B">
        <w:rPr>
          <w:rFonts w:ascii="Arabic Typesetting" w:hAnsi="Arabic Typesetting" w:cs="Arabic Typesetting"/>
          <w:b/>
          <w:bCs/>
          <w:sz w:val="32"/>
          <w:szCs w:val="32"/>
          <w:u w:val="single"/>
          <w:rtl/>
          <w:lang w:bidi="ar-SY"/>
        </w:rPr>
        <w:t>:</w:t>
      </w:r>
    </w:p>
    <w:p w14:paraId="0ADCD19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تستخدم الكريات البيض الموسومة لدراسة الحالات الانتانية وخاصة تلك التي يصعب تحديد موقعها  بواسطة طرق التصوير الطبي التقليدية .  يستخدم لوسم الكريات البيضاء أحد العنصرين </w:t>
      </w:r>
      <w:r w:rsidRPr="005A29CA">
        <w:rPr>
          <w:rFonts w:ascii="Times New Roman" w:hAnsi="Times New Roman" w:cs="Times New Roman"/>
          <w:sz w:val="24"/>
          <w:szCs w:val="24"/>
          <w:vertAlign w:val="superscript"/>
          <w:lang w:bidi="ar-SY"/>
        </w:rPr>
        <w:t>99m</w:t>
      </w:r>
      <w:r w:rsidRPr="005A29CA">
        <w:rPr>
          <w:rFonts w:ascii="Times New Roman" w:hAnsi="Times New Roman" w:cs="Times New Roman"/>
          <w:sz w:val="24"/>
          <w:szCs w:val="24"/>
          <w:lang w:bidi="ar-SY"/>
        </w:rPr>
        <w:t>Tc</w:t>
      </w:r>
      <w:r w:rsidRPr="004A373B">
        <w:rPr>
          <w:rFonts w:ascii="Times New Roman" w:hAnsi="Times New Roman" w:cs="Times New Roman"/>
          <w:sz w:val="32"/>
          <w:szCs w:val="32"/>
          <w:rtl/>
          <w:lang w:bidi="ar-SY"/>
        </w:rPr>
        <w:t xml:space="preserve"> أو </w:t>
      </w:r>
      <w:r w:rsidRPr="005A29CA">
        <w:rPr>
          <w:rFonts w:ascii="Times New Roman" w:hAnsi="Times New Roman" w:cs="Times New Roman"/>
          <w:vertAlign w:val="superscript"/>
          <w:lang w:bidi="ar-SY"/>
        </w:rPr>
        <w:t>111</w:t>
      </w:r>
      <w:r w:rsidRPr="005A29CA">
        <w:rPr>
          <w:rFonts w:ascii="Times New Roman" w:hAnsi="Times New Roman" w:cs="Times New Roman"/>
          <w:lang w:bidi="ar-SY"/>
        </w:rPr>
        <w:t>In</w:t>
      </w:r>
      <w:r w:rsidRPr="004A373B">
        <w:rPr>
          <w:rFonts w:ascii="Arabic Typesetting" w:hAnsi="Arabic Typesetting" w:cs="Arabic Typesetting"/>
          <w:sz w:val="32"/>
          <w:szCs w:val="32"/>
          <w:rtl/>
          <w:lang w:bidi="ar-SY"/>
        </w:rPr>
        <w:t xml:space="preserve"> .  المستحضرات المشعة المستخدمة لهذه الغرض تتصف بأنها " محبة للبيدات " </w:t>
      </w:r>
      <w:r w:rsidRPr="005A29CA">
        <w:rPr>
          <w:rFonts w:ascii="Times New Roman" w:hAnsi="Times New Roman" w:cs="Times New Roman"/>
          <w:lang w:bidi="ar-SY"/>
        </w:rPr>
        <w:t>( Lipophilic )</w:t>
      </w:r>
      <w:r w:rsidRPr="004A373B">
        <w:rPr>
          <w:rFonts w:ascii="Arabic Typesetting" w:hAnsi="Arabic Typesetting" w:cs="Arabic Typesetting"/>
          <w:sz w:val="32"/>
          <w:szCs w:val="32"/>
          <w:rtl/>
          <w:lang w:bidi="ar-SY"/>
        </w:rPr>
        <w:t xml:space="preserve"> ويمكنها عبور الغشاء الخلوي  للكرية البيضاء. داخل الكرية البيضاء يتفكك هذا المستحضر ويرتبط النظير المشع على مكونات الستوبلاسما  . هذه المستحضرات المشعة يمكنها الدخول إلى جميع الخلايا الدموية لذلك لابد من فصل الكريات قبل عملية الوسم.</w:t>
      </w:r>
    </w:p>
    <w:p w14:paraId="5460541B" w14:textId="77777777" w:rsidR="00EA7D47" w:rsidRPr="004A373B" w:rsidRDefault="00EA7D47" w:rsidP="004877FB">
      <w:p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أهم المستحضرات المستخدمة :</w:t>
      </w:r>
    </w:p>
    <w:p w14:paraId="0E878500" w14:textId="77777777" w:rsidR="00EA7D47" w:rsidRPr="004A373B" w:rsidRDefault="00EA7D47" w:rsidP="004877FB">
      <w:pPr>
        <w:numPr>
          <w:ilvl w:val="0"/>
          <w:numId w:val="20"/>
        </w:num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المستحضر المشع </w:t>
      </w:r>
      <w:r w:rsidRPr="005A29CA">
        <w:rPr>
          <w:rFonts w:ascii="Times New Roman" w:hAnsi="Times New Roman" w:cs="Times New Roman"/>
          <w:vertAlign w:val="superscript"/>
          <w:lang w:bidi="ar-SY"/>
        </w:rPr>
        <w:t>111</w:t>
      </w:r>
      <w:r w:rsidRPr="005A29CA">
        <w:rPr>
          <w:rFonts w:ascii="Times New Roman" w:hAnsi="Times New Roman" w:cs="Times New Roman"/>
          <w:lang w:bidi="ar-SY"/>
        </w:rPr>
        <w:t>In – Oxine</w:t>
      </w:r>
      <w:r w:rsidRPr="005A29CA">
        <w:rPr>
          <w:rFonts w:ascii="Arabic Typesetting" w:hAnsi="Arabic Typesetting" w:cs="Arabic Typesetting"/>
          <w:lang w:bidi="ar-SY"/>
        </w:rPr>
        <w:t xml:space="preserve">  </w:t>
      </w:r>
      <w:r w:rsidRPr="004A373B">
        <w:rPr>
          <w:rFonts w:ascii="Arabic Typesetting" w:hAnsi="Arabic Typesetting" w:cs="Arabic Typesetting"/>
          <w:sz w:val="32"/>
          <w:szCs w:val="32"/>
          <w:rtl/>
          <w:lang w:bidi="ar-SY"/>
        </w:rPr>
        <w:t xml:space="preserve">  : وهو مستحضر يورد جاهز للاستخدام من المصدر .</w:t>
      </w:r>
    </w:p>
    <w:p w14:paraId="000607C7" w14:textId="77777777" w:rsidR="00EA7D47" w:rsidRPr="004A373B" w:rsidRDefault="00EA7D47" w:rsidP="004877FB">
      <w:pPr>
        <w:numPr>
          <w:ilvl w:val="0"/>
          <w:numId w:val="20"/>
        </w:num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 xml:space="preserve">المستحضر المشع </w:t>
      </w:r>
      <w:r w:rsidRPr="005A29CA">
        <w:rPr>
          <w:rFonts w:ascii="Times New Roman" w:hAnsi="Times New Roman" w:cs="Times New Roman"/>
          <w:vertAlign w:val="superscript"/>
          <w:lang w:bidi="ar-SY"/>
        </w:rPr>
        <w:t>99m</w:t>
      </w:r>
      <w:r w:rsidRPr="005A29CA">
        <w:rPr>
          <w:rFonts w:ascii="Times New Roman" w:hAnsi="Times New Roman" w:cs="Times New Roman"/>
          <w:lang w:bidi="ar-SY"/>
        </w:rPr>
        <w:t>Tc HMPAO</w:t>
      </w:r>
      <w:r w:rsidRPr="005A29CA">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المستحضر المستخدم لدراسة التروية الدموية للدماغ ) تتم عملية تحضيره في المكان قبل استعماله .</w:t>
      </w:r>
    </w:p>
    <w:p w14:paraId="0265084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تتم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الزجاج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خارج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العضوية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حيث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تؤخذ</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عينة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المريض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وتفصل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البيض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مكونات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الأخرى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بعدها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يضاف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المستحضر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بعد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إتمام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يعاد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حقنها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للمريض</w:t>
      </w:r>
      <w:r w:rsidRPr="004A373B">
        <w:rPr>
          <w:rFonts w:ascii="Arabic Typesetting" w:hAnsi="Arabic Typesetting" w:cs="Arabic Typesetting"/>
          <w:sz w:val="32"/>
          <w:szCs w:val="32"/>
          <w:rtl/>
          <w:lang w:bidi="ar-SY"/>
        </w:rPr>
        <w:t xml:space="preserve"> .</w:t>
      </w:r>
    </w:p>
    <w:p w14:paraId="78FC55D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الانتشار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الطبيعي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للكريات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البيض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الموسومة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بالإنديوم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بعد</w:t>
      </w:r>
      <w:r w:rsidRPr="004A373B">
        <w:rPr>
          <w:rFonts w:ascii="Arabic Typesetting" w:hAnsi="Arabic Typesetting" w:cs="Arabic Typesetting"/>
          <w:sz w:val="32"/>
          <w:szCs w:val="32"/>
          <w:rtl/>
          <w:lang w:bidi="ar-SY"/>
        </w:rPr>
        <w:t xml:space="preserve"> 45 </w:t>
      </w:r>
      <w:r w:rsidRPr="004A373B">
        <w:rPr>
          <w:rFonts w:ascii="Arabic Typesetting" w:hAnsi="Arabic Typesetting" w:cs="Arabic Typesetting" w:hint="cs"/>
          <w:sz w:val="32"/>
          <w:szCs w:val="32"/>
          <w:rtl/>
          <w:lang w:bidi="ar-SY"/>
        </w:rPr>
        <w:t>دقيقة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الحقن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يكون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والكبد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والطحال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وجزء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بسيط</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نقي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العظم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والرئتين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وبعد</w:t>
      </w:r>
      <w:r w:rsidRPr="004A373B">
        <w:rPr>
          <w:rFonts w:ascii="Arabic Typesetting" w:hAnsi="Arabic Typesetting" w:cs="Arabic Typesetting"/>
          <w:sz w:val="32"/>
          <w:szCs w:val="32"/>
          <w:rtl/>
          <w:lang w:bidi="ar-SY"/>
        </w:rPr>
        <w:t xml:space="preserve"> 24 </w:t>
      </w:r>
      <w:r w:rsidRPr="004A373B">
        <w:rPr>
          <w:rFonts w:ascii="Arabic Typesetting" w:hAnsi="Arabic Typesetting" w:cs="Arabic Typesetting" w:hint="cs"/>
          <w:sz w:val="32"/>
          <w:szCs w:val="32"/>
          <w:rtl/>
          <w:lang w:bidi="ar-SY"/>
        </w:rPr>
        <w:t>ساعة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الحقن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يصفى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المستحضر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الدروان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الدموي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ويتراكم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بشكل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رئيسي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الكبد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والطحال</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يتم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تسجيل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الصور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الومضانية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بشكل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عام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بعد</w:t>
      </w:r>
      <w:r w:rsidRPr="004A373B">
        <w:rPr>
          <w:rFonts w:ascii="Arabic Typesetting" w:hAnsi="Arabic Typesetting" w:cs="Arabic Typesetting"/>
          <w:sz w:val="32"/>
          <w:szCs w:val="32"/>
          <w:rtl/>
          <w:lang w:bidi="ar-SY"/>
        </w:rPr>
        <w:t xml:space="preserve"> 4 </w:t>
      </w:r>
      <w:r w:rsidRPr="004A373B">
        <w:rPr>
          <w:rFonts w:ascii="Arabic Typesetting" w:hAnsi="Arabic Typesetting" w:cs="Arabic Typesetting" w:hint="cs"/>
          <w:sz w:val="32"/>
          <w:szCs w:val="32"/>
          <w:rtl/>
          <w:lang w:bidi="ar-SY"/>
        </w:rPr>
        <w:t>ساعات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w:t>
      </w:r>
      <w:r w:rsidRPr="004A373B">
        <w:rPr>
          <w:rFonts w:ascii="Arabic Typesetting" w:hAnsi="Arabic Typesetting" w:cs="Arabic Typesetting"/>
          <w:sz w:val="32"/>
          <w:szCs w:val="32"/>
          <w:rtl/>
          <w:lang w:bidi="ar-SY"/>
        </w:rPr>
        <w:t xml:space="preserve">24 </w:t>
      </w:r>
      <w:r w:rsidRPr="004A373B">
        <w:rPr>
          <w:rFonts w:ascii="Arabic Typesetting" w:hAnsi="Arabic Typesetting" w:cs="Arabic Typesetting" w:hint="cs"/>
          <w:sz w:val="32"/>
          <w:szCs w:val="32"/>
          <w:rtl/>
          <w:lang w:bidi="ar-SY"/>
        </w:rPr>
        <w:t>ساعة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الحقن (الشكل</w:t>
      </w:r>
      <w:r>
        <w:rPr>
          <w:rFonts w:ascii="Arabic Typesetting" w:hAnsi="Arabic Typesetting" w:cs="Arabic Typesetting" w:hint="cs"/>
          <w:sz w:val="32"/>
          <w:szCs w:val="32"/>
          <w:rtl/>
          <w:lang w:bidi="ar-SY"/>
        </w:rPr>
        <w:t xml:space="preserve"> 81</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w:t>
      </w:r>
    </w:p>
    <w:p w14:paraId="03767890" w14:textId="77777777" w:rsidR="00EA7D47" w:rsidRPr="004A373B" w:rsidRDefault="004641D4" w:rsidP="004877FB">
      <w:pPr>
        <w:bidi/>
        <w:spacing w:after="0" w:line="240" w:lineRule="auto"/>
        <w:rPr>
          <w:rFonts w:ascii="Arabic Typesetting" w:hAnsi="Arabic Typesetting" w:cs="Arabic Typesetting"/>
          <w:sz w:val="32"/>
          <w:szCs w:val="32"/>
          <w:rtl/>
          <w:lang w:bidi="ar-SY"/>
        </w:rPr>
      </w:pPr>
      <w:r>
        <w:rPr>
          <w:noProof/>
          <w:sz w:val="32"/>
          <w:szCs w:val="32"/>
          <w:rtl/>
        </w:rPr>
        <w:lastRenderedPageBreak/>
        <w:pict w14:anchorId="4FCBA461">
          <v:shape id="_x0000_s1120" type="#_x0000_t75" alt="Normal WBC with In111" style="position:absolute;left:0;text-align:left;margin-left:101.15pt;margin-top:-.1pt;width:244.05pt;height:163.3pt;z-index:251751424">
            <v:imagedata r:id="rId110" o:title="normalWBC"/>
            <w10:wrap type="square"/>
          </v:shape>
        </w:pict>
      </w:r>
    </w:p>
    <w:p w14:paraId="72FBF10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65A3C4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EC8875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DFC792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9C1C77C" w14:textId="77777777" w:rsidR="00EA7D47" w:rsidRDefault="00EA7D47" w:rsidP="004877FB">
      <w:pPr>
        <w:bidi/>
        <w:spacing w:after="0" w:line="240" w:lineRule="auto"/>
        <w:rPr>
          <w:rFonts w:ascii="Arabic Typesetting" w:hAnsi="Arabic Typesetting" w:cs="Arabic Typesetting"/>
          <w:sz w:val="32"/>
          <w:szCs w:val="32"/>
          <w:rtl/>
          <w:lang w:bidi="ar-SY"/>
        </w:rPr>
      </w:pPr>
    </w:p>
    <w:p w14:paraId="3A0E977F" w14:textId="77777777" w:rsidR="00EA7D47" w:rsidRDefault="00EA7D47" w:rsidP="004877FB">
      <w:pPr>
        <w:bidi/>
        <w:spacing w:after="0" w:line="240" w:lineRule="auto"/>
        <w:rPr>
          <w:rFonts w:ascii="Arabic Typesetting" w:hAnsi="Arabic Typesetting" w:cs="Arabic Typesetting"/>
          <w:sz w:val="32"/>
          <w:szCs w:val="32"/>
          <w:rtl/>
          <w:lang w:bidi="ar-SY"/>
        </w:rPr>
      </w:pPr>
    </w:p>
    <w:p w14:paraId="5CD6A67F" w14:textId="77777777" w:rsidR="00EA7D47" w:rsidRDefault="00EA7D47" w:rsidP="004877FB">
      <w:pPr>
        <w:bidi/>
        <w:spacing w:after="0" w:line="240" w:lineRule="auto"/>
        <w:rPr>
          <w:rFonts w:ascii="Arabic Typesetting" w:hAnsi="Arabic Typesetting" w:cs="Arabic Typesetting"/>
          <w:sz w:val="32"/>
          <w:szCs w:val="32"/>
          <w:rtl/>
          <w:lang w:bidi="ar-SY"/>
        </w:rPr>
      </w:pPr>
    </w:p>
    <w:p w14:paraId="31BE3B4B" w14:textId="77777777" w:rsidR="00EA7D47" w:rsidRDefault="00EA7D47" w:rsidP="004877FB">
      <w:pPr>
        <w:bidi/>
        <w:spacing w:after="0" w:line="240" w:lineRule="auto"/>
        <w:rPr>
          <w:rFonts w:ascii="Arabic Typesetting" w:hAnsi="Arabic Typesetting" w:cs="Arabic Typesetting"/>
          <w:sz w:val="32"/>
          <w:szCs w:val="32"/>
          <w:rtl/>
          <w:lang w:bidi="ar-SY"/>
        </w:rPr>
      </w:pPr>
    </w:p>
    <w:p w14:paraId="17061885" w14:textId="77777777" w:rsidR="00EA7D47" w:rsidRPr="00467402" w:rsidRDefault="00EA7D47" w:rsidP="006756BD">
      <w:pPr>
        <w:bidi/>
        <w:spacing w:after="0" w:line="240" w:lineRule="auto"/>
        <w:jc w:val="center"/>
        <w:rPr>
          <w:rFonts w:ascii="Arabic Typesetting" w:hAnsi="Arabic Typesetting" w:cs="Arabic Typesetting"/>
          <w:b/>
          <w:bCs/>
          <w:sz w:val="36"/>
          <w:szCs w:val="36"/>
          <w:rtl/>
          <w:lang w:bidi="ar-SY"/>
        </w:rPr>
      </w:pPr>
      <w:r w:rsidRPr="00467402">
        <w:rPr>
          <w:rFonts w:ascii="Arabic Typesetting" w:hAnsi="Arabic Typesetting" w:cs="Arabic Typesetting" w:hint="cs"/>
          <w:b/>
          <w:bCs/>
          <w:sz w:val="36"/>
          <w:szCs w:val="36"/>
          <w:rtl/>
          <w:lang w:bidi="ar-SY"/>
        </w:rPr>
        <w:t>الشكل81: التوزع الطبيعي للكريات البيض الموسومة بالإنديوم المشع 111 في الشخص الطبيعي.</w:t>
      </w:r>
    </w:p>
    <w:p w14:paraId="5FE76E52"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C802EFB" w14:textId="77777777" w:rsidR="00EA7D47" w:rsidRPr="00A77728" w:rsidRDefault="00EA7D47" w:rsidP="004877FB">
      <w:pPr>
        <w:bidi/>
        <w:spacing w:after="0" w:line="240" w:lineRule="auto"/>
        <w:rPr>
          <w:rFonts w:ascii="Arabic Typesetting" w:hAnsi="Arabic Typesetting" w:cs="Arabic Typesetting"/>
          <w:b/>
          <w:bCs/>
          <w:sz w:val="36"/>
          <w:szCs w:val="36"/>
          <w:u w:val="single"/>
          <w:rtl/>
          <w:lang w:bidi="ar-SY"/>
        </w:rPr>
      </w:pPr>
      <w:r w:rsidRPr="00A77728">
        <w:rPr>
          <w:rFonts w:ascii="Arabic Typesetting" w:hAnsi="Arabic Typesetting" w:cs="Arabic Typesetting" w:hint="cs"/>
          <w:b/>
          <w:bCs/>
          <w:sz w:val="36"/>
          <w:szCs w:val="36"/>
          <w:u w:val="single"/>
          <w:rtl/>
          <w:lang w:bidi="ar-SY"/>
        </w:rPr>
        <w:t>استطبابات الومضان بالكريات البيض الموسومة شعاعياً:</w:t>
      </w:r>
    </w:p>
    <w:p w14:paraId="226D3F5E" w14:textId="207A8B38" w:rsidR="00AB2B99" w:rsidRDefault="00AB2B99" w:rsidP="004877FB">
      <w:pPr>
        <w:bidi/>
        <w:spacing w:after="0" w:line="240" w:lineRule="auto"/>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w:t>
      </w:r>
      <w:r w:rsidR="00EA7D47" w:rsidRPr="004A373B">
        <w:rPr>
          <w:rFonts w:ascii="Arabic Typesetting" w:hAnsi="Arabic Typesetting" w:cs="Arabic Typesetting" w:hint="cs"/>
          <w:sz w:val="32"/>
          <w:szCs w:val="32"/>
          <w:rtl/>
          <w:lang w:bidi="ar-SY"/>
        </w:rPr>
        <w:t>خراجات البطن(الشكل</w:t>
      </w:r>
      <w:r w:rsidR="00EA7D47">
        <w:rPr>
          <w:rFonts w:ascii="Arabic Typesetting" w:hAnsi="Arabic Typesetting" w:cs="Arabic Typesetting" w:hint="cs"/>
          <w:sz w:val="32"/>
          <w:szCs w:val="32"/>
          <w:rtl/>
          <w:lang w:bidi="ar-SY"/>
        </w:rPr>
        <w:t xml:space="preserve"> 82</w:t>
      </w:r>
      <w:r>
        <w:rPr>
          <w:rFonts w:ascii="Arabic Typesetting" w:hAnsi="Arabic Typesetting" w:cs="Arabic Typesetting" w:hint="cs"/>
          <w:sz w:val="32"/>
          <w:szCs w:val="32"/>
          <w:rtl/>
          <w:lang w:bidi="ar-SY"/>
        </w:rPr>
        <w:t>)،</w:t>
      </w:r>
    </w:p>
    <w:p w14:paraId="271D0774" w14:textId="20E9C165" w:rsidR="00AB2B99" w:rsidRPr="004A373B" w:rsidRDefault="00A77728" w:rsidP="00A77728">
      <w:pPr>
        <w:bidi/>
        <w:spacing w:after="0" w:line="240" w:lineRule="auto"/>
        <w:rPr>
          <w:rFonts w:ascii="Arabic Typesetting" w:hAnsi="Arabic Typesetting" w:cs="Arabic Typesetting"/>
          <w:sz w:val="32"/>
          <w:szCs w:val="32"/>
          <w:rtl/>
          <w:lang w:bidi="ar-SY"/>
        </w:rPr>
      </w:pPr>
      <w:r>
        <w:rPr>
          <w:noProof/>
          <w:sz w:val="32"/>
          <w:szCs w:val="32"/>
        </w:rPr>
        <w:drawing>
          <wp:anchor distT="0" distB="0" distL="114300" distR="114300" simplePos="0" relativeHeight="251752448" behindDoc="0" locked="0" layoutInCell="1" allowOverlap="1" wp14:anchorId="526DEE76" wp14:editId="05C67E77">
            <wp:simplePos x="0" y="0"/>
            <wp:positionH relativeFrom="column">
              <wp:posOffset>1952625</wp:posOffset>
            </wp:positionH>
            <wp:positionV relativeFrom="paragraph">
              <wp:posOffset>680720</wp:posOffset>
            </wp:positionV>
            <wp:extent cx="1479550" cy="1641475"/>
            <wp:effectExtent l="0" t="0" r="6350" b="0"/>
            <wp:wrapSquare wrapText="bothSides"/>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l="34546" r="34546" b="44936"/>
                    <a:stretch>
                      <a:fillRect/>
                    </a:stretch>
                  </pic:blipFill>
                  <pic:spPr bwMode="auto">
                    <a:xfrm>
                      <a:off x="0" y="0"/>
                      <a:ext cx="1479550" cy="164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B2B99">
        <w:rPr>
          <w:rFonts w:ascii="Arabic Typesetting" w:hAnsi="Arabic Typesetting" w:cs="Arabic Typesetting" w:hint="cs"/>
          <w:sz w:val="32"/>
          <w:szCs w:val="32"/>
          <w:rtl/>
          <w:lang w:bidi="ar-SY"/>
        </w:rPr>
        <w:t>-</w:t>
      </w:r>
      <w:r w:rsidR="00EA7D47" w:rsidRPr="004A373B">
        <w:rPr>
          <w:rFonts w:ascii="Arabic Typesetting" w:hAnsi="Arabic Typesetting" w:cs="Arabic Typesetting" w:hint="cs"/>
          <w:sz w:val="32"/>
          <w:szCs w:val="32"/>
          <w:rtl/>
          <w:lang w:bidi="ar-SY"/>
        </w:rPr>
        <w:t>الاختلاطات الالتهابية للكولون القرحي (الشكل</w:t>
      </w:r>
      <w:r w:rsidR="00EA7D47">
        <w:rPr>
          <w:rFonts w:ascii="Arabic Typesetting" w:hAnsi="Arabic Typesetting" w:cs="Arabic Typesetting" w:hint="cs"/>
          <w:sz w:val="32"/>
          <w:szCs w:val="32"/>
          <w:rtl/>
          <w:lang w:bidi="ar-SY"/>
        </w:rPr>
        <w:t xml:space="preserve"> 83</w:t>
      </w:r>
      <w:r w:rsidR="00EA7D47" w:rsidRPr="004A373B">
        <w:rPr>
          <w:rFonts w:ascii="Arabic Typesetting" w:hAnsi="Arabic Typesetting" w:cs="Arabic Typesetting" w:hint="cs"/>
          <w:sz w:val="32"/>
          <w:szCs w:val="32"/>
          <w:rtl/>
          <w:lang w:bidi="ar-SY"/>
        </w:rPr>
        <w:t>)،</w:t>
      </w:r>
      <w:r>
        <w:rPr>
          <w:rFonts w:ascii="Arabic Typesetting" w:hAnsi="Arabic Typesetting" w:cs="Arabic Typesetting" w:hint="cs"/>
          <w:sz w:val="32"/>
          <w:szCs w:val="32"/>
          <w:rtl/>
          <w:lang w:bidi="ar-SY"/>
        </w:rPr>
        <w:t xml:space="preserve"> </w:t>
      </w:r>
      <w:r w:rsidR="00EA7D47" w:rsidRPr="004A373B">
        <w:rPr>
          <w:rFonts w:ascii="Arabic Typesetting" w:hAnsi="Arabic Typesetting" w:cs="Arabic Typesetting" w:hint="cs"/>
          <w:sz w:val="32"/>
          <w:szCs w:val="32"/>
          <w:rtl/>
          <w:lang w:bidi="ar-SY"/>
        </w:rPr>
        <w:t xml:space="preserve"> التهابات المفاصل الإنتانية وغيرها من المواضع الإنتانية في الجسم التي لم تستطع وسائل التصوير العادية والاختبارات الأخرى من كشفها</w:t>
      </w:r>
      <w:r>
        <w:rPr>
          <w:rFonts w:ascii="Arabic Typesetting" w:hAnsi="Arabic Typesetting" w:cs="Arabic Typesetting" w:hint="cs"/>
          <w:sz w:val="32"/>
          <w:szCs w:val="32"/>
          <w:rtl/>
          <w:lang w:bidi="ar-SY"/>
        </w:rPr>
        <w:t xml:space="preserve">، </w:t>
      </w:r>
      <w:r w:rsidR="00AB2B99">
        <w:rPr>
          <w:rFonts w:ascii="Arabic Typesetting" w:hAnsi="Arabic Typesetting" w:cs="Arabic Typesetting" w:hint="cs"/>
          <w:sz w:val="32"/>
          <w:szCs w:val="32"/>
          <w:rtl/>
          <w:lang w:bidi="ar-SY"/>
        </w:rPr>
        <w:t>-وجود حمى مجهولة السبب يشير الدلائل السريرية والمخبرية على مصدرها الإنتاني</w:t>
      </w:r>
    </w:p>
    <w:p w14:paraId="01D76C21" w14:textId="15134FD1" w:rsidR="00EA7D47" w:rsidRDefault="00EA7D47" w:rsidP="004877FB">
      <w:pPr>
        <w:bidi/>
        <w:spacing w:after="0" w:line="240" w:lineRule="auto"/>
        <w:rPr>
          <w:rFonts w:ascii="Arabic Typesetting" w:hAnsi="Arabic Typesetting" w:cs="Arabic Typesetting"/>
          <w:sz w:val="32"/>
          <w:szCs w:val="32"/>
          <w:rtl/>
          <w:lang w:bidi="ar-SY"/>
        </w:rPr>
      </w:pPr>
    </w:p>
    <w:p w14:paraId="2CF0431F" w14:textId="74F1CDF0" w:rsidR="00EA7D47" w:rsidRDefault="00EA7D47" w:rsidP="00AB2B99">
      <w:pPr>
        <w:bidi/>
        <w:spacing w:after="0" w:line="240" w:lineRule="auto"/>
        <w:rPr>
          <w:rFonts w:ascii="Arabic Typesetting" w:hAnsi="Arabic Typesetting" w:cs="Arabic Typesetting"/>
          <w:sz w:val="32"/>
          <w:szCs w:val="32"/>
          <w:rtl/>
          <w:lang w:bidi="ar-SY"/>
        </w:rPr>
      </w:pPr>
    </w:p>
    <w:p w14:paraId="3694B65F" w14:textId="77777777" w:rsidR="00AB2B99" w:rsidRPr="004A373B" w:rsidRDefault="00AB2B99" w:rsidP="00AB2B99">
      <w:pPr>
        <w:bidi/>
        <w:spacing w:after="0" w:line="240" w:lineRule="auto"/>
        <w:rPr>
          <w:rFonts w:ascii="Arabic Typesetting" w:hAnsi="Arabic Typesetting" w:cs="Arabic Typesetting"/>
          <w:sz w:val="32"/>
          <w:szCs w:val="32"/>
          <w:rtl/>
          <w:lang w:bidi="ar-SY"/>
        </w:rPr>
      </w:pPr>
    </w:p>
    <w:p w14:paraId="184BDA60"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1054DB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3846D0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450D998"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2CB84428"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341B8541" w14:textId="77777777" w:rsidR="00EA7D47" w:rsidRDefault="00EA7D47" w:rsidP="006756BD">
      <w:pPr>
        <w:bidi/>
        <w:spacing w:after="0" w:line="240" w:lineRule="auto"/>
        <w:jc w:val="center"/>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82</w:t>
      </w:r>
      <w:r w:rsidRPr="004A373B">
        <w:rPr>
          <w:rFonts w:ascii="Arabic Typesetting" w:hAnsi="Arabic Typesetting" w:cs="Arabic Typesetting" w:hint="cs"/>
          <w:b/>
          <w:bCs/>
          <w:sz w:val="32"/>
          <w:szCs w:val="32"/>
          <w:rtl/>
          <w:lang w:bidi="ar-SY"/>
        </w:rPr>
        <w:t>: يظهر الشكل تثبيت غير طبيعي للكريات البيض المشعة في الحوض وهو عبارة عن خراج حوضي.</w:t>
      </w:r>
    </w:p>
    <w:p w14:paraId="022523DF" w14:textId="61C83CBA" w:rsidR="00AB2B99" w:rsidRPr="004A373B" w:rsidRDefault="00A77728" w:rsidP="00AB2B99">
      <w:pPr>
        <w:bidi/>
        <w:spacing w:after="0" w:line="240" w:lineRule="auto"/>
        <w:rPr>
          <w:rFonts w:ascii="Arabic Typesetting" w:hAnsi="Arabic Typesetting" w:cs="Arabic Typesetting"/>
          <w:b/>
          <w:bCs/>
          <w:sz w:val="32"/>
          <w:szCs w:val="32"/>
          <w:rtl/>
          <w:lang w:bidi="ar-SY"/>
        </w:rPr>
      </w:pPr>
      <w:r>
        <w:rPr>
          <w:noProof/>
          <w:sz w:val="32"/>
          <w:szCs w:val="32"/>
        </w:rPr>
        <w:drawing>
          <wp:anchor distT="0" distB="0" distL="114300" distR="114300" simplePos="0" relativeHeight="251753472" behindDoc="0" locked="0" layoutInCell="1" allowOverlap="1" wp14:anchorId="5E61FACF" wp14:editId="77282762">
            <wp:simplePos x="0" y="0"/>
            <wp:positionH relativeFrom="column">
              <wp:posOffset>1809750</wp:posOffset>
            </wp:positionH>
            <wp:positionV relativeFrom="paragraph">
              <wp:posOffset>147320</wp:posOffset>
            </wp:positionV>
            <wp:extent cx="1857375" cy="1389380"/>
            <wp:effectExtent l="0" t="0" r="9525" b="0"/>
            <wp:wrapSquare wrapText="bothSides"/>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l="25124" r="25124" b="29655"/>
                    <a:stretch>
                      <a:fillRect/>
                    </a:stretch>
                  </pic:blipFill>
                  <pic:spPr bwMode="auto">
                    <a:xfrm>
                      <a:off x="0" y="0"/>
                      <a:ext cx="1857375" cy="1389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D3D679" w14:textId="0765A71A" w:rsidR="00EA7D47" w:rsidRPr="004A373B" w:rsidRDefault="00EA7D47" w:rsidP="004877FB">
      <w:pPr>
        <w:bidi/>
        <w:spacing w:after="0" w:line="240" w:lineRule="auto"/>
        <w:rPr>
          <w:rFonts w:ascii="Arabic Typesetting" w:hAnsi="Arabic Typesetting" w:cs="Arabic Typesetting"/>
          <w:sz w:val="32"/>
          <w:szCs w:val="32"/>
          <w:rtl/>
          <w:lang w:bidi="ar-SY"/>
        </w:rPr>
      </w:pPr>
    </w:p>
    <w:p w14:paraId="3FD79AD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D5C6E3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DFC353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F91D8D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9389EE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C35B67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C3F8F08"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83</w:t>
      </w:r>
      <w:r w:rsidRPr="004A373B">
        <w:rPr>
          <w:rFonts w:ascii="Arabic Typesetting" w:hAnsi="Arabic Typesetting" w:cs="Arabic Typesetting" w:hint="cs"/>
          <w:b/>
          <w:bCs/>
          <w:sz w:val="32"/>
          <w:szCs w:val="32"/>
          <w:rtl/>
          <w:lang w:bidi="ar-SY"/>
        </w:rPr>
        <w:t>: مريض لديه التهاب كولون قرحي مزمن. يشكو حالياً من أعراض بطنية. أظهر التصوير الومضاني بالكريات البيض المشعة زيادة تثبيت غير طبيعية</w:t>
      </w:r>
      <w:r>
        <w:rPr>
          <w:rFonts w:ascii="Arabic Typesetting" w:hAnsi="Arabic Typesetting" w:cs="Arabic Typesetting" w:hint="cs"/>
          <w:b/>
          <w:bCs/>
          <w:sz w:val="32"/>
          <w:szCs w:val="32"/>
          <w:rtl/>
          <w:lang w:bidi="ar-SY"/>
        </w:rPr>
        <w:t xml:space="preserve"> ومتعددة</w:t>
      </w:r>
      <w:r w:rsidRPr="004A373B">
        <w:rPr>
          <w:rFonts w:ascii="Arabic Typesetting" w:hAnsi="Arabic Typesetting" w:cs="Arabic Typesetting" w:hint="cs"/>
          <w:b/>
          <w:bCs/>
          <w:sz w:val="32"/>
          <w:szCs w:val="32"/>
          <w:rtl/>
          <w:lang w:bidi="ar-SY"/>
        </w:rPr>
        <w:t xml:space="preserve"> على مسار الكولون مما يدل على إصابة التهابية إنتانية حديثة.</w:t>
      </w:r>
    </w:p>
    <w:p w14:paraId="2D5F0EE2" w14:textId="77777777" w:rsidR="00EA7D47" w:rsidRDefault="00EA7D47" w:rsidP="004877FB">
      <w:pPr>
        <w:bidi/>
        <w:spacing w:after="0" w:line="240" w:lineRule="auto"/>
        <w:jc w:val="center"/>
        <w:rPr>
          <w:rFonts w:ascii="Arabic Typesetting" w:hAnsi="Arabic Typesetting" w:cs="Arabic Typesetting"/>
          <w:b/>
          <w:bCs/>
          <w:sz w:val="56"/>
          <w:szCs w:val="56"/>
          <w:rtl/>
          <w:lang w:bidi="ar-SY"/>
        </w:rPr>
      </w:pPr>
    </w:p>
    <w:p w14:paraId="32CABA03" w14:textId="0D29161A" w:rsidR="00EA7D47" w:rsidRPr="00F62B2B" w:rsidRDefault="00EA7D47" w:rsidP="004877FB">
      <w:pPr>
        <w:bidi/>
        <w:spacing w:after="0" w:line="240" w:lineRule="auto"/>
        <w:jc w:val="center"/>
        <w:rPr>
          <w:rFonts w:ascii="Arabic Typesetting" w:hAnsi="Arabic Typesetting" w:cs="Arabic Typesetting"/>
          <w:sz w:val="52"/>
          <w:szCs w:val="52"/>
          <w:lang w:bidi="ar-SY"/>
        </w:rPr>
      </w:pPr>
      <w:r w:rsidRPr="00F62B2B">
        <w:rPr>
          <w:rFonts w:ascii="Arabic Typesetting" w:hAnsi="Arabic Typesetting" w:cs="Arabic Typesetting"/>
          <w:b/>
          <w:bCs/>
          <w:sz w:val="52"/>
          <w:szCs w:val="52"/>
          <w:rtl/>
          <w:lang w:bidi="ar-SY"/>
        </w:rPr>
        <w:t>آليات توضع المستحضرات المشعة</w:t>
      </w:r>
      <w:r w:rsidRPr="00F62B2B">
        <w:rPr>
          <w:rFonts w:ascii="Arabic Typesetting" w:hAnsi="Arabic Typesetting" w:cs="Arabic Typesetting" w:hint="cs"/>
          <w:b/>
          <w:bCs/>
          <w:sz w:val="52"/>
          <w:szCs w:val="52"/>
          <w:rtl/>
          <w:lang w:bidi="ar-SY"/>
        </w:rPr>
        <w:t xml:space="preserve"> حسب الحيز</w:t>
      </w:r>
      <w:r w:rsidR="006756BD">
        <w:rPr>
          <w:rFonts w:ascii="Arabic Typesetting" w:hAnsi="Arabic Typesetting" w:cs="Arabic Typesetting" w:hint="cs"/>
          <w:b/>
          <w:bCs/>
          <w:sz w:val="52"/>
          <w:szCs w:val="52"/>
          <w:rtl/>
          <w:lang w:bidi="ar-SY"/>
        </w:rPr>
        <w:t xml:space="preserve"> </w:t>
      </w:r>
      <w:r w:rsidRPr="00F62B2B">
        <w:rPr>
          <w:rFonts w:ascii="Arabic Typesetting" w:hAnsi="Arabic Typesetting" w:cs="Arabic Typesetting" w:hint="cs"/>
          <w:b/>
          <w:bCs/>
          <w:sz w:val="52"/>
          <w:szCs w:val="52"/>
          <w:rtl/>
          <w:lang w:bidi="ar-SY"/>
        </w:rPr>
        <w:t>في أنسجة وأعضاء الجسم</w:t>
      </w:r>
    </w:p>
    <w:p w14:paraId="264ECAA0" w14:textId="79F47CAA" w:rsidR="00EA7D47" w:rsidRPr="00F62B2B" w:rsidRDefault="00EA7D47" w:rsidP="004877FB">
      <w:pPr>
        <w:bidi/>
        <w:spacing w:after="0" w:line="240" w:lineRule="auto"/>
        <w:jc w:val="center"/>
        <w:rPr>
          <w:rFonts w:ascii="Times New Roman" w:hAnsi="Times New Roman" w:cs="Times New Roman"/>
          <w:rtl/>
          <w:lang w:bidi="ar-SY"/>
        </w:rPr>
      </w:pPr>
      <w:r w:rsidRPr="00F62B2B">
        <w:rPr>
          <w:rFonts w:ascii="Times New Roman" w:hAnsi="Times New Roman" w:cs="Times New Roman"/>
          <w:b/>
          <w:bCs/>
          <w:lang w:bidi="ar-SY"/>
        </w:rPr>
        <w:t xml:space="preserve">Compartmental analysis of the localization of radiopharmaceuticals in </w:t>
      </w:r>
      <w:r w:rsidR="006756BD" w:rsidRPr="00F62B2B">
        <w:rPr>
          <w:rFonts w:ascii="Times New Roman" w:hAnsi="Times New Roman" w:cs="Times New Roman"/>
          <w:b/>
          <w:bCs/>
          <w:lang w:bidi="ar-SY"/>
        </w:rPr>
        <w:t>human's</w:t>
      </w:r>
      <w:r w:rsidRPr="00F62B2B">
        <w:rPr>
          <w:rFonts w:ascii="Times New Roman" w:hAnsi="Times New Roman" w:cs="Times New Roman"/>
          <w:b/>
          <w:bCs/>
          <w:lang w:bidi="ar-SY"/>
        </w:rPr>
        <w:t xml:space="preserve"> body</w:t>
      </w:r>
    </w:p>
    <w:p w14:paraId="37C0252E" w14:textId="77777777" w:rsidR="00EA7D47" w:rsidRPr="00F62B2B" w:rsidRDefault="00EA7D47" w:rsidP="004877FB">
      <w:pPr>
        <w:bidi/>
        <w:spacing w:after="0" w:line="240" w:lineRule="auto"/>
        <w:rPr>
          <w:rFonts w:ascii="Times New Roman" w:hAnsi="Times New Roman" w:cs="Times New Roman"/>
          <w:sz w:val="24"/>
          <w:szCs w:val="24"/>
          <w:rtl/>
          <w:lang w:bidi="ar-SY"/>
        </w:rPr>
      </w:pPr>
    </w:p>
    <w:p w14:paraId="615F335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من الضروري للصيدلي الإشعاعي فهم آليات تراكم المستحضرات المشعة في الأعضاء المختلفة للجسم ومعرفة وفهم آليات إجراء الفحوص المختلفة في الطب النووي .</w:t>
      </w:r>
    </w:p>
    <w:p w14:paraId="1C429F4D"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rPr>
        <w:t>1-</w:t>
      </w:r>
      <w:r w:rsidRPr="004A373B">
        <w:rPr>
          <w:rFonts w:ascii="Arabic Typesetting" w:hAnsi="Arabic Typesetting" w:cs="Arabic Typesetting"/>
          <w:b/>
          <w:bCs/>
          <w:sz w:val="32"/>
          <w:szCs w:val="32"/>
          <w:u w:val="single"/>
          <w:rtl/>
        </w:rPr>
        <w:t>الانتشار ضمن الحيز</w:t>
      </w:r>
      <w:r w:rsidRPr="00F62B2B">
        <w:rPr>
          <w:rFonts w:ascii="Times New Roman" w:hAnsi="Times New Roman" w:cs="Times New Roman"/>
          <w:b/>
          <w:bCs/>
          <w:sz w:val="24"/>
          <w:szCs w:val="24"/>
          <w:u w:val="single"/>
          <w:lang w:bidi="ar-SY"/>
        </w:rPr>
        <w:t>Compartment Distribution</w:t>
      </w:r>
      <w:r w:rsidRPr="004A373B">
        <w:rPr>
          <w:rFonts w:ascii="Arabic Typesetting" w:hAnsi="Arabic Typesetting" w:cs="Arabic Typesetting"/>
          <w:b/>
          <w:bCs/>
          <w:sz w:val="32"/>
          <w:szCs w:val="32"/>
          <w:u w:val="single"/>
          <w:lang w:bidi="ar-SY"/>
        </w:rPr>
        <w:t xml:space="preserve">   </w:t>
      </w:r>
    </w:p>
    <w:p w14:paraId="42E6140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من الممكن للمستحضر المشع المحقون في الجسم أن ينتشر ضمن مجال مغلق نطلق عليه اسم الحيز دون أن يتجمع ويتراكم في أي من أعضاء الجسم</w:t>
      </w:r>
      <w:r>
        <w:rPr>
          <w:rFonts w:ascii="Arabic Typesetting" w:hAnsi="Arabic Typesetting" w:cs="Arabic Typesetting" w:hint="cs"/>
          <w:sz w:val="32"/>
          <w:szCs w:val="32"/>
          <w:rtl/>
          <w:lang w:bidi="ar-SY"/>
        </w:rPr>
        <w:t xml:space="preserve"> الأخرى</w:t>
      </w:r>
      <w:r w:rsidRPr="004A373B">
        <w:rPr>
          <w:rFonts w:ascii="Arabic Typesetting" w:hAnsi="Arabic Typesetting" w:cs="Arabic Typesetting"/>
          <w:sz w:val="32"/>
          <w:szCs w:val="32"/>
          <w:rtl/>
          <w:lang w:bidi="ar-SY"/>
        </w:rPr>
        <w:t>.  ومن الأمثلة على ذلك يمكن أن نذكر :  الحيز الوعائي</w:t>
      </w:r>
      <w:r>
        <w:rPr>
          <w:rFonts w:ascii="Arabic Typesetting" w:hAnsi="Arabic Typesetting" w:cs="Arabic Typesetting" w:hint="cs"/>
          <w:sz w:val="32"/>
          <w:szCs w:val="32"/>
          <w:rtl/>
          <w:lang w:bidi="ar-SY"/>
        </w:rPr>
        <w:t xml:space="preserve"> </w:t>
      </w:r>
      <w:r w:rsidRPr="00F62B2B">
        <w:rPr>
          <w:rFonts w:ascii="Times New Roman" w:hAnsi="Times New Roman" w:cs="Times New Roman"/>
          <w:lang w:bidi="ar-SY"/>
        </w:rPr>
        <w:t>Blood Pool or space</w:t>
      </w:r>
      <w:r w:rsidRPr="004A373B">
        <w:rPr>
          <w:rFonts w:ascii="Arabic Typesetting" w:hAnsi="Arabic Typesetting" w:cs="Arabic Typesetting"/>
          <w:sz w:val="32"/>
          <w:szCs w:val="32"/>
          <w:rtl/>
          <w:lang w:bidi="ar-SY"/>
        </w:rPr>
        <w:t xml:space="preserve"> ، حيز السائل الوعائي الدماغي ، جوف البريتوان ، القناة الهضمية ، الجهاز الصفراوي ، الجهاز المفرغ للكليتين. هناك عدة حالات لانتشار المستحضر المشع في حيز ما من حيزات الجسم. في الحالة الطبيعية يكون انتشار المستحضر المشع  متجانساً في كل</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أجزاء الحيز وهذا الانتشار قد يضطرب في بعض الحالات المرضية حيث يحدث عدم انتظام في التجانس أو تسرب المستحضر خارج مجال الحيز أو تغير في طبيعة حركته في الحيز. </w:t>
      </w:r>
    </w:p>
    <w:p w14:paraId="0F9A4BB3" w14:textId="77777777" w:rsidR="00EA7D47" w:rsidRPr="004A373B" w:rsidRDefault="00EA7D47" w:rsidP="004877FB">
      <w:pPr>
        <w:bidi/>
        <w:spacing w:after="0" w:line="240" w:lineRule="auto"/>
        <w:jc w:val="both"/>
        <w:rPr>
          <w:rFonts w:ascii="Arabic Typesetting" w:hAnsi="Arabic Typesetting" w:cs="Arabic Typesetting"/>
          <w:sz w:val="32"/>
          <w:szCs w:val="32"/>
          <w:u w:val="single"/>
          <w:lang w:bidi="ar-SY"/>
        </w:rPr>
      </w:pPr>
      <w:r w:rsidRPr="004A373B">
        <w:rPr>
          <w:rFonts w:ascii="Arabic Typesetting" w:hAnsi="Arabic Typesetting" w:cs="Arabic Typesetting"/>
          <w:b/>
          <w:bCs/>
          <w:sz w:val="32"/>
          <w:szCs w:val="32"/>
          <w:u w:val="single"/>
          <w:lang w:bidi="ar-SY"/>
        </w:rPr>
        <w:t>-A</w:t>
      </w:r>
      <w:r w:rsidRPr="004A373B">
        <w:rPr>
          <w:rFonts w:ascii="Arabic Typesetting" w:hAnsi="Arabic Typesetting" w:cs="Arabic Typesetting"/>
          <w:b/>
          <w:bCs/>
          <w:sz w:val="32"/>
          <w:szCs w:val="32"/>
          <w:u w:val="single"/>
          <w:rtl/>
          <w:lang w:bidi="ar-SY"/>
        </w:rPr>
        <w:t xml:space="preserve">الانتشار المتجانس ضمن الحيز : </w:t>
      </w:r>
    </w:p>
    <w:p w14:paraId="2D56C3A2" w14:textId="5F5DFA91" w:rsidR="00EA7D47" w:rsidRPr="004A373B" w:rsidRDefault="007B2C46"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وهو</w:t>
      </w:r>
      <w:r w:rsidR="00EA7D47" w:rsidRPr="004A373B">
        <w:rPr>
          <w:rFonts w:ascii="Arabic Typesetting" w:hAnsi="Arabic Typesetting" w:cs="Arabic Typesetting"/>
          <w:sz w:val="32"/>
          <w:szCs w:val="32"/>
          <w:rtl/>
          <w:lang w:bidi="ar-SY"/>
        </w:rPr>
        <w:t xml:space="preserve"> انتشار المستحضر المشع بشكل متجانس في الحيز ضمن الأوعية وبقاؤه ضمن هذا الفراغ دون أن تغادره . مثال ذلك الكريات الحمر الموسومة بالــ </w:t>
      </w:r>
      <w:r w:rsidR="00EA7D47" w:rsidRPr="00F62B2B">
        <w:rPr>
          <w:rFonts w:ascii="Times New Roman" w:hAnsi="Times New Roman" w:cs="Times New Roman"/>
          <w:vertAlign w:val="superscript"/>
          <w:lang w:bidi="ar-SY"/>
        </w:rPr>
        <w:t>99m</w:t>
      </w:r>
      <w:r w:rsidR="00EA7D47" w:rsidRPr="00F62B2B">
        <w:rPr>
          <w:rFonts w:ascii="Times New Roman" w:hAnsi="Times New Roman" w:cs="Times New Roman"/>
          <w:lang w:bidi="ar-SY"/>
        </w:rPr>
        <w:t>Tc</w:t>
      </w:r>
      <w:r w:rsidR="00EA7D47" w:rsidRPr="004A373B">
        <w:rPr>
          <w:rFonts w:ascii="Arabic Typesetting" w:hAnsi="Arabic Typesetting" w:cs="Arabic Typesetting"/>
          <w:sz w:val="32"/>
          <w:szCs w:val="32"/>
          <w:lang w:bidi="ar-SY"/>
        </w:rPr>
        <w:t xml:space="preserve"> </w:t>
      </w:r>
      <w:r w:rsidR="00EA7D47" w:rsidRPr="004A373B">
        <w:rPr>
          <w:rFonts w:ascii="Arabic Typesetting" w:hAnsi="Arabic Typesetting" w:cs="Arabic Typesetting"/>
          <w:sz w:val="32"/>
          <w:szCs w:val="32"/>
          <w:rtl/>
          <w:lang w:bidi="ar-SY"/>
        </w:rPr>
        <w:t xml:space="preserve"> حيث تنتشر هذه الكريات في كامل الفراغ الوعائي وبشكل متجانس  وهذا يسمح بإجراء بعض الدراسات المهمة مثل دراسة وظيفة العضلة القلبية حيث يمكن تسجيل تغيرات الفعالية المشعة فوق القلب خلال الانقباض والانبساط ونتمكن بذلك من إجراء حساب كمي للنتاج القلبي.</w:t>
      </w:r>
    </w:p>
    <w:p w14:paraId="749BDAC4"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b/>
          <w:bCs/>
          <w:sz w:val="32"/>
          <w:szCs w:val="32"/>
          <w:lang w:bidi="ar-SY"/>
        </w:rPr>
        <w:t>-B</w:t>
      </w:r>
      <w:r w:rsidRPr="004A373B">
        <w:rPr>
          <w:rFonts w:ascii="Arabic Typesetting" w:hAnsi="Arabic Typesetting" w:cs="Arabic Typesetting" w:hint="cs"/>
          <w:b/>
          <w:bCs/>
          <w:sz w:val="32"/>
          <w:szCs w:val="32"/>
          <w:rtl/>
          <w:lang w:bidi="ar-SY"/>
        </w:rPr>
        <w:t>ا</w:t>
      </w:r>
      <w:r w:rsidRPr="004A373B">
        <w:rPr>
          <w:rFonts w:ascii="Arabic Typesetting" w:hAnsi="Arabic Typesetting" w:cs="Arabic Typesetting"/>
          <w:b/>
          <w:bCs/>
          <w:sz w:val="32"/>
          <w:szCs w:val="32"/>
          <w:rtl/>
          <w:lang w:bidi="ar-SY"/>
        </w:rPr>
        <w:t>لانتشار غير المتجانس في الحيز :</w:t>
      </w:r>
    </w:p>
    <w:p w14:paraId="1A2484E5" w14:textId="611206FA" w:rsidR="00EA7D47" w:rsidRPr="004A373B" w:rsidRDefault="00EA7D47" w:rsidP="007B2C46">
      <w:pPr>
        <w:bidi/>
        <w:spacing w:after="0" w:line="240" w:lineRule="auto"/>
        <w:jc w:val="both"/>
        <w:rPr>
          <w:rFonts w:ascii="Arabic Typesetting" w:hAnsi="Arabic Typesetting" w:cs="Arabic Typesetting"/>
          <w:sz w:val="32"/>
          <w:szCs w:val="32"/>
          <w:rtl/>
          <w:lang w:bidi="ar-SY"/>
        </w:rPr>
      </w:pPr>
      <w:r>
        <w:rPr>
          <w:noProof/>
          <w:sz w:val="32"/>
          <w:szCs w:val="32"/>
        </w:rPr>
        <w:drawing>
          <wp:anchor distT="0" distB="0" distL="114300" distR="114300" simplePos="0" relativeHeight="251754496" behindDoc="0" locked="0" layoutInCell="1" allowOverlap="1" wp14:anchorId="6FDFBE26" wp14:editId="5AFD8105">
            <wp:simplePos x="0" y="0"/>
            <wp:positionH relativeFrom="column">
              <wp:posOffset>760095</wp:posOffset>
            </wp:positionH>
            <wp:positionV relativeFrom="paragraph">
              <wp:posOffset>1081405</wp:posOffset>
            </wp:positionV>
            <wp:extent cx="2790190" cy="1313815"/>
            <wp:effectExtent l="0" t="0" r="0" b="635"/>
            <wp:wrapSquare wrapText="bothSides"/>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l="16382" t="5315" r="18428" b="42516"/>
                    <a:stretch>
                      <a:fillRect/>
                    </a:stretch>
                  </pic:blipFill>
                  <pic:spPr bwMode="auto">
                    <a:xfrm>
                      <a:off x="0" y="0"/>
                      <a:ext cx="2790190"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73B">
        <w:rPr>
          <w:rFonts w:ascii="Arabic Typesetting" w:hAnsi="Arabic Typesetting" w:cs="Arabic Typesetting"/>
          <w:sz w:val="32"/>
          <w:szCs w:val="32"/>
          <w:rtl/>
          <w:lang w:bidi="ar-SY"/>
        </w:rPr>
        <w:t>في بعض الحالات قد تظهر المستحضرات المشعة انتشارا غير متجانس ضمن الحيز الذي تتواجد فيه وهذا يعكس وجود حالة مرضية ما. مثال على ذلك في حالة انتشار كريات حمراء موسومة في الحيز الوعائي للجسم وعند وجود ورم وعائي في منطقة ما من الجسم مما يسبب وجود زيادة في حجم الدم في هذا الورم مقارنة مع النسج المجاورة  والصورة الومضانية المسجلة فوق المنطقة تبدي زيادة في كمية الكريات الحمر الموسومة</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w:t>
      </w:r>
      <w:r w:rsidR="007B2C46">
        <w:rPr>
          <w:rFonts w:ascii="Arabic Typesetting" w:hAnsi="Arabic Typesetting" w:cs="Arabic Typesetting" w:hint="cs"/>
          <w:sz w:val="32"/>
          <w:szCs w:val="32"/>
          <w:rtl/>
          <w:lang w:bidi="ar-SY"/>
        </w:rPr>
        <w:t>84</w:t>
      </w:r>
      <w:r w:rsidRPr="004A373B">
        <w:rPr>
          <w:rFonts w:ascii="Arabic Typesetting" w:hAnsi="Arabic Typesetting" w:cs="Arabic Typesetting" w:hint="cs"/>
          <w:sz w:val="32"/>
          <w:szCs w:val="32"/>
          <w:rtl/>
          <w:lang w:bidi="ar-SY"/>
        </w:rPr>
        <w:t>).</w:t>
      </w:r>
    </w:p>
    <w:p w14:paraId="060B0A0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08D6BC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C6D00C4" w14:textId="77777777" w:rsidR="00EA7D47" w:rsidRDefault="00EA7D47" w:rsidP="004877FB">
      <w:pPr>
        <w:bidi/>
        <w:spacing w:after="0" w:line="240" w:lineRule="auto"/>
        <w:rPr>
          <w:rFonts w:ascii="Arabic Typesetting" w:hAnsi="Arabic Typesetting" w:cs="Arabic Typesetting"/>
          <w:sz w:val="32"/>
          <w:szCs w:val="32"/>
          <w:rtl/>
          <w:lang w:bidi="ar-SY"/>
        </w:rPr>
      </w:pPr>
    </w:p>
    <w:p w14:paraId="7CC35E0E" w14:textId="77777777" w:rsidR="00EA7D47" w:rsidRDefault="00EA7D47" w:rsidP="004877FB">
      <w:pPr>
        <w:bidi/>
        <w:spacing w:after="0" w:line="240" w:lineRule="auto"/>
        <w:rPr>
          <w:rFonts w:ascii="Arabic Typesetting" w:hAnsi="Arabic Typesetting" w:cs="Arabic Typesetting"/>
          <w:sz w:val="32"/>
          <w:szCs w:val="32"/>
          <w:rtl/>
          <w:lang w:bidi="ar-SY"/>
        </w:rPr>
      </w:pPr>
    </w:p>
    <w:p w14:paraId="6DFC2CDA" w14:textId="77777777" w:rsidR="00EA7D47" w:rsidRDefault="00EA7D47" w:rsidP="004877FB">
      <w:pPr>
        <w:bidi/>
        <w:spacing w:after="0" w:line="240" w:lineRule="auto"/>
        <w:rPr>
          <w:rFonts w:ascii="Arabic Typesetting" w:hAnsi="Arabic Typesetting" w:cs="Arabic Typesetting"/>
          <w:sz w:val="32"/>
          <w:szCs w:val="32"/>
          <w:rtl/>
          <w:lang w:bidi="ar-SY"/>
        </w:rPr>
      </w:pPr>
    </w:p>
    <w:p w14:paraId="7E51AB71" w14:textId="77777777" w:rsidR="00EA7D47" w:rsidRDefault="00EA7D47" w:rsidP="004877FB">
      <w:pPr>
        <w:bidi/>
        <w:spacing w:after="0" w:line="240" w:lineRule="auto"/>
        <w:rPr>
          <w:rFonts w:ascii="Arabic Typesetting" w:hAnsi="Arabic Typesetting" w:cs="Arabic Typesetting"/>
          <w:sz w:val="32"/>
          <w:szCs w:val="32"/>
          <w:rtl/>
          <w:lang w:bidi="ar-SY"/>
        </w:rPr>
      </w:pPr>
    </w:p>
    <w:p w14:paraId="1E2AFED2"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27E8000" w14:textId="77777777" w:rsidR="00EA7D47"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84</w:t>
      </w:r>
      <w:r w:rsidRPr="004A373B">
        <w:rPr>
          <w:rFonts w:ascii="Arabic Typesetting" w:hAnsi="Arabic Typesetting" w:cs="Arabic Typesetting" w:hint="cs"/>
          <w:b/>
          <w:bCs/>
          <w:sz w:val="32"/>
          <w:szCs w:val="32"/>
          <w:rtl/>
          <w:lang w:bidi="ar-SY"/>
        </w:rPr>
        <w:t>: صورة ومضانية للطرفين السفليين باستخدام الكريات الحمر الموسومة بالتكنيسيوم. يلاحظ تجمع للكريات الحمر المشعة في منطقة الركبة بشكل غير متجانس مع بقية الحيز الدموي.</w:t>
      </w:r>
    </w:p>
    <w:p w14:paraId="7A01654D" w14:textId="089C8BE1"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قد يكون عدم التجانس على شكل نقص في كثافة المستحضر المشع في المنطقة وهذا ينتج عن وجود عائق يمنع من انتشار المستحضر إلى هذه المنطقة. مثال على ذلك عند دراسة التهوية الرئوية باستخدام غاز الكزينون-133 المشع ، في الحالة الطبيعية يجب أن ينتشر </w:t>
      </w:r>
      <w:r w:rsidRPr="004A373B">
        <w:rPr>
          <w:rFonts w:ascii="Arabic Typesetting" w:hAnsi="Arabic Typesetting" w:cs="Arabic Typesetting"/>
          <w:sz w:val="32"/>
          <w:szCs w:val="32"/>
          <w:rtl/>
          <w:lang w:bidi="ar-SY"/>
        </w:rPr>
        <w:lastRenderedPageBreak/>
        <w:t xml:space="preserve">الغاز المشع بشكل متجانس ضمن حيز القصبات الهوائية وفي حال وجود أي انسداد قصبي في أي مستوى من تفرعات القصبات سيمنع دخول الغاز أو يقلل من دخوله وستظهر المنطقة على الصورة الومضانية ذات تركيز ضعيف للمستحضر </w:t>
      </w:r>
      <w:r w:rsidR="00B0720D">
        <w:rPr>
          <w:noProof/>
          <w:sz w:val="32"/>
          <w:szCs w:val="32"/>
        </w:rPr>
        <w:drawing>
          <wp:anchor distT="0" distB="0" distL="114300" distR="114300" simplePos="0" relativeHeight="251755520" behindDoc="0" locked="0" layoutInCell="1" allowOverlap="1" wp14:anchorId="758EA7AB" wp14:editId="78AEE8CA">
            <wp:simplePos x="0" y="0"/>
            <wp:positionH relativeFrom="column">
              <wp:posOffset>2258060</wp:posOffset>
            </wp:positionH>
            <wp:positionV relativeFrom="paragraph">
              <wp:posOffset>532765</wp:posOffset>
            </wp:positionV>
            <wp:extent cx="1050925" cy="1482725"/>
            <wp:effectExtent l="0" t="0" r="0" b="0"/>
            <wp:wrapSquare wrapText="bothSides"/>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l="35492" r="36176" b="29253"/>
                    <a:stretch>
                      <a:fillRect/>
                    </a:stretch>
                  </pic:blipFill>
                  <pic:spPr bwMode="auto">
                    <a:xfrm>
                      <a:off x="0" y="0"/>
                      <a:ext cx="1050925" cy="1482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73B">
        <w:rPr>
          <w:rFonts w:ascii="Arabic Typesetting" w:hAnsi="Arabic Typesetting" w:cs="Arabic Typesetting"/>
          <w:sz w:val="32"/>
          <w:szCs w:val="32"/>
          <w:rtl/>
          <w:lang w:bidi="ar-SY"/>
        </w:rPr>
        <w:t>المشع</w:t>
      </w:r>
      <w:r w:rsidRPr="004A373B">
        <w:rPr>
          <w:rFonts w:ascii="Arabic Typesetting" w:hAnsi="Arabic Typesetting" w:cs="Arabic Typesetting" w:hint="cs"/>
          <w:sz w:val="32"/>
          <w:szCs w:val="32"/>
          <w:rtl/>
          <w:lang w:bidi="ar-SY"/>
        </w:rPr>
        <w:t xml:space="preserve"> ( الشكل</w:t>
      </w:r>
      <w:r>
        <w:rPr>
          <w:rFonts w:ascii="Arabic Typesetting" w:hAnsi="Arabic Typesetting" w:cs="Arabic Typesetting" w:hint="cs"/>
          <w:sz w:val="32"/>
          <w:szCs w:val="32"/>
          <w:rtl/>
          <w:lang w:bidi="ar-SY"/>
        </w:rPr>
        <w:t>85</w:t>
      </w:r>
      <w:r w:rsidRPr="004A373B">
        <w:rPr>
          <w:rFonts w:ascii="Arabic Typesetting" w:hAnsi="Arabic Typesetting" w:cs="Arabic Typesetting" w:hint="cs"/>
          <w:sz w:val="32"/>
          <w:szCs w:val="32"/>
          <w:rtl/>
          <w:lang w:bidi="ar-SY"/>
        </w:rPr>
        <w:t xml:space="preserve">). </w:t>
      </w:r>
    </w:p>
    <w:p w14:paraId="22982AFE" w14:textId="5ED65705" w:rsidR="00EA7D47" w:rsidRPr="004A373B" w:rsidRDefault="00EA7D47" w:rsidP="004877FB">
      <w:pPr>
        <w:bidi/>
        <w:spacing w:after="0" w:line="240" w:lineRule="auto"/>
        <w:rPr>
          <w:rFonts w:ascii="Arabic Typesetting" w:hAnsi="Arabic Typesetting" w:cs="Arabic Typesetting"/>
          <w:sz w:val="32"/>
          <w:szCs w:val="32"/>
          <w:rtl/>
          <w:lang w:bidi="ar-SY"/>
        </w:rPr>
      </w:pPr>
    </w:p>
    <w:p w14:paraId="42B61B0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F37C3B1" w14:textId="77777777" w:rsidR="00EA7D47" w:rsidRDefault="00EA7D47" w:rsidP="004877FB">
      <w:pPr>
        <w:bidi/>
        <w:spacing w:after="0" w:line="240" w:lineRule="auto"/>
        <w:rPr>
          <w:rFonts w:ascii="Arabic Typesetting" w:hAnsi="Arabic Typesetting" w:cs="Arabic Typesetting"/>
          <w:sz w:val="32"/>
          <w:szCs w:val="32"/>
          <w:rtl/>
          <w:lang w:bidi="ar-SY"/>
        </w:rPr>
      </w:pPr>
    </w:p>
    <w:p w14:paraId="795B4992" w14:textId="77777777" w:rsidR="00EA7D47" w:rsidRDefault="00EA7D47" w:rsidP="004877FB">
      <w:pPr>
        <w:bidi/>
        <w:spacing w:after="0" w:line="240" w:lineRule="auto"/>
        <w:rPr>
          <w:rFonts w:ascii="Arabic Typesetting" w:hAnsi="Arabic Typesetting" w:cs="Arabic Typesetting"/>
          <w:sz w:val="32"/>
          <w:szCs w:val="32"/>
          <w:rtl/>
          <w:lang w:bidi="ar-SY"/>
        </w:rPr>
      </w:pPr>
    </w:p>
    <w:p w14:paraId="3E2251F0" w14:textId="77777777" w:rsidR="00EA7D47" w:rsidRDefault="00EA7D47" w:rsidP="004877FB">
      <w:pPr>
        <w:bidi/>
        <w:spacing w:after="0" w:line="240" w:lineRule="auto"/>
        <w:rPr>
          <w:rFonts w:ascii="Arabic Typesetting" w:hAnsi="Arabic Typesetting" w:cs="Arabic Typesetting"/>
          <w:sz w:val="32"/>
          <w:szCs w:val="32"/>
          <w:rtl/>
          <w:lang w:bidi="ar-SY"/>
        </w:rPr>
      </w:pPr>
    </w:p>
    <w:p w14:paraId="45AE2D3E" w14:textId="77777777" w:rsidR="00EA7D47" w:rsidRDefault="00EA7D47" w:rsidP="004877FB">
      <w:pPr>
        <w:bidi/>
        <w:spacing w:after="0" w:line="240" w:lineRule="auto"/>
        <w:rPr>
          <w:rFonts w:ascii="Arabic Typesetting" w:hAnsi="Arabic Typesetting" w:cs="Arabic Typesetting"/>
          <w:sz w:val="32"/>
          <w:szCs w:val="32"/>
          <w:rtl/>
          <w:lang w:bidi="ar-SY"/>
        </w:rPr>
      </w:pPr>
    </w:p>
    <w:p w14:paraId="1C0AC3D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6408BC51" w14:textId="77777777" w:rsidR="00EA7D47" w:rsidRPr="004A68B7" w:rsidRDefault="00EA7D47" w:rsidP="004877FB">
      <w:pPr>
        <w:bidi/>
        <w:spacing w:after="0" w:line="240" w:lineRule="auto"/>
        <w:rPr>
          <w:rFonts w:ascii="Arabic Typesetting" w:hAnsi="Arabic Typesetting" w:cs="Arabic Typesetting"/>
          <w:b/>
          <w:bCs/>
          <w:sz w:val="32"/>
          <w:szCs w:val="32"/>
          <w:rtl/>
          <w:lang w:bidi="ar-SY"/>
        </w:rPr>
      </w:pPr>
      <w:r w:rsidRPr="004A68B7">
        <w:rPr>
          <w:rFonts w:ascii="Arabic Typesetting" w:hAnsi="Arabic Typesetting" w:cs="Arabic Typesetting" w:hint="cs"/>
          <w:b/>
          <w:bCs/>
          <w:sz w:val="32"/>
          <w:szCs w:val="32"/>
          <w:rtl/>
          <w:lang w:bidi="ar-SY"/>
        </w:rPr>
        <w:t>الشكل 85: دراسة ومضانية للرئتين باستخدام الكزينون 133: يلاحظ وجود  بؤر من نقص التثبيت للمستحضر المشع في عدة أماكن من الحيز الهوائي للرئة اليسرى نتيجة وجود انسداد قصبات.</w:t>
      </w:r>
    </w:p>
    <w:p w14:paraId="3E2D50C2" w14:textId="77777777" w:rsidR="00EA7D47" w:rsidRPr="004A68B7" w:rsidRDefault="00EA7D47" w:rsidP="004877FB">
      <w:pPr>
        <w:bidi/>
        <w:spacing w:after="0" w:line="240" w:lineRule="auto"/>
        <w:rPr>
          <w:rFonts w:ascii="Arabic Typesetting" w:hAnsi="Arabic Typesetting" w:cs="Arabic Typesetting"/>
          <w:sz w:val="32"/>
          <w:szCs w:val="32"/>
          <w:u w:val="single"/>
          <w:rtl/>
          <w:lang w:bidi="ar-SY"/>
        </w:rPr>
      </w:pPr>
      <w:r w:rsidRPr="004A373B">
        <w:rPr>
          <w:rFonts w:ascii="Arabic Typesetting" w:hAnsi="Arabic Typesetting" w:cs="Arabic Typesetting"/>
          <w:b/>
          <w:bCs/>
          <w:sz w:val="32"/>
          <w:szCs w:val="32"/>
          <w:lang w:bidi="ar-SY"/>
        </w:rPr>
        <w:t>C</w:t>
      </w:r>
      <w:r w:rsidRPr="004A68B7">
        <w:rPr>
          <w:rFonts w:ascii="Arabic Typesetting" w:hAnsi="Arabic Typesetting" w:cs="Arabic Typesetting" w:hint="cs"/>
          <w:b/>
          <w:bCs/>
          <w:sz w:val="32"/>
          <w:szCs w:val="32"/>
          <w:u w:val="single"/>
          <w:rtl/>
          <w:lang w:bidi="ar-SY"/>
        </w:rPr>
        <w:t xml:space="preserve">- </w:t>
      </w:r>
      <w:r w:rsidRPr="004A68B7">
        <w:rPr>
          <w:rFonts w:ascii="Arabic Typesetting" w:hAnsi="Arabic Typesetting" w:cs="Arabic Typesetting"/>
          <w:b/>
          <w:bCs/>
          <w:sz w:val="32"/>
          <w:szCs w:val="32"/>
          <w:u w:val="single"/>
          <w:rtl/>
          <w:lang w:bidi="ar-SY"/>
        </w:rPr>
        <w:t>التسرب من الحيز :</w:t>
      </w:r>
    </w:p>
    <w:p w14:paraId="6B7FFA71" w14:textId="7413CBB3"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في بعض الحالات المرضية يحدث تسرب لمكونات الحيز إلى خارج فراغه . ولذلك يمكن بمساعدة العقاقير المشعة تحديد مكان التسرب . مثال ذلك في حالات النزف الهضمي يحدث خروج للدم من الفراغ الوعائي وتجمعه في القناة الهضمية ، وبمساعدة الكريات الحمر الموسومة يمكن تحديد مكان النزف بسهولة</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86</w:t>
      </w:r>
      <w:r w:rsidRPr="004A373B">
        <w:rPr>
          <w:rFonts w:ascii="Arabic Typesetting" w:hAnsi="Arabic Typesetting" w:cs="Arabic Typesetting" w:hint="cs"/>
          <w:sz w:val="32"/>
          <w:szCs w:val="32"/>
          <w:rtl/>
          <w:lang w:bidi="ar-SY"/>
        </w:rPr>
        <w:t>).</w:t>
      </w:r>
    </w:p>
    <w:p w14:paraId="27B7A455" w14:textId="367A8E69" w:rsidR="00EA7D47" w:rsidRPr="004A373B" w:rsidRDefault="000E6300" w:rsidP="004877FB">
      <w:pPr>
        <w:bidi/>
        <w:spacing w:after="0" w:line="240" w:lineRule="auto"/>
        <w:jc w:val="both"/>
        <w:rPr>
          <w:rFonts w:ascii="Arabic Typesetting" w:hAnsi="Arabic Typesetting" w:cs="Arabic Typesetting"/>
          <w:sz w:val="32"/>
          <w:szCs w:val="32"/>
          <w:rtl/>
          <w:lang w:bidi="ar-SY"/>
        </w:rPr>
      </w:pPr>
      <w:r>
        <w:rPr>
          <w:noProof/>
          <w:sz w:val="32"/>
          <w:szCs w:val="32"/>
        </w:rPr>
        <w:drawing>
          <wp:anchor distT="0" distB="0" distL="114300" distR="114300" simplePos="0" relativeHeight="251756544" behindDoc="0" locked="0" layoutInCell="1" allowOverlap="1" wp14:anchorId="7CC352AA" wp14:editId="16B619B4">
            <wp:simplePos x="0" y="0"/>
            <wp:positionH relativeFrom="column">
              <wp:posOffset>2046605</wp:posOffset>
            </wp:positionH>
            <wp:positionV relativeFrom="paragraph">
              <wp:posOffset>67310</wp:posOffset>
            </wp:positionV>
            <wp:extent cx="1799590" cy="1273810"/>
            <wp:effectExtent l="0" t="0" r="0" b="2540"/>
            <wp:wrapSquare wrapText="bothSides"/>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l="21159" r="21841" b="30225"/>
                    <a:stretch>
                      <a:fillRect/>
                    </a:stretch>
                  </pic:blipFill>
                  <pic:spPr bwMode="auto">
                    <a:xfrm>
                      <a:off x="0" y="0"/>
                      <a:ext cx="1799590" cy="127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81E48"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D1E7BF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587457D" w14:textId="77777777" w:rsidR="00EA7D47" w:rsidRDefault="00EA7D47" w:rsidP="004877FB">
      <w:pPr>
        <w:bidi/>
        <w:spacing w:after="0" w:line="240" w:lineRule="auto"/>
        <w:rPr>
          <w:rFonts w:ascii="Arabic Typesetting" w:hAnsi="Arabic Typesetting" w:cs="Arabic Typesetting"/>
          <w:sz w:val="32"/>
          <w:szCs w:val="32"/>
          <w:rtl/>
          <w:lang w:bidi="ar-SY"/>
        </w:rPr>
      </w:pPr>
    </w:p>
    <w:p w14:paraId="6181CF88" w14:textId="77777777" w:rsidR="00EA7D47" w:rsidRDefault="00EA7D47" w:rsidP="004877FB">
      <w:pPr>
        <w:bidi/>
        <w:spacing w:after="0" w:line="240" w:lineRule="auto"/>
        <w:rPr>
          <w:rFonts w:ascii="Arabic Typesetting" w:hAnsi="Arabic Typesetting" w:cs="Arabic Typesetting"/>
          <w:sz w:val="32"/>
          <w:szCs w:val="32"/>
          <w:rtl/>
          <w:lang w:bidi="ar-SY"/>
        </w:rPr>
      </w:pPr>
    </w:p>
    <w:p w14:paraId="4C038FD0" w14:textId="77777777" w:rsidR="00EA7D47" w:rsidRDefault="00EA7D47" w:rsidP="004877FB">
      <w:pPr>
        <w:bidi/>
        <w:spacing w:after="0" w:line="240" w:lineRule="auto"/>
        <w:rPr>
          <w:rFonts w:ascii="Arabic Typesetting" w:hAnsi="Arabic Typesetting" w:cs="Arabic Typesetting"/>
          <w:sz w:val="32"/>
          <w:szCs w:val="32"/>
          <w:rtl/>
          <w:lang w:bidi="ar-SY"/>
        </w:rPr>
      </w:pPr>
    </w:p>
    <w:p w14:paraId="17D8F5AC" w14:textId="77777777" w:rsidR="00EA7D47" w:rsidRPr="004A68B7" w:rsidRDefault="00EA7D47" w:rsidP="004877FB">
      <w:pPr>
        <w:bidi/>
        <w:spacing w:after="0" w:line="240" w:lineRule="auto"/>
        <w:rPr>
          <w:rFonts w:ascii="Arabic Typesetting" w:hAnsi="Arabic Typesetting" w:cs="Arabic Typesetting"/>
          <w:b/>
          <w:bCs/>
          <w:sz w:val="32"/>
          <w:szCs w:val="32"/>
          <w:rtl/>
          <w:lang w:bidi="ar-SY"/>
        </w:rPr>
      </w:pPr>
      <w:r w:rsidRPr="004A68B7">
        <w:rPr>
          <w:rFonts w:ascii="Arabic Typesetting" w:hAnsi="Arabic Typesetting" w:cs="Arabic Typesetting" w:hint="cs"/>
          <w:b/>
          <w:bCs/>
          <w:sz w:val="32"/>
          <w:szCs w:val="32"/>
          <w:rtl/>
          <w:lang w:bidi="ar-SY"/>
        </w:rPr>
        <w:t>الشكل 86: التصوير الومضاني بالكريات الحمر المشعة. يلاحظ بؤرتان من تسرب للكريات الحمر المشعة من الحيز الوعائي في الكولون النازل تمثلان نزفاً هضمياً سفلياً.</w:t>
      </w:r>
    </w:p>
    <w:p w14:paraId="79558E70" w14:textId="77777777" w:rsidR="00EA7D47" w:rsidRPr="004A68B7" w:rsidRDefault="00EA7D47" w:rsidP="004877FB">
      <w:pPr>
        <w:bidi/>
        <w:spacing w:after="0" w:line="240" w:lineRule="auto"/>
        <w:rPr>
          <w:rFonts w:ascii="Arabic Typesetting" w:hAnsi="Arabic Typesetting" w:cs="Arabic Typesetting"/>
          <w:b/>
          <w:bCs/>
          <w:sz w:val="32"/>
          <w:szCs w:val="32"/>
          <w:u w:val="single"/>
          <w:lang w:bidi="ar-SY"/>
        </w:rPr>
      </w:pPr>
      <w:r w:rsidRPr="004A68B7">
        <w:rPr>
          <w:rFonts w:ascii="Arabic Typesetting" w:hAnsi="Arabic Typesetting" w:cs="Arabic Typesetting"/>
          <w:b/>
          <w:bCs/>
          <w:sz w:val="32"/>
          <w:szCs w:val="32"/>
          <w:u w:val="single"/>
          <w:lang w:bidi="ar-SY"/>
        </w:rPr>
        <w:t>D</w:t>
      </w:r>
      <w:r w:rsidRPr="004A68B7">
        <w:rPr>
          <w:rFonts w:ascii="Arabic Typesetting" w:hAnsi="Arabic Typesetting" w:cs="Arabic Typesetting" w:hint="cs"/>
          <w:b/>
          <w:bCs/>
          <w:sz w:val="32"/>
          <w:szCs w:val="32"/>
          <w:u w:val="single"/>
          <w:rtl/>
          <w:lang w:bidi="ar-SY"/>
        </w:rPr>
        <w:t>-</w:t>
      </w:r>
      <w:r w:rsidRPr="004A68B7">
        <w:rPr>
          <w:rFonts w:ascii="Arabic Typesetting" w:hAnsi="Arabic Typesetting" w:cs="Arabic Typesetting"/>
          <w:b/>
          <w:bCs/>
          <w:sz w:val="32"/>
          <w:szCs w:val="32"/>
          <w:u w:val="single"/>
          <w:rtl/>
          <w:lang w:bidi="ar-SY"/>
        </w:rPr>
        <w:t>الحركة ضمن الحيز:</w:t>
      </w:r>
    </w:p>
    <w:p w14:paraId="40C741BF" w14:textId="468703B7" w:rsidR="00EA7D47" w:rsidRPr="004A373B" w:rsidRDefault="00EA7D47" w:rsidP="00B0720D">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في بعض الحالات يمكن تقييم الحالة المرضية بدراسة معدل الجريان في الحيز أو اتجاهه أو كميته. مثال يمكن تشخيص القلس المعدي المريئي ( عودة الطعام من المعدة إلى المري ) بتتبع حركة مستحضر مشع متواجد في حيز المعدة والذي يجب أن يتحرك في الحالة الطبيعية باتجاه الأمعاء وليس بشكل راجع نحو المري .</w:t>
      </w:r>
      <w:r w:rsidR="00B0720D">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مثال آخر مهم على دراسة حركة الواسم ضمن الحيز دراسة حركة المستحضر المشع</w:t>
      </w:r>
      <w:r w:rsidRPr="004A373B">
        <w:rPr>
          <w:rFonts w:ascii="Arabic Typesetting" w:hAnsi="Arabic Typesetting" w:cs="Arabic Typesetting" w:hint="cs"/>
          <w:sz w:val="32"/>
          <w:szCs w:val="32"/>
          <w:rtl/>
          <w:lang w:bidi="ar-SY"/>
        </w:rPr>
        <w:t xml:space="preserve"> </w:t>
      </w:r>
      <w:r w:rsidRPr="004A68B7">
        <w:rPr>
          <w:rFonts w:ascii="Times New Roman" w:hAnsi="Times New Roman" w:cs="Times New Roman"/>
          <w:vertAlign w:val="superscript"/>
          <w:lang w:bidi="ar-SY"/>
        </w:rPr>
        <w:t>99m</w:t>
      </w:r>
      <w:r w:rsidRPr="004A68B7">
        <w:rPr>
          <w:rFonts w:ascii="Times New Roman" w:hAnsi="Times New Roman" w:cs="Times New Roman"/>
          <w:lang w:bidi="ar-SY"/>
        </w:rPr>
        <w:t>Tc-HIDA</w:t>
      </w:r>
      <w:r w:rsidRPr="004A68B7">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ضمن حيز الأقنية الصفراوية حيث يمكن للمستحضر المشع أن لايتثبت بالشكل الطبيعي في المرارة في حالة التهاب المرارة الحاد (ع</w:t>
      </w:r>
      <w:r w:rsidR="007B2C46">
        <w:rPr>
          <w:rFonts w:ascii="Arabic Typesetting" w:hAnsi="Arabic Typesetting" w:cs="Arabic Typesetting" w:hint="cs"/>
          <w:sz w:val="32"/>
          <w:szCs w:val="32"/>
          <w:rtl/>
          <w:lang w:bidi="ar-SY"/>
        </w:rPr>
        <w:t>ن</w:t>
      </w:r>
      <w:r w:rsidRPr="004A373B">
        <w:rPr>
          <w:rFonts w:ascii="Arabic Typesetting" w:hAnsi="Arabic Typesetting" w:cs="Arabic Typesetting" w:hint="cs"/>
          <w:sz w:val="32"/>
          <w:szCs w:val="32"/>
          <w:rtl/>
          <w:lang w:bidi="ar-SY"/>
        </w:rPr>
        <w:t>د وجود المستحضر المشع ضمن المسار الطبيعي للحيز) (الشكل</w:t>
      </w:r>
      <w:r>
        <w:rPr>
          <w:rFonts w:ascii="Arabic Typesetting" w:hAnsi="Arabic Typesetting" w:cs="Arabic Typesetting" w:hint="cs"/>
          <w:sz w:val="32"/>
          <w:szCs w:val="32"/>
          <w:rtl/>
          <w:lang w:bidi="ar-SY"/>
        </w:rPr>
        <w:t xml:space="preserve"> 87</w:t>
      </w:r>
      <w:r w:rsidRPr="004A373B">
        <w:rPr>
          <w:rFonts w:ascii="Arabic Typesetting" w:hAnsi="Arabic Typesetting" w:cs="Arabic Typesetting" w:hint="cs"/>
          <w:sz w:val="32"/>
          <w:szCs w:val="32"/>
          <w:rtl/>
          <w:lang w:bidi="ar-SY"/>
        </w:rPr>
        <w:t xml:space="preserve">). </w:t>
      </w:r>
    </w:p>
    <w:p w14:paraId="373206DE" w14:textId="44A66DA7" w:rsidR="00EA7D47" w:rsidRPr="004A373B" w:rsidRDefault="00B0720D"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noProof/>
          <w:sz w:val="32"/>
          <w:szCs w:val="32"/>
          <w:rtl/>
        </w:rPr>
        <w:drawing>
          <wp:anchor distT="0" distB="0" distL="114300" distR="114300" simplePos="0" relativeHeight="251757568" behindDoc="0" locked="0" layoutInCell="1" allowOverlap="1" wp14:anchorId="6C473439" wp14:editId="4B3D3469">
            <wp:simplePos x="0" y="0"/>
            <wp:positionH relativeFrom="column">
              <wp:posOffset>2164715</wp:posOffset>
            </wp:positionH>
            <wp:positionV relativeFrom="paragraph">
              <wp:posOffset>99695</wp:posOffset>
            </wp:positionV>
            <wp:extent cx="1656000" cy="1630800"/>
            <wp:effectExtent l="0" t="0" r="1905" b="7620"/>
            <wp:wrapSquare wrapText="bothSides"/>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56000" cy="1630800"/>
                    </a:xfrm>
                    <a:prstGeom prst="rect">
                      <a:avLst/>
                    </a:prstGeom>
                    <a:noFill/>
                  </pic:spPr>
                </pic:pic>
              </a:graphicData>
            </a:graphic>
            <wp14:sizeRelH relativeFrom="page">
              <wp14:pctWidth>0</wp14:pctWidth>
            </wp14:sizeRelH>
            <wp14:sizeRelV relativeFrom="page">
              <wp14:pctHeight>0</wp14:pctHeight>
            </wp14:sizeRelV>
          </wp:anchor>
        </w:drawing>
      </w:r>
    </w:p>
    <w:p w14:paraId="153E3B42"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F7406D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136C12A" w14:textId="77777777" w:rsidR="00EA7D47" w:rsidRDefault="00EA7D47" w:rsidP="004877FB">
      <w:pPr>
        <w:bidi/>
        <w:spacing w:after="0" w:line="240" w:lineRule="auto"/>
        <w:rPr>
          <w:rFonts w:ascii="Arabic Typesetting" w:hAnsi="Arabic Typesetting" w:cs="Arabic Typesetting"/>
          <w:sz w:val="32"/>
          <w:szCs w:val="32"/>
          <w:rtl/>
          <w:lang w:bidi="ar-SY"/>
        </w:rPr>
      </w:pPr>
    </w:p>
    <w:p w14:paraId="5C9D5367" w14:textId="77777777" w:rsidR="00EA7D47" w:rsidRDefault="00EA7D47" w:rsidP="004877FB">
      <w:pPr>
        <w:bidi/>
        <w:spacing w:after="0" w:line="240" w:lineRule="auto"/>
        <w:rPr>
          <w:rFonts w:ascii="Arabic Typesetting" w:hAnsi="Arabic Typesetting" w:cs="Arabic Typesetting"/>
          <w:sz w:val="32"/>
          <w:szCs w:val="32"/>
          <w:rtl/>
          <w:lang w:bidi="ar-SY"/>
        </w:rPr>
      </w:pPr>
    </w:p>
    <w:p w14:paraId="1A958D08" w14:textId="77777777" w:rsidR="00EA7D47" w:rsidRDefault="00EA7D47" w:rsidP="004877FB">
      <w:pPr>
        <w:bidi/>
        <w:spacing w:after="0" w:line="240" w:lineRule="auto"/>
        <w:rPr>
          <w:rFonts w:ascii="Arabic Typesetting" w:hAnsi="Arabic Typesetting" w:cs="Arabic Typesetting"/>
          <w:sz w:val="32"/>
          <w:szCs w:val="32"/>
          <w:rtl/>
          <w:lang w:bidi="ar-SY"/>
        </w:rPr>
      </w:pPr>
    </w:p>
    <w:p w14:paraId="765033FC" w14:textId="77777777" w:rsidR="00EA7D47" w:rsidRDefault="00EA7D47" w:rsidP="004877FB">
      <w:pPr>
        <w:bidi/>
        <w:spacing w:after="0" w:line="240" w:lineRule="auto"/>
        <w:rPr>
          <w:rFonts w:ascii="Arabic Typesetting" w:hAnsi="Arabic Typesetting" w:cs="Arabic Typesetting"/>
          <w:sz w:val="32"/>
          <w:szCs w:val="32"/>
          <w:rtl/>
          <w:lang w:bidi="ar-SY"/>
        </w:rPr>
      </w:pPr>
    </w:p>
    <w:p w14:paraId="2A9D9419"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lastRenderedPageBreak/>
        <w:t>الشكل</w:t>
      </w:r>
      <w:r>
        <w:rPr>
          <w:rFonts w:ascii="Arabic Typesetting" w:hAnsi="Arabic Typesetting" w:cs="Arabic Typesetting" w:hint="cs"/>
          <w:b/>
          <w:bCs/>
          <w:sz w:val="32"/>
          <w:szCs w:val="32"/>
          <w:rtl/>
          <w:lang w:bidi="ar-SY"/>
        </w:rPr>
        <w:t xml:space="preserve"> 87</w:t>
      </w:r>
      <w:r w:rsidRPr="004A373B">
        <w:rPr>
          <w:rFonts w:ascii="Arabic Typesetting" w:hAnsi="Arabic Typesetting" w:cs="Arabic Typesetting" w:hint="cs"/>
          <w:b/>
          <w:bCs/>
          <w:sz w:val="32"/>
          <w:szCs w:val="32"/>
          <w:rtl/>
          <w:lang w:bidi="ar-SY"/>
        </w:rPr>
        <w:t>: التصوير الومضاني للجهاز الصفراوي حيث يلاحظ دخول المستحضر المشع الخلايا الكبدية والأقنية الصفراوية والقناة الكبدية العامة ثم قناة الكوليدول فالأمعاء ولكن لم تدخل إلى الحويصل الصفراوي نتيجة وجود التهاب مرارة حاد.</w:t>
      </w:r>
    </w:p>
    <w:p w14:paraId="7A474ADC"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2-</w:t>
      </w:r>
      <w:r w:rsidRPr="004A373B">
        <w:rPr>
          <w:rFonts w:ascii="Arabic Typesetting" w:hAnsi="Arabic Typesetting" w:cs="Arabic Typesetting"/>
          <w:b/>
          <w:bCs/>
          <w:sz w:val="32"/>
          <w:szCs w:val="32"/>
          <w:u w:val="single"/>
          <w:rtl/>
          <w:lang w:bidi="ar-SY"/>
        </w:rPr>
        <w:t xml:space="preserve">الانتشار السلبي أو المنفعل </w:t>
      </w:r>
      <w:r w:rsidRPr="004A373B">
        <w:rPr>
          <w:rFonts w:ascii="Arabic Typesetting" w:hAnsi="Arabic Typesetting" w:cs="Arabic Typesetting"/>
          <w:b/>
          <w:bCs/>
          <w:sz w:val="32"/>
          <w:szCs w:val="32"/>
          <w:u w:val="single"/>
          <w:lang w:bidi="ar-SY"/>
        </w:rPr>
        <w:t xml:space="preserve">Passive Diffusion  </w:t>
      </w:r>
    </w:p>
    <w:p w14:paraId="1C0FDA94" w14:textId="7679ED30"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وهو الحركة العشوائية للجزيئات بين حيزين حتى تحقيق تركيز متساوي لهذه الجزيئات في الحيزين. وفي النظم البيولوجية تتم هذه الحركة عبر الأغشية حيث تتحكم فيها عوامل عدة منها : قابلية الانحلال في الليبيدات ، درجة </w:t>
      </w:r>
      <w:r w:rsidRPr="004A68B7">
        <w:rPr>
          <w:rFonts w:ascii="Times New Roman" w:hAnsi="Times New Roman" w:cs="Times New Roman"/>
          <w:lang w:bidi="ar-SY"/>
        </w:rPr>
        <w:t>pH</w:t>
      </w:r>
      <w:r w:rsidRPr="004A373B">
        <w:rPr>
          <w:rFonts w:ascii="Arabic Typesetting" w:hAnsi="Arabic Typesetting" w:cs="Arabic Typesetting"/>
          <w:sz w:val="32"/>
          <w:szCs w:val="32"/>
          <w:rtl/>
          <w:lang w:bidi="ar-SY"/>
        </w:rPr>
        <w:t xml:space="preserve"> </w:t>
      </w:r>
      <w:r w:rsidR="007B2C46">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الحالة الشاردية </w:t>
      </w:r>
      <w:r w:rsidRPr="004A68B7">
        <w:rPr>
          <w:rFonts w:ascii="Times New Roman" w:hAnsi="Times New Roman" w:cs="Times New Roman"/>
          <w:lang w:bidi="ar-SY"/>
        </w:rPr>
        <w:t>Ionization</w:t>
      </w:r>
      <w:r w:rsidRPr="004A373B">
        <w:rPr>
          <w:rFonts w:ascii="Arabic Typesetting" w:hAnsi="Arabic Typesetting" w:cs="Arabic Typesetting"/>
          <w:sz w:val="32"/>
          <w:szCs w:val="32"/>
          <w:rtl/>
          <w:lang w:bidi="ar-SY"/>
        </w:rPr>
        <w:t xml:space="preserve"> ، حجم الجزيئات. بطبيعة الحال يتعلق أيضا بوجود تروية دموية كافية للمنطقة تؤمن وصول الجزيئات بتركيز جيد حتى تحدث عملية النقل هذه.  من الأمثلة المهمة على هذه الآلية الدراسة الومضانية للتروية الدموية للدماغ باستخدام المستحضر المشع </w:t>
      </w:r>
      <w:r w:rsidRPr="004A68B7">
        <w:rPr>
          <w:rFonts w:ascii="Times New Roman" w:hAnsi="Times New Roman" w:cs="Times New Roman"/>
          <w:vertAlign w:val="superscript"/>
          <w:lang w:bidi="ar-SY"/>
        </w:rPr>
        <w:t>99m</w:t>
      </w:r>
      <w:r w:rsidRPr="004A68B7">
        <w:rPr>
          <w:rFonts w:ascii="Times New Roman" w:hAnsi="Times New Roman" w:cs="Times New Roman"/>
          <w:lang w:bidi="ar-SY"/>
        </w:rPr>
        <w:t>Tc Exametazime (HMPAO</w:t>
      </w:r>
      <w:r w:rsidRPr="004A373B">
        <w:rPr>
          <w:rFonts w:ascii="Arabic Typesetting" w:hAnsi="Arabic Typesetting" w:cs="Arabic Typesetting"/>
          <w:sz w:val="32"/>
          <w:szCs w:val="32"/>
          <w:lang w:bidi="ar-SY"/>
        </w:rPr>
        <w:t>)</w:t>
      </w:r>
      <w:r w:rsidRPr="004A373B">
        <w:rPr>
          <w:rFonts w:ascii="Arabic Typesetting" w:hAnsi="Arabic Typesetting" w:cs="Arabic Typesetting"/>
          <w:sz w:val="32"/>
          <w:szCs w:val="32"/>
          <w:rtl/>
          <w:lang w:bidi="ar-SY"/>
        </w:rPr>
        <w:t xml:space="preserve">. حيث يؤمن الجريان الدموي وصول المستحضر إلى النسيج الدماغي ، بعدها يحدث النقل والانتشار إلى داخل الخلية العصبية لأن هذا الجزيء ينحل للدسم </w:t>
      </w:r>
      <w:r w:rsidRPr="004A68B7">
        <w:rPr>
          <w:rFonts w:ascii="Times New Roman" w:hAnsi="Times New Roman" w:cs="Times New Roman"/>
          <w:lang w:bidi="ar-SY"/>
        </w:rPr>
        <w:t>(Lipophilic )</w:t>
      </w:r>
      <w:r w:rsidRPr="004A68B7">
        <w:rPr>
          <w:rFonts w:ascii="Times New Roman" w:hAnsi="Times New Roman" w:cs="Times New Roman"/>
          <w:rtl/>
          <w:lang w:bidi="ar-SY"/>
        </w:rPr>
        <w:t xml:space="preserve"> </w:t>
      </w:r>
      <w:r w:rsidRPr="004A373B">
        <w:rPr>
          <w:rFonts w:ascii="Arabic Typesetting" w:hAnsi="Arabic Typesetting" w:cs="Arabic Typesetting"/>
          <w:sz w:val="32"/>
          <w:szCs w:val="32"/>
          <w:rtl/>
          <w:lang w:bidi="ar-SY"/>
        </w:rPr>
        <w:t xml:space="preserve">وفي داخل الخلية يتحول بفعل الاستقلاب الأنزيمي إلى جزيء ينحل بالماء </w:t>
      </w:r>
      <w:r w:rsidRPr="004A68B7">
        <w:rPr>
          <w:rFonts w:ascii="Times New Roman" w:hAnsi="Times New Roman" w:cs="Times New Roman"/>
          <w:lang w:bidi="ar-SY"/>
        </w:rPr>
        <w:t>( hydrophilic )</w:t>
      </w:r>
      <w:r w:rsidRPr="004A373B">
        <w:rPr>
          <w:rFonts w:ascii="Arabic Typesetting" w:hAnsi="Arabic Typesetting" w:cs="Arabic Typesetting"/>
          <w:sz w:val="32"/>
          <w:szCs w:val="32"/>
          <w:rtl/>
          <w:lang w:bidi="ar-SY"/>
        </w:rPr>
        <w:t xml:space="preserve"> مما يمنع خروجه من الخلية ويحتجز داخلها</w:t>
      </w:r>
      <w:r>
        <w:rPr>
          <w:rFonts w:ascii="Arabic Typesetting" w:hAnsi="Arabic Typesetting" w:cs="Arabic Typesetting" w:hint="cs"/>
          <w:sz w:val="32"/>
          <w:szCs w:val="32"/>
          <w:rtl/>
          <w:lang w:bidi="ar-SY"/>
        </w:rPr>
        <w:t xml:space="preserve"> (الشكل 88)</w:t>
      </w:r>
      <w:r w:rsidRPr="004A373B">
        <w:rPr>
          <w:rFonts w:ascii="Arabic Typesetting" w:hAnsi="Arabic Typesetting" w:cs="Arabic Typesetting"/>
          <w:sz w:val="32"/>
          <w:szCs w:val="32"/>
          <w:rtl/>
          <w:lang w:bidi="ar-SY"/>
        </w:rPr>
        <w:t>.</w:t>
      </w:r>
    </w:p>
    <w:p w14:paraId="27410E9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u w:val="single"/>
          <w:rtl/>
          <w:lang w:bidi="ar-SY"/>
        </w:rPr>
        <w:t>3-</w:t>
      </w:r>
      <w:r w:rsidRPr="004A373B">
        <w:rPr>
          <w:rFonts w:ascii="Arabic Typesetting" w:hAnsi="Arabic Typesetting" w:cs="Arabic Typesetting"/>
          <w:b/>
          <w:bCs/>
          <w:sz w:val="32"/>
          <w:szCs w:val="32"/>
          <w:u w:val="single"/>
          <w:rtl/>
          <w:lang w:bidi="ar-SY"/>
        </w:rPr>
        <w:t xml:space="preserve">العبور الميسر </w:t>
      </w:r>
      <w:r w:rsidRPr="00AD57D0">
        <w:rPr>
          <w:rFonts w:ascii="Times New Roman" w:hAnsi="Times New Roman" w:cs="Times New Roman"/>
          <w:b/>
          <w:bCs/>
          <w:u w:val="single"/>
          <w:lang w:bidi="ar-SY"/>
        </w:rPr>
        <w:t>Facilitated Diffusion</w:t>
      </w:r>
      <w:r w:rsidRPr="00AD57D0">
        <w:rPr>
          <w:rFonts w:ascii="Arabic Typesetting" w:hAnsi="Arabic Typesetting" w:cs="Arabic Typesetting"/>
          <w:b/>
          <w:bCs/>
          <w:u w:val="single"/>
          <w:lang w:bidi="ar-SY"/>
        </w:rPr>
        <w:t xml:space="preserve"> </w:t>
      </w:r>
      <w:r w:rsidRPr="00AD57D0">
        <w:rPr>
          <w:rFonts w:ascii="Arabic Typesetting" w:hAnsi="Arabic Typesetting" w:cs="Arabic Typesetting"/>
          <w:b/>
          <w:bCs/>
          <w:u w:val="single"/>
          <w:rtl/>
          <w:lang w:bidi="ar-SY"/>
        </w:rPr>
        <w:t xml:space="preserve"> </w:t>
      </w:r>
      <w:r w:rsidRPr="004A373B">
        <w:rPr>
          <w:rFonts w:ascii="Arabic Typesetting" w:hAnsi="Arabic Typesetting" w:cs="Arabic Typesetting"/>
          <w:b/>
          <w:bCs/>
          <w:sz w:val="32"/>
          <w:szCs w:val="32"/>
          <w:u w:val="single"/>
          <w:rtl/>
          <w:lang w:bidi="ar-SY"/>
        </w:rPr>
        <w:t>:</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هو نوع من النقل عبر الأغشية يتم بواسطة حوامل خاصة  تقوم بحمل الجزيء ومساعدته على الانتقال عبر الغشاء. وكل حامل من هذه الحوامل متخصص بنقل نوع خاص من الجزيئات .  أن عملية النقل هذه يمكن أن تثبط بوجود جزيئات شبيهة تنافس هذه الجزيئات على هذه الحوامل</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88</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p>
    <w:p w14:paraId="05D9CB38" w14:textId="645CB85C" w:rsidR="00EA7D47" w:rsidRPr="004A373B" w:rsidRDefault="000E6300" w:rsidP="004877FB">
      <w:pPr>
        <w:bidi/>
        <w:spacing w:after="0" w:line="240" w:lineRule="auto"/>
        <w:rPr>
          <w:rFonts w:ascii="Arabic Typesetting" w:hAnsi="Arabic Typesetting" w:cs="Arabic Typesetting"/>
          <w:sz w:val="32"/>
          <w:szCs w:val="32"/>
          <w:lang w:bidi="ar-SY"/>
        </w:rPr>
      </w:pPr>
      <w:r>
        <w:rPr>
          <w:noProof/>
          <w:sz w:val="32"/>
          <w:szCs w:val="32"/>
        </w:rPr>
        <w:drawing>
          <wp:anchor distT="0" distB="0" distL="114300" distR="114300" simplePos="0" relativeHeight="251758592" behindDoc="0" locked="0" layoutInCell="1" allowOverlap="1" wp14:anchorId="02AB6147" wp14:editId="541995A2">
            <wp:simplePos x="0" y="0"/>
            <wp:positionH relativeFrom="column">
              <wp:posOffset>1315085</wp:posOffset>
            </wp:positionH>
            <wp:positionV relativeFrom="paragraph">
              <wp:posOffset>68580</wp:posOffset>
            </wp:positionV>
            <wp:extent cx="3520440" cy="2793365"/>
            <wp:effectExtent l="0" t="0" r="3810" b="0"/>
            <wp:wrapSquare wrapText="bothSides"/>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l="23889" r="24571" b="21173"/>
                    <a:stretch>
                      <a:fillRect/>
                    </a:stretch>
                  </pic:blipFill>
                  <pic:spPr bwMode="auto">
                    <a:xfrm>
                      <a:off x="0" y="0"/>
                      <a:ext cx="3520440" cy="2793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55C956" w14:textId="7DCAB3B2" w:rsidR="00EA7D47" w:rsidRPr="004A373B" w:rsidRDefault="00EA7D47" w:rsidP="004877FB">
      <w:pPr>
        <w:bidi/>
        <w:spacing w:after="0" w:line="240" w:lineRule="auto"/>
        <w:rPr>
          <w:rFonts w:ascii="Arabic Typesetting" w:hAnsi="Arabic Typesetting" w:cs="Arabic Typesetting"/>
          <w:sz w:val="32"/>
          <w:szCs w:val="32"/>
          <w:lang w:bidi="ar-SY"/>
        </w:rPr>
      </w:pPr>
    </w:p>
    <w:p w14:paraId="69199F3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16FECD7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81C1934"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8FFBFB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066B024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242871A"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D45C437"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8854EAA"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0D27C40D"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4998D69A"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48E5D7C" w14:textId="77777777" w:rsidR="000E6300" w:rsidRDefault="000E6300" w:rsidP="004877FB">
      <w:pPr>
        <w:bidi/>
        <w:spacing w:after="0" w:line="240" w:lineRule="auto"/>
        <w:rPr>
          <w:rFonts w:ascii="Arabic Typesetting" w:hAnsi="Arabic Typesetting" w:cs="Arabic Typesetting"/>
          <w:b/>
          <w:bCs/>
          <w:sz w:val="36"/>
          <w:szCs w:val="36"/>
          <w:rtl/>
          <w:lang w:bidi="ar-SY"/>
        </w:rPr>
      </w:pPr>
    </w:p>
    <w:p w14:paraId="6E98DEB5" w14:textId="77777777" w:rsidR="00EA7D47" w:rsidRPr="00807196" w:rsidRDefault="00EA7D47" w:rsidP="000E6300">
      <w:pPr>
        <w:bidi/>
        <w:spacing w:after="0" w:line="240" w:lineRule="auto"/>
        <w:rPr>
          <w:rFonts w:ascii="Arabic Typesetting" w:hAnsi="Arabic Typesetting" w:cs="Arabic Typesetting"/>
          <w:b/>
          <w:bCs/>
          <w:sz w:val="36"/>
          <w:szCs w:val="36"/>
          <w:rtl/>
          <w:lang w:bidi="ar-SY"/>
        </w:rPr>
      </w:pPr>
      <w:r w:rsidRPr="00807196">
        <w:rPr>
          <w:rFonts w:ascii="Arabic Typesetting" w:hAnsi="Arabic Typesetting" w:cs="Arabic Typesetting" w:hint="cs"/>
          <w:b/>
          <w:bCs/>
          <w:sz w:val="36"/>
          <w:szCs w:val="36"/>
          <w:rtl/>
          <w:lang w:bidi="ar-SY"/>
        </w:rPr>
        <w:t>الشكل88: يمثل رسم تخطيطي للانتشار البسيط</w:t>
      </w:r>
      <w:r>
        <w:rPr>
          <w:rFonts w:ascii="Arabic Typesetting" w:hAnsi="Arabic Typesetting" w:cs="Arabic Typesetting" w:hint="cs"/>
          <w:b/>
          <w:bCs/>
          <w:sz w:val="36"/>
          <w:szCs w:val="36"/>
          <w:rtl/>
          <w:lang w:bidi="ar-SY"/>
        </w:rPr>
        <w:t xml:space="preserve"> </w:t>
      </w:r>
      <w:r>
        <w:rPr>
          <w:rFonts w:ascii="Arabic Typesetting" w:hAnsi="Arabic Typesetting" w:cs="Arabic Typesetting"/>
          <w:b/>
          <w:bCs/>
          <w:sz w:val="36"/>
          <w:szCs w:val="36"/>
          <w:lang w:bidi="ar-SY"/>
        </w:rPr>
        <w:t>Simple Diffusion</w:t>
      </w:r>
      <w:r w:rsidRPr="00807196">
        <w:rPr>
          <w:rFonts w:ascii="Arabic Typesetting" w:hAnsi="Arabic Typesetting" w:cs="Arabic Typesetting" w:hint="cs"/>
          <w:b/>
          <w:bCs/>
          <w:sz w:val="36"/>
          <w:szCs w:val="36"/>
          <w:rtl/>
          <w:lang w:bidi="ar-SY"/>
        </w:rPr>
        <w:t xml:space="preserve"> (المنفعل: يساراً) والانتشار الميسر </w:t>
      </w:r>
      <w:r>
        <w:rPr>
          <w:rFonts w:ascii="Arabic Typesetting" w:hAnsi="Arabic Typesetting" w:cs="Arabic Typesetting"/>
          <w:b/>
          <w:bCs/>
          <w:sz w:val="36"/>
          <w:szCs w:val="36"/>
          <w:lang w:bidi="ar-SY"/>
        </w:rPr>
        <w:t>Facilitated Diffusion</w:t>
      </w:r>
      <w:r>
        <w:rPr>
          <w:rFonts w:ascii="Arabic Typesetting" w:hAnsi="Arabic Typesetting" w:cs="Arabic Typesetting" w:hint="cs"/>
          <w:b/>
          <w:bCs/>
          <w:sz w:val="36"/>
          <w:szCs w:val="36"/>
          <w:rtl/>
          <w:lang w:bidi="ar-SY"/>
        </w:rPr>
        <w:t xml:space="preserve"> </w:t>
      </w:r>
      <w:r w:rsidRPr="00807196">
        <w:rPr>
          <w:rFonts w:ascii="Arabic Typesetting" w:hAnsi="Arabic Typesetting" w:cs="Arabic Typesetting" w:hint="cs"/>
          <w:b/>
          <w:bCs/>
          <w:sz w:val="36"/>
          <w:szCs w:val="36"/>
          <w:rtl/>
          <w:lang w:bidi="ar-SY"/>
        </w:rPr>
        <w:t>(يميناً).</w:t>
      </w:r>
    </w:p>
    <w:p w14:paraId="79A4BFCF"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405F645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المثال الرئيسي على هذه الآلية هي عملية نقل الغلوكوز . حيث ينقل الغلوكوز عبر جدار الخلية بواسطة بروتين ناقل خاص هو </w:t>
      </w:r>
      <w:r w:rsidRPr="00807196">
        <w:rPr>
          <w:rFonts w:ascii="Times New Roman" w:hAnsi="Times New Roman" w:cs="Times New Roman"/>
          <w:lang w:bidi="ar-SY"/>
        </w:rPr>
        <w:t>( GLUT )</w:t>
      </w:r>
      <w:r w:rsidRPr="00807196">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والمستحضر المشع </w:t>
      </w:r>
      <w:r w:rsidRPr="00807196">
        <w:rPr>
          <w:rFonts w:ascii="Times New Roman" w:hAnsi="Times New Roman" w:cs="Times New Roman"/>
          <w:vertAlign w:val="superscript"/>
          <w:lang w:bidi="ar-SY"/>
        </w:rPr>
        <w:t>18</w:t>
      </w:r>
      <w:r w:rsidRPr="00807196">
        <w:rPr>
          <w:rFonts w:ascii="Times New Roman" w:hAnsi="Times New Roman" w:cs="Times New Roman"/>
          <w:lang w:bidi="ar-SY"/>
        </w:rPr>
        <w:t>F Deoxyglucose (FDG)</w:t>
      </w:r>
      <w:r w:rsidRPr="00807196">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يدخل إلى الخلية بنفس الطريقة . بعد دخول الغلوكوز والـ </w:t>
      </w:r>
      <w:r w:rsidRPr="00807196">
        <w:rPr>
          <w:rFonts w:ascii="Times New Roman" w:hAnsi="Times New Roman" w:cs="Times New Roman"/>
          <w:lang w:bidi="ar-SY"/>
        </w:rPr>
        <w:t>FDG</w:t>
      </w:r>
      <w:r w:rsidRPr="00807196">
        <w:rPr>
          <w:rFonts w:ascii="Arabic Typesetting" w:hAnsi="Arabic Typesetting" w:cs="Arabic Typesetting"/>
          <w:lang w:bidi="ar-SY"/>
        </w:rPr>
        <w:t xml:space="preserve"> </w:t>
      </w:r>
      <w:r w:rsidRPr="004A373B">
        <w:rPr>
          <w:rFonts w:ascii="Arabic Typesetting" w:hAnsi="Arabic Typesetting" w:cs="Arabic Typesetting"/>
          <w:sz w:val="32"/>
          <w:szCs w:val="32"/>
          <w:rtl/>
          <w:lang w:bidi="ar-SY"/>
        </w:rPr>
        <w:t xml:space="preserve"> تتم فسفرتهما بواسطة أنزيم </w:t>
      </w:r>
      <w:r w:rsidRPr="00807196">
        <w:rPr>
          <w:rFonts w:ascii="Times New Roman" w:hAnsi="Times New Roman" w:cs="Times New Roman"/>
          <w:lang w:bidi="ar-SY"/>
        </w:rPr>
        <w:t>Hexokinase</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والغلوكوز المفسفر </w:t>
      </w:r>
      <w:r w:rsidRPr="00807196">
        <w:rPr>
          <w:rFonts w:ascii="Times New Roman" w:hAnsi="Times New Roman" w:cs="Times New Roman"/>
          <w:lang w:bidi="ar-SY"/>
        </w:rPr>
        <w:t>Glucose-6-phosphate</w:t>
      </w:r>
      <w:r w:rsidRPr="00807196">
        <w:rPr>
          <w:rFonts w:ascii="Arabic Typesetting" w:hAnsi="Arabic Typesetting" w:cs="Arabic Typesetting"/>
          <w:lang w:bidi="ar-SY"/>
        </w:rPr>
        <w:t xml:space="preserve">  </w:t>
      </w:r>
      <w:r w:rsidRPr="00807196">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يتابع في الطريق الاستقلابي المعتاد ، أما ناتج فسفرة </w:t>
      </w:r>
      <w:r w:rsidRPr="00807196">
        <w:rPr>
          <w:rFonts w:ascii="Times New Roman" w:hAnsi="Times New Roman" w:cs="Times New Roman"/>
          <w:lang w:bidi="ar-SY"/>
        </w:rPr>
        <w:t>FDG</w:t>
      </w:r>
      <w:r w:rsidRPr="004A373B">
        <w:rPr>
          <w:rFonts w:ascii="Times New Roman" w:hAnsi="Times New Roman" w:cs="Times New Roman"/>
          <w:sz w:val="32"/>
          <w:szCs w:val="32"/>
          <w:lang w:bidi="ar-SY"/>
        </w:rPr>
        <w:t xml:space="preserve"> </w:t>
      </w:r>
      <w:r w:rsidRPr="004A373B">
        <w:rPr>
          <w:rFonts w:ascii="Arabic Typesetting" w:hAnsi="Arabic Typesetting" w:cs="Arabic Typesetting"/>
          <w:sz w:val="32"/>
          <w:szCs w:val="32"/>
          <w:rtl/>
          <w:lang w:bidi="ar-SY"/>
        </w:rPr>
        <w:t xml:space="preserve"> فلا يتابع هذا الطريق ويحبس ضمن الخلية . الجدير ذكره أن هذين الجزيئين يتنافسان على الناقل </w:t>
      </w:r>
      <w:r w:rsidRPr="00807196">
        <w:rPr>
          <w:rFonts w:ascii="Times New Roman" w:hAnsi="Times New Roman" w:cs="Times New Roman"/>
          <w:lang w:bidi="ar-SY"/>
        </w:rPr>
        <w:t>( GLUT )</w:t>
      </w:r>
      <w:r w:rsidRPr="00807196">
        <w:rPr>
          <w:rFonts w:ascii="Arabic Typesetting" w:hAnsi="Arabic Typesetting" w:cs="Arabic Typesetting"/>
          <w:lang w:bidi="ar-SY"/>
        </w:rPr>
        <w:t xml:space="preserve"> </w:t>
      </w:r>
      <w:r w:rsidRPr="00807196">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ومن الضروري ضبط مستوى السكر في الدم إذا كان مرتفعا قبل إجراء الدراسة الومضانية بالـ</w:t>
      </w:r>
      <w:r w:rsidRPr="004A373B">
        <w:rPr>
          <w:rFonts w:ascii="Arabic Typesetting" w:hAnsi="Arabic Typesetting" w:cs="Arabic Typesetting" w:hint="cs"/>
          <w:sz w:val="32"/>
          <w:szCs w:val="32"/>
          <w:rtl/>
          <w:lang w:bidi="ar-SY"/>
        </w:rPr>
        <w:t xml:space="preserve"> </w:t>
      </w:r>
      <w:r w:rsidRPr="004A373B">
        <w:rPr>
          <w:rFonts w:ascii="Times New Roman" w:hAnsi="Times New Roman" w:cs="Times New Roman"/>
          <w:sz w:val="32"/>
          <w:szCs w:val="32"/>
          <w:vertAlign w:val="superscript"/>
          <w:lang w:bidi="ar-SY"/>
        </w:rPr>
        <w:t>18</w:t>
      </w:r>
      <w:r w:rsidRPr="004A373B">
        <w:rPr>
          <w:rFonts w:ascii="Times New Roman" w:hAnsi="Times New Roman" w:cs="Times New Roman"/>
          <w:sz w:val="32"/>
          <w:szCs w:val="32"/>
          <w:lang w:bidi="ar-SY"/>
        </w:rPr>
        <w:t>F FDG</w:t>
      </w:r>
    </w:p>
    <w:p w14:paraId="2699D026" w14:textId="77777777" w:rsidR="00EA7D47" w:rsidRPr="00807196" w:rsidRDefault="00EA7D47" w:rsidP="004877FB">
      <w:pPr>
        <w:bidi/>
        <w:spacing w:after="0" w:line="240" w:lineRule="auto"/>
        <w:jc w:val="both"/>
        <w:rPr>
          <w:rFonts w:ascii="Times New Roman" w:hAnsi="Times New Roman" w:cs="Times New Roman"/>
          <w:b/>
          <w:bCs/>
          <w:sz w:val="24"/>
          <w:szCs w:val="24"/>
          <w:u w:val="single"/>
          <w:rtl/>
          <w:lang w:bidi="ar-SY"/>
        </w:rPr>
      </w:pPr>
      <w:r w:rsidRPr="004A373B">
        <w:rPr>
          <w:rFonts w:ascii="Arabic Typesetting" w:hAnsi="Arabic Typesetting" w:cs="Arabic Typesetting" w:hint="cs"/>
          <w:b/>
          <w:bCs/>
          <w:sz w:val="32"/>
          <w:szCs w:val="32"/>
          <w:u w:val="single"/>
          <w:rtl/>
          <w:lang w:bidi="ar-SY"/>
        </w:rPr>
        <w:t xml:space="preserve">4- النقل الفعال </w:t>
      </w:r>
      <w:r w:rsidRPr="00807196">
        <w:rPr>
          <w:rFonts w:ascii="Times New Roman" w:hAnsi="Times New Roman" w:cs="Times New Roman"/>
          <w:b/>
          <w:bCs/>
          <w:sz w:val="24"/>
          <w:szCs w:val="24"/>
          <w:u w:val="single"/>
          <w:lang w:bidi="ar-SY"/>
        </w:rPr>
        <w:t>Active transport</w:t>
      </w:r>
    </w:p>
    <w:p w14:paraId="75D31A84" w14:textId="77777777" w:rsidR="00EA7D47" w:rsidRPr="00807196" w:rsidRDefault="00EA7D47" w:rsidP="004877FB">
      <w:pPr>
        <w:bidi/>
        <w:spacing w:before="240" w:after="0" w:line="240" w:lineRule="auto"/>
        <w:jc w:val="both"/>
        <w:rPr>
          <w:rFonts w:ascii="Times New Roman" w:hAnsi="Times New Roman" w:cs="Times New Roman"/>
          <w:rtl/>
          <w:lang w:bidi="ar-SY"/>
        </w:rPr>
      </w:pPr>
      <w:r w:rsidRPr="004A373B">
        <w:rPr>
          <w:rFonts w:ascii="Arabic Typesetting" w:hAnsi="Arabic Typesetting" w:cs="Arabic Typesetting"/>
          <w:sz w:val="32"/>
          <w:szCs w:val="32"/>
          <w:rtl/>
          <w:lang w:bidi="ar-SY"/>
        </w:rPr>
        <w:lastRenderedPageBreak/>
        <w:t xml:space="preserve">هو أحد أشكال النقل </w:t>
      </w:r>
      <w:r w:rsidRPr="004A373B">
        <w:rPr>
          <w:rFonts w:ascii="Arabic Typesetting" w:hAnsi="Arabic Typesetting" w:cs="Arabic Typesetting" w:hint="cs"/>
          <w:sz w:val="32"/>
          <w:szCs w:val="32"/>
          <w:rtl/>
          <w:lang w:bidi="ar-SY"/>
        </w:rPr>
        <w:t xml:space="preserve">عبر الأغشية بواسطة حوامل نوعية ويختلف عن النقل الميسر بأنه عملية تحتاج لطاقة تؤمن من جزيئات الـ </w:t>
      </w:r>
      <w:r w:rsidRPr="00807196">
        <w:rPr>
          <w:rFonts w:ascii="Times New Roman" w:hAnsi="Times New Roman" w:cs="Times New Roman"/>
          <w:lang w:bidi="ar-SY"/>
        </w:rPr>
        <w:t>ATP</w:t>
      </w:r>
      <w:r w:rsidRPr="004A373B">
        <w:rPr>
          <w:rFonts w:ascii="Arabic Typesetting" w:hAnsi="Arabic Typesetting" w:cs="Arabic Typesetting" w:hint="cs"/>
          <w:sz w:val="32"/>
          <w:szCs w:val="32"/>
          <w:rtl/>
          <w:lang w:bidi="ar-SY"/>
        </w:rPr>
        <w:t xml:space="preserve">، لذلك يمكن أن نطلق اسم المضخة على هذه الحوامل أو الناقلات. هذا النقل الفعال يؤمن عبور الجزيئات ضد فروق التركيز (أي يتم النقل من منطقة ذات تركيز منخفض إلى منطقة عالية التركيز). من الأمثلة على ذلك عبور نظائر اليود المشعة والمستقرة إلى خلايا الغدة الدرقية بواسطة ناقل نوعي هو </w:t>
      </w:r>
      <w:r w:rsidRPr="00807196">
        <w:rPr>
          <w:rFonts w:ascii="Times New Roman" w:hAnsi="Times New Roman" w:cs="Times New Roman"/>
          <w:lang w:bidi="ar-SY"/>
        </w:rPr>
        <w:t>Na</w:t>
      </w:r>
      <w:r w:rsidRPr="00807196">
        <w:rPr>
          <w:rFonts w:ascii="Times New Roman" w:hAnsi="Times New Roman" w:cs="Times New Roman"/>
          <w:vertAlign w:val="superscript"/>
          <w:lang w:bidi="ar-SY"/>
        </w:rPr>
        <w:t>+</w:t>
      </w:r>
      <w:r w:rsidRPr="00807196">
        <w:rPr>
          <w:rFonts w:ascii="Times New Roman" w:hAnsi="Times New Roman" w:cs="Times New Roman"/>
          <w:lang w:bidi="ar-SY"/>
        </w:rPr>
        <w:t>/I Symporter</w:t>
      </w:r>
      <w:r w:rsidRPr="00807196">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وتركيزها ضمن الخلية بمستويات عالية مقارنة مع مستواها في الدم. وعلى هذا الأساس يتم استخدام نظائر اليود المشع في دراسة الغدة الدرقية. يجب ملاحظة أن وجود تركيز عالي من اليود في الدم ناتج عن حقن مادة ظليلة شعاعياً يمكن أن تنافس اليود المشع على العبور بواسطة الناقل النوعي وتقلل كثيراً من عبوره (الشكل</w:t>
      </w:r>
      <w:r>
        <w:rPr>
          <w:rFonts w:ascii="Arabic Typesetting" w:hAnsi="Arabic Typesetting" w:cs="Arabic Typesetting" w:hint="cs"/>
          <w:sz w:val="32"/>
          <w:szCs w:val="32"/>
          <w:rtl/>
          <w:lang w:bidi="ar-SY"/>
        </w:rPr>
        <w:t xml:space="preserve"> 89</w:t>
      </w:r>
      <w:r w:rsidRPr="004A373B">
        <w:rPr>
          <w:rFonts w:ascii="Arabic Typesetting" w:hAnsi="Arabic Typesetting" w:cs="Arabic Typesetting" w:hint="cs"/>
          <w:sz w:val="32"/>
          <w:szCs w:val="32"/>
          <w:rtl/>
          <w:lang w:bidi="ar-SY"/>
        </w:rPr>
        <w:t xml:space="preserve">). هناك مثال آخر على النقل الفعال وهو عبور المستحضر المشع </w:t>
      </w:r>
      <w:r w:rsidRPr="00807196">
        <w:rPr>
          <w:rFonts w:ascii="Times New Roman" w:hAnsi="Times New Roman" w:cs="Times New Roman"/>
          <w:vertAlign w:val="superscript"/>
          <w:lang w:bidi="ar-SY"/>
        </w:rPr>
        <w:t>201</w:t>
      </w:r>
      <w:r w:rsidRPr="00807196">
        <w:rPr>
          <w:rFonts w:ascii="Times New Roman" w:hAnsi="Times New Roman" w:cs="Times New Roman"/>
          <w:lang w:bidi="ar-SY"/>
        </w:rPr>
        <w:t>Tl chloride</w:t>
      </w:r>
      <w:r w:rsidRPr="00807196">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 xml:space="preserve">المستخدم لدراسة العضلة القلبية، حيث أن شاردة الثاليوم لها شحنة موجبة شبيهه </w:t>
      </w:r>
      <w:r w:rsidRPr="004A373B">
        <w:rPr>
          <w:rFonts w:ascii="Arabic Typesetting" w:hAnsi="Arabic Typesetting" w:cs="Arabic Typesetting"/>
          <w:sz w:val="32"/>
          <w:szCs w:val="32"/>
          <w:rtl/>
          <w:lang w:bidi="ar-SY"/>
        </w:rPr>
        <w:t xml:space="preserve">بشاردة البوتاسيوم وبالتالي يمكن أن تدخل الخلية القلبية بواسطة مضخة الصوديوم/ بوتاسيوم </w:t>
      </w:r>
      <w:r w:rsidRPr="00807196">
        <w:rPr>
          <w:rFonts w:ascii="Times New Roman" w:hAnsi="Times New Roman" w:cs="Times New Roman"/>
          <w:lang w:bidi="ar-SY"/>
        </w:rPr>
        <w:t>(K+/Na+ pump)</w:t>
      </w:r>
      <w:r w:rsidRPr="00807196">
        <w:rPr>
          <w:rFonts w:ascii="Times New Roman" w:hAnsi="Times New Roman" w:cs="Times New Roman" w:hint="cs"/>
          <w:rtl/>
          <w:lang w:bidi="ar-SY"/>
        </w:rPr>
        <w:t>.</w:t>
      </w:r>
    </w:p>
    <w:p w14:paraId="3EAD3C8E" w14:textId="557A8417" w:rsidR="00EA7D47" w:rsidRPr="004A373B" w:rsidRDefault="000E6300" w:rsidP="004877FB">
      <w:pPr>
        <w:bidi/>
        <w:spacing w:after="0" w:line="240" w:lineRule="auto"/>
        <w:jc w:val="both"/>
        <w:rPr>
          <w:rFonts w:ascii="Arabic Typesetting" w:hAnsi="Arabic Typesetting" w:cs="Arabic Typesetting"/>
          <w:sz w:val="32"/>
          <w:szCs w:val="32"/>
          <w:rtl/>
          <w:lang w:bidi="ar-SY"/>
        </w:rPr>
      </w:pPr>
      <w:r>
        <w:rPr>
          <w:noProof/>
          <w:sz w:val="32"/>
          <w:szCs w:val="32"/>
        </w:rPr>
        <w:drawing>
          <wp:anchor distT="0" distB="0" distL="114300" distR="114300" simplePos="0" relativeHeight="251759616" behindDoc="0" locked="0" layoutInCell="1" allowOverlap="1" wp14:anchorId="03BF89EF" wp14:editId="0C244F2A">
            <wp:simplePos x="0" y="0"/>
            <wp:positionH relativeFrom="column">
              <wp:posOffset>1714500</wp:posOffset>
            </wp:positionH>
            <wp:positionV relativeFrom="paragraph">
              <wp:posOffset>125730</wp:posOffset>
            </wp:positionV>
            <wp:extent cx="2141855" cy="1767205"/>
            <wp:effectExtent l="0" t="0" r="0" b="4445"/>
            <wp:wrapSquare wrapText="bothSides"/>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l="27985" r="29350" b="30722"/>
                    <a:stretch>
                      <a:fillRect/>
                    </a:stretch>
                  </pic:blipFill>
                  <pic:spPr bwMode="auto">
                    <a:xfrm>
                      <a:off x="0" y="0"/>
                      <a:ext cx="2141855" cy="1767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8DE24" w14:textId="7FC57731"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46EDAA6"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p>
    <w:p w14:paraId="0BC70EC4"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6E8E1D5D"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5D096069"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4BC47E13"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014E7934" w14:textId="77777777" w:rsidR="00EA7D47" w:rsidRDefault="00EA7D47" w:rsidP="004877FB">
      <w:pPr>
        <w:bidi/>
        <w:spacing w:after="0" w:line="240" w:lineRule="auto"/>
        <w:rPr>
          <w:rFonts w:ascii="Arabic Typesetting" w:hAnsi="Arabic Typesetting" w:cs="Arabic Typesetting"/>
          <w:sz w:val="32"/>
          <w:szCs w:val="32"/>
          <w:rtl/>
          <w:lang w:bidi="ar-SY"/>
        </w:rPr>
      </w:pPr>
    </w:p>
    <w:p w14:paraId="3A8C5E89" w14:textId="77777777" w:rsidR="00EA7D47" w:rsidRPr="004A373B" w:rsidRDefault="00EA7D47" w:rsidP="004877FB">
      <w:pPr>
        <w:bidi/>
        <w:spacing w:after="0" w:line="240" w:lineRule="auto"/>
        <w:rPr>
          <w:rFonts w:ascii="Arabic Typesetting" w:hAnsi="Arabic Typesetting" w:cs="Arabic Typesetting"/>
          <w:sz w:val="32"/>
          <w:szCs w:val="32"/>
          <w:lang w:bidi="ar-SY"/>
        </w:rPr>
      </w:pPr>
    </w:p>
    <w:p w14:paraId="361392C6" w14:textId="77777777" w:rsidR="00EA7D47" w:rsidRPr="004A373B" w:rsidRDefault="00EA7D47" w:rsidP="007B2C46">
      <w:pPr>
        <w:bidi/>
        <w:spacing w:after="0" w:line="240" w:lineRule="auto"/>
        <w:jc w:val="center"/>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89</w:t>
      </w:r>
      <w:r w:rsidRPr="004A373B">
        <w:rPr>
          <w:rFonts w:ascii="Arabic Typesetting" w:hAnsi="Arabic Typesetting" w:cs="Arabic Typesetting" w:hint="cs"/>
          <w:b/>
          <w:bCs/>
          <w:sz w:val="32"/>
          <w:szCs w:val="32"/>
          <w:rtl/>
          <w:lang w:bidi="ar-SY"/>
        </w:rPr>
        <w:t>:  يمثل رسم تخطيطي لطرق النقل الثلاثة</w:t>
      </w:r>
      <w:r>
        <w:rPr>
          <w:rFonts w:ascii="Arabic Typesetting" w:hAnsi="Arabic Typesetting" w:cs="Arabic Typesetting" w:hint="cs"/>
          <w:b/>
          <w:bCs/>
          <w:sz w:val="32"/>
          <w:szCs w:val="32"/>
          <w:rtl/>
          <w:lang w:bidi="ar-SY"/>
        </w:rPr>
        <w:t xml:space="preserve"> (البسيط، الميسر والفعال).</w:t>
      </w:r>
    </w:p>
    <w:p w14:paraId="27F2958A"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5-</w:t>
      </w:r>
      <w:r w:rsidRPr="004A373B">
        <w:rPr>
          <w:rFonts w:ascii="Arabic Typesetting" w:hAnsi="Arabic Typesetting" w:cs="Arabic Typesetting"/>
          <w:b/>
          <w:bCs/>
          <w:sz w:val="32"/>
          <w:szCs w:val="32"/>
          <w:u w:val="single"/>
          <w:rtl/>
          <w:lang w:bidi="ar-SY"/>
        </w:rPr>
        <w:t xml:space="preserve">الرشح  </w:t>
      </w:r>
      <w:r w:rsidRPr="00807196">
        <w:rPr>
          <w:rFonts w:ascii="Times New Roman" w:hAnsi="Times New Roman" w:cs="Times New Roman"/>
          <w:b/>
          <w:bCs/>
          <w:sz w:val="24"/>
          <w:szCs w:val="24"/>
          <w:u w:val="single"/>
          <w:lang w:bidi="ar-SY"/>
        </w:rPr>
        <w:t>Filtration</w:t>
      </w:r>
      <w:r w:rsidRPr="004A373B">
        <w:rPr>
          <w:rFonts w:ascii="Arabic Typesetting" w:hAnsi="Arabic Typesetting" w:cs="Arabic Typesetting"/>
          <w:b/>
          <w:bCs/>
          <w:sz w:val="32"/>
          <w:szCs w:val="32"/>
          <w:u w:val="single"/>
          <w:lang w:bidi="ar-SY"/>
        </w:rPr>
        <w:t xml:space="preserve">  </w:t>
      </w:r>
    </w:p>
    <w:p w14:paraId="205FA04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الرشح هو عملية عبور الجزيئات عبر مسامات أو قنيات تحت تأثير فرق الضغط الحلولي. وأهم مثال عليه الرشح الكبي في الكلية.  يتحكم في عملية الرشح عاملين أساسيين : أولهما حجم الجزيئات مقارنة مع حجم المسام والعامل الثاني يجب أن تكون هذه الجزيئات حرة في البلاسما وليست مرتبطة على أي بروتين. إن عملية الرشح عملية غير مستهلكة للطاقة ولا تحتاج لعوامل ناقلة أو مستقبلات</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من الأمثلة المهمة على هذه الآلية دراسة الوظيفة الكلوية بواسطة بعض المستحضرات المشعة التي تطرح بآلية الرشح الكلوي </w:t>
      </w:r>
      <w:r w:rsidRPr="00550B1D">
        <w:rPr>
          <w:rFonts w:ascii="Times New Roman" w:hAnsi="Times New Roman" w:cs="Times New Roman"/>
          <w:lang w:bidi="ar-SY"/>
        </w:rPr>
        <w:t>Renal Filtration</w:t>
      </w:r>
      <w:r w:rsidRPr="00550B1D">
        <w:rPr>
          <w:rFonts w:ascii="Arabic Typesetting" w:hAnsi="Arabic Typesetting" w:cs="Arabic Typesetting"/>
          <w:lang w:bidi="ar-SY"/>
        </w:rPr>
        <w:t xml:space="preserve"> </w:t>
      </w:r>
      <w:r w:rsidRPr="00550B1D">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رغم أن العديد من المستحضرات المشعة المستخدمة بمختلف الفحوص تطرح عن طريق الرشح الكبي ولو بشكل جزئي ، فإن المستحضر المستخدم لدراسة وتقييم الوظيفة الكلوية وقياس معدل الرشح الكبي  هو المستحضر</w:t>
      </w:r>
    </w:p>
    <w:p w14:paraId="0F94B92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 </w:t>
      </w:r>
      <w:r w:rsidRPr="00550B1D">
        <w:rPr>
          <w:rFonts w:ascii="Times New Roman" w:hAnsi="Times New Roman" w:cs="Times New Roman"/>
          <w:vertAlign w:val="superscript"/>
          <w:lang w:bidi="ar-SY"/>
        </w:rPr>
        <w:t>99m</w:t>
      </w:r>
      <w:r w:rsidRPr="00550B1D">
        <w:rPr>
          <w:rFonts w:ascii="Times New Roman" w:hAnsi="Times New Roman" w:cs="Times New Roman"/>
          <w:lang w:bidi="ar-SY"/>
        </w:rPr>
        <w:t>Tc –DTPA ( diethylene-triamine-pentaacetic acid )</w:t>
      </w:r>
      <w:r w:rsidRPr="00550B1D">
        <w:rPr>
          <w:rFonts w:ascii="Times New Roman" w:hAnsi="Times New Roman" w:cs="Times New Roman"/>
          <w:rtl/>
          <w:lang w:bidi="ar-SY"/>
        </w:rPr>
        <w:t xml:space="preserve"> </w:t>
      </w:r>
      <w:r w:rsidRPr="004A373B">
        <w:rPr>
          <w:rFonts w:ascii="Arabic Typesetting" w:hAnsi="Arabic Typesetting" w:cs="Arabic Typesetting"/>
          <w:sz w:val="32"/>
          <w:szCs w:val="32"/>
          <w:rtl/>
          <w:lang w:bidi="ar-SY"/>
        </w:rPr>
        <w:t xml:space="preserve">. </w:t>
      </w:r>
    </w:p>
    <w:p w14:paraId="578F120F" w14:textId="77777777" w:rsidR="00EA7D47" w:rsidRPr="004A373B" w:rsidRDefault="00EA7D47" w:rsidP="004877FB">
      <w:pPr>
        <w:bidi/>
        <w:spacing w:after="0" w:line="240" w:lineRule="auto"/>
        <w:jc w:val="both"/>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6-</w:t>
      </w:r>
      <w:r w:rsidRPr="004A373B">
        <w:rPr>
          <w:rFonts w:ascii="Arabic Typesetting" w:hAnsi="Arabic Typesetting" w:cs="Arabic Typesetting"/>
          <w:b/>
          <w:bCs/>
          <w:sz w:val="32"/>
          <w:szCs w:val="32"/>
          <w:u w:val="single"/>
          <w:rtl/>
          <w:lang w:bidi="ar-SY"/>
        </w:rPr>
        <w:t xml:space="preserve">الإفراز </w:t>
      </w:r>
      <w:r w:rsidRPr="00550B1D">
        <w:rPr>
          <w:rFonts w:ascii="Times New Roman" w:hAnsi="Times New Roman" w:cs="Times New Roman"/>
          <w:b/>
          <w:bCs/>
          <w:sz w:val="24"/>
          <w:szCs w:val="24"/>
          <w:u w:val="single"/>
          <w:lang w:bidi="ar-SY"/>
        </w:rPr>
        <w:t xml:space="preserve">Secretion </w:t>
      </w:r>
      <w:r w:rsidRPr="00550B1D">
        <w:rPr>
          <w:rFonts w:ascii="Times New Roman" w:hAnsi="Times New Roman" w:cs="Times New Roman"/>
          <w:b/>
          <w:bCs/>
          <w:sz w:val="24"/>
          <w:szCs w:val="24"/>
          <w:u w:val="single"/>
          <w:rtl/>
          <w:lang w:bidi="ar-SY"/>
        </w:rPr>
        <w:t xml:space="preserve"> :</w:t>
      </w:r>
    </w:p>
    <w:p w14:paraId="26B4B8F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هو شكل من أشكال  النقل الفعال إلى خارج الخلايا .مثال ذلك إفراز حمض كلور الماء من بعض الخلايا في المعدة , إفراز بعض المواد بواسطة الأنابيب الكلوية إلى البول ، إفراز بعض المواد من قبل الخلية الكبدية إلى القنوات الصفراوية.</w:t>
      </w:r>
    </w:p>
    <w:p w14:paraId="7E27DA2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 مثال على ذلك دراسة وظيفة الأنابيب الكلوية المستحضر المشع </w:t>
      </w:r>
      <w:r w:rsidRPr="00550B1D">
        <w:rPr>
          <w:rFonts w:ascii="Times New Roman" w:hAnsi="Times New Roman" w:cs="Times New Roman"/>
          <w:vertAlign w:val="superscript"/>
          <w:lang w:bidi="ar-SY"/>
        </w:rPr>
        <w:t xml:space="preserve">99m </w:t>
      </w:r>
      <w:r w:rsidRPr="00550B1D">
        <w:rPr>
          <w:rFonts w:ascii="Times New Roman" w:hAnsi="Times New Roman" w:cs="Times New Roman"/>
          <w:lang w:bidi="ar-SY"/>
        </w:rPr>
        <w:t xml:space="preserve">Tc mertiatide ( MAG3) </w:t>
      </w:r>
      <w:r w:rsidRPr="004A373B">
        <w:rPr>
          <w:rFonts w:ascii="Arabic Typesetting" w:hAnsi="Arabic Typesetting" w:cs="Arabic Typesetting"/>
          <w:sz w:val="32"/>
          <w:szCs w:val="32"/>
          <w:rtl/>
          <w:lang w:bidi="ar-SY"/>
        </w:rPr>
        <w:t xml:space="preserve"> هذا المستحضر يفرز من قبل خلايا الأنابيب الكلوية ويطرح في البول</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90</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p>
    <w:p w14:paraId="59E9EE6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مثال آخر على استخدام آلية الإفراز هو دراسة وظيفة الخلية الكبدية والجملة الصفراوية باستخدام المستحضر المشع </w:t>
      </w:r>
      <w:r w:rsidRPr="00550B1D">
        <w:rPr>
          <w:rFonts w:ascii="Times New Roman" w:hAnsi="Times New Roman" w:cs="Times New Roman"/>
          <w:vertAlign w:val="superscript"/>
          <w:lang w:bidi="ar-SY"/>
        </w:rPr>
        <w:t xml:space="preserve">99m </w:t>
      </w:r>
      <w:r w:rsidRPr="00550B1D">
        <w:rPr>
          <w:rFonts w:ascii="Times New Roman" w:hAnsi="Times New Roman" w:cs="Times New Roman"/>
          <w:lang w:bidi="ar-SY"/>
        </w:rPr>
        <w:t>Tc HIDA</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الذي يستخلص من الدم ويفرز إلى الجملة الصفراوية</w:t>
      </w:r>
      <w:r w:rsidRPr="004A373B">
        <w:rPr>
          <w:rFonts w:ascii="Arabic Typesetting" w:hAnsi="Arabic Typesetting" w:cs="Arabic Typesetting" w:hint="cs"/>
          <w:sz w:val="32"/>
          <w:szCs w:val="32"/>
          <w:rtl/>
          <w:lang w:bidi="ar-SY"/>
        </w:rPr>
        <w:t xml:space="preserve"> عبر الخلية الكبدية</w:t>
      </w:r>
      <w:r w:rsidRPr="004A373B">
        <w:rPr>
          <w:rFonts w:ascii="Arabic Typesetting" w:hAnsi="Arabic Typesetting" w:cs="Arabic Typesetting"/>
          <w:sz w:val="32"/>
          <w:szCs w:val="32"/>
          <w:rtl/>
          <w:lang w:bidi="ar-SY"/>
        </w:rPr>
        <w:t xml:space="preserve">. </w:t>
      </w:r>
    </w:p>
    <w:p w14:paraId="7E6AC6C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159457E" w14:textId="01B00B0F" w:rsidR="00EA7D47" w:rsidRPr="004A373B" w:rsidRDefault="00EA7D47" w:rsidP="004877FB">
      <w:pPr>
        <w:bidi/>
        <w:spacing w:after="0" w:line="240" w:lineRule="auto"/>
        <w:jc w:val="both"/>
        <w:rPr>
          <w:rFonts w:ascii="Arabic Typesetting" w:hAnsi="Arabic Typesetting" w:cs="Arabic Typesetting"/>
          <w:sz w:val="32"/>
          <w:szCs w:val="32"/>
          <w:rtl/>
          <w:lang w:bidi="ar-SY"/>
        </w:rPr>
      </w:pPr>
      <w:r>
        <w:rPr>
          <w:noProof/>
          <w:sz w:val="32"/>
          <w:szCs w:val="32"/>
        </w:rPr>
        <w:lastRenderedPageBreak/>
        <w:drawing>
          <wp:anchor distT="0" distB="0" distL="114300" distR="114300" simplePos="0" relativeHeight="251760640" behindDoc="0" locked="0" layoutInCell="1" allowOverlap="1" wp14:anchorId="661B3E96" wp14:editId="67FDA66B">
            <wp:simplePos x="0" y="0"/>
            <wp:positionH relativeFrom="column">
              <wp:posOffset>1620520</wp:posOffset>
            </wp:positionH>
            <wp:positionV relativeFrom="paragraph">
              <wp:posOffset>133350</wp:posOffset>
            </wp:positionV>
            <wp:extent cx="2041200" cy="2624400"/>
            <wp:effectExtent l="0" t="0" r="0" b="5080"/>
            <wp:wrapSquare wrapText="bothSides"/>
            <wp:docPr id="11" name="صورة 11" descr="Normal Lasix Ren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ormal Lasix Renogram"/>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2041200" cy="262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CBD46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EA0674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AA621C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26A77D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983E41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3D34683"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3B450AD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2BDF8F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D04857A"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2181752F"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446CBC7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A85DB6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550B1D">
        <w:rPr>
          <w:rFonts w:ascii="Arabic Typesetting" w:hAnsi="Arabic Typesetting" w:cs="Arabic Typesetting" w:hint="cs"/>
          <w:b/>
          <w:bCs/>
          <w:sz w:val="32"/>
          <w:szCs w:val="32"/>
          <w:rtl/>
          <w:lang w:bidi="ar-SY"/>
        </w:rPr>
        <w:t xml:space="preserve">الشكل 90: دراسة ومضانية ديناميكية للكليتين باستخدام العقار المشع </w:t>
      </w:r>
      <w:r w:rsidRPr="00550B1D">
        <w:rPr>
          <w:rFonts w:ascii="Times New Roman" w:hAnsi="Times New Roman" w:cs="Times New Roman"/>
          <w:b/>
          <w:bCs/>
          <w:vertAlign w:val="superscript"/>
          <w:lang w:bidi="ar-SY"/>
        </w:rPr>
        <w:t>99m</w:t>
      </w:r>
      <w:r w:rsidRPr="00550B1D">
        <w:rPr>
          <w:rFonts w:ascii="Times New Roman" w:hAnsi="Times New Roman" w:cs="Times New Roman"/>
          <w:b/>
          <w:bCs/>
          <w:lang w:bidi="ar-SY"/>
        </w:rPr>
        <w:t>Tc-MAG3</w:t>
      </w:r>
      <w:r w:rsidRPr="00550B1D">
        <w:rPr>
          <w:rFonts w:ascii="Arabic Typesetting" w:hAnsi="Arabic Typesetting" w:cs="Arabic Typesetting" w:hint="cs"/>
          <w:b/>
          <w:bCs/>
          <w:sz w:val="32"/>
          <w:szCs w:val="32"/>
          <w:rtl/>
          <w:lang w:bidi="ar-SY"/>
        </w:rPr>
        <w:t xml:space="preserve"> . يلاحظ</w:t>
      </w:r>
      <w:r w:rsidRPr="004A373B">
        <w:rPr>
          <w:rFonts w:ascii="Arabic Typesetting" w:hAnsi="Arabic Typesetting" w:cs="Arabic Typesetting" w:hint="cs"/>
          <w:sz w:val="32"/>
          <w:szCs w:val="32"/>
          <w:rtl/>
          <w:lang w:bidi="ar-SY"/>
        </w:rPr>
        <w:t xml:space="preserve"> الاستخلاص السريع للعقار المشع من الدم</w:t>
      </w:r>
      <w:r>
        <w:rPr>
          <w:rFonts w:ascii="Arabic Typesetting" w:hAnsi="Arabic Typesetting" w:cs="Arabic Typesetting" w:hint="cs"/>
          <w:sz w:val="32"/>
          <w:szCs w:val="32"/>
          <w:rtl/>
          <w:lang w:bidi="ar-SY"/>
        </w:rPr>
        <w:t xml:space="preserve"> إلى</w:t>
      </w:r>
      <w:r w:rsidRPr="004A373B">
        <w:rPr>
          <w:rFonts w:ascii="Arabic Typesetting" w:hAnsi="Arabic Typesetting" w:cs="Arabic Typesetting" w:hint="cs"/>
          <w:sz w:val="32"/>
          <w:szCs w:val="32"/>
          <w:rtl/>
          <w:lang w:bidi="ar-SY"/>
        </w:rPr>
        <w:t xml:space="preserve"> الكليتين وطرحه في البول.</w:t>
      </w:r>
    </w:p>
    <w:p w14:paraId="1C3F83B2" w14:textId="77777777" w:rsidR="00EA7D47" w:rsidRPr="004A373B" w:rsidRDefault="00EA7D47" w:rsidP="004877FB">
      <w:pPr>
        <w:bidi/>
        <w:spacing w:after="0" w:line="240" w:lineRule="auto"/>
        <w:jc w:val="both"/>
        <w:rPr>
          <w:rFonts w:ascii="Times New Roman" w:hAnsi="Times New Roman" w:cs="Times New Roman"/>
          <w:b/>
          <w:bCs/>
          <w:sz w:val="32"/>
          <w:szCs w:val="32"/>
          <w:u w:val="single"/>
          <w:rtl/>
          <w:lang w:bidi="ar-SY"/>
        </w:rPr>
      </w:pPr>
      <w:r w:rsidRPr="004A373B">
        <w:rPr>
          <w:rFonts w:ascii="Arabic Typesetting" w:hAnsi="Arabic Typesetting" w:cs="Arabic Typesetting" w:hint="cs"/>
          <w:b/>
          <w:bCs/>
          <w:sz w:val="32"/>
          <w:szCs w:val="32"/>
          <w:u w:val="single"/>
          <w:rtl/>
          <w:lang w:bidi="ar-SY"/>
        </w:rPr>
        <w:t xml:space="preserve">7- البلعمة الخلوية </w:t>
      </w:r>
      <w:r w:rsidRPr="00550B1D">
        <w:rPr>
          <w:rFonts w:ascii="Times New Roman" w:hAnsi="Times New Roman" w:cs="Times New Roman"/>
          <w:b/>
          <w:bCs/>
          <w:sz w:val="24"/>
          <w:szCs w:val="24"/>
          <w:u w:val="single"/>
          <w:lang w:bidi="ar-SY"/>
        </w:rPr>
        <w:t>Phagocytosis</w:t>
      </w:r>
    </w:p>
    <w:p w14:paraId="4BAC05C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وهي عملية تقوم بها خلايا الشبكة البطانية الداخلية </w:t>
      </w:r>
      <w:r w:rsidRPr="00550B1D">
        <w:rPr>
          <w:rFonts w:ascii="Times New Roman" w:hAnsi="Times New Roman" w:cs="Times New Roman"/>
          <w:lang w:bidi="ar-SY"/>
        </w:rPr>
        <w:t>Reticuloendothelial Cells</w:t>
      </w:r>
      <w:r w:rsidRPr="004A373B">
        <w:rPr>
          <w:rFonts w:ascii="Arabic Typesetting" w:hAnsi="Arabic Typesetting" w:cs="Arabic Typesetting" w:hint="cs"/>
          <w:sz w:val="32"/>
          <w:szCs w:val="32"/>
          <w:rtl/>
          <w:lang w:bidi="ar-SY"/>
        </w:rPr>
        <w:t xml:space="preserve">. تتواجد هذه الخلايا بشكل أولي في الكبد والطحال ونقي العظم وكما يمكن أن تتواجد في أعضاء أخرى في ظروف استثنائية. وظيفتها قنص وابتلاع الأجسام الغريبة والكريات الدموية المتحللة. حيث ترسل الخلية استطالات تحيط بالجزيء وتدخله ضمن وسطها الداخلي حيث يمكن أن تهضمها أو تغلفها وتحتفظ بها داخلها.  يمكن استغلال هذه العملية الحيوية لإجراء دراسة ومضانية للكبد والطحال بواسطة مستحضر مشع على شكل غروي هو </w:t>
      </w:r>
      <w:r w:rsidRPr="00550B1D">
        <w:rPr>
          <w:rFonts w:ascii="Times New Roman" w:hAnsi="Times New Roman" w:cs="Times New Roman"/>
          <w:vertAlign w:val="superscript"/>
          <w:lang w:bidi="ar-SY"/>
        </w:rPr>
        <w:t>99m</w:t>
      </w:r>
      <w:r w:rsidRPr="00550B1D">
        <w:rPr>
          <w:rFonts w:ascii="Times New Roman" w:hAnsi="Times New Roman" w:cs="Times New Roman"/>
          <w:lang w:bidi="ar-SY"/>
        </w:rPr>
        <w:t>Tc-Sulfer Colloid</w:t>
      </w:r>
      <w:r w:rsidRPr="00550B1D">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  ينتشر هذا النوع من الخلايا في الكبد والطحال بشكل متجانس مع المكونات الخلوية الأخرى لهذين العضوين. فالمناطق التي تغيب فيها هذه الخلايا بسبب وجود ورم أو خراج أو  كيسات تظهر على شكل بؤر باردة في برانشيم الكبد. يضطرب توزع هذه الخلايا وتضعف وظيفتها في التشمع الكبدي مما يسبب ضعف تثبيت شامل لهذا المستحضر المشع وحدوث زيادة في تراكمه في الطحال والنقي (الشكل</w:t>
      </w:r>
      <w:r>
        <w:rPr>
          <w:rFonts w:ascii="Arabic Typesetting" w:hAnsi="Arabic Typesetting" w:cs="Arabic Typesetting" w:hint="cs"/>
          <w:sz w:val="32"/>
          <w:szCs w:val="32"/>
          <w:rtl/>
          <w:lang w:bidi="ar-SY"/>
        </w:rPr>
        <w:t xml:space="preserve"> 91</w:t>
      </w:r>
      <w:r w:rsidRPr="004A373B">
        <w:rPr>
          <w:rFonts w:ascii="Arabic Typesetting" w:hAnsi="Arabic Typesetting" w:cs="Arabic Typesetting" w:hint="cs"/>
          <w:sz w:val="32"/>
          <w:szCs w:val="32"/>
          <w:rtl/>
          <w:lang w:bidi="ar-SY"/>
        </w:rPr>
        <w:t xml:space="preserve">). </w:t>
      </w:r>
    </w:p>
    <w:p w14:paraId="21657889" w14:textId="77777777" w:rsidR="00EA7D47" w:rsidRPr="004A373B" w:rsidRDefault="00EA7D47" w:rsidP="004877FB">
      <w:pPr>
        <w:bidi/>
        <w:spacing w:after="0" w:line="240" w:lineRule="auto"/>
        <w:jc w:val="both"/>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8-</w:t>
      </w:r>
      <w:r w:rsidRPr="004A373B">
        <w:rPr>
          <w:rFonts w:ascii="Arabic Typesetting" w:hAnsi="Arabic Typesetting" w:cs="Arabic Typesetting"/>
          <w:b/>
          <w:bCs/>
          <w:sz w:val="32"/>
          <w:szCs w:val="32"/>
          <w:u w:val="single"/>
          <w:rtl/>
          <w:lang w:bidi="ar-SY"/>
        </w:rPr>
        <w:t xml:space="preserve">قفل الأوعية الشعرية </w:t>
      </w:r>
      <w:r w:rsidRPr="00550B1D">
        <w:rPr>
          <w:rFonts w:ascii="Times New Roman" w:hAnsi="Times New Roman" w:cs="Times New Roman"/>
          <w:b/>
          <w:bCs/>
          <w:u w:val="single"/>
          <w:lang w:bidi="ar-SY"/>
        </w:rPr>
        <w:t>Capillary Blockade</w:t>
      </w:r>
      <w:r w:rsidRPr="00550B1D">
        <w:rPr>
          <w:rFonts w:ascii="Arabic Typesetting" w:hAnsi="Arabic Typesetting" w:cs="Arabic Typesetting"/>
          <w:b/>
          <w:bCs/>
          <w:u w:val="single"/>
          <w:lang w:bidi="ar-SY"/>
        </w:rPr>
        <w:t xml:space="preserve">    </w:t>
      </w:r>
    </w:p>
    <w:p w14:paraId="4CCDD4D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الأوعية الشعرية هي صلة الوصل بين الدوران الشرياني والدوران الوريدي والتي يبلغ قطرها حوالي 7 ميكرون وعبر جدارها يتم تبادل الجزيئات المختلفة في الاتجاهين . </w:t>
      </w:r>
    </w:p>
    <w:p w14:paraId="0F6A46D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وفي الرئتين تفصل هذه الشبكة بين الدوران القلبي الأيمن والأيسر وعبر جدارها يتم التبادل الغازي . ولذلك تعتبر كمرشح بين الدوران الوريدي والدوران الشرياني .  هذه الآلية يمكن استخدامها لدراسة التروية الدموية الرئوية  عن طريق " تصميم </w:t>
      </w:r>
      <w:r w:rsidRPr="006F479D">
        <w:rPr>
          <w:rFonts w:ascii="Times New Roman" w:hAnsi="Times New Roman" w:cs="Times New Roman"/>
          <w:lang w:bidi="ar-SY"/>
        </w:rPr>
        <w:t>Embolization</w:t>
      </w:r>
      <w:r w:rsidRPr="004A373B">
        <w:rPr>
          <w:rFonts w:ascii="Arabic Typesetting" w:hAnsi="Arabic Typesetting" w:cs="Arabic Typesetting"/>
          <w:sz w:val="32"/>
          <w:szCs w:val="32"/>
          <w:rtl/>
          <w:lang w:bidi="ar-SY"/>
        </w:rPr>
        <w:t xml:space="preserve">  " عدد قليل من أوعية الشبكة الشعرية بجسيمات موسومة قابلة للتحلل  بحيث يكون حجمها أكبر بقليل من أقطار هذه الأوعية والتي يتراوح قطرها بين 10 -90 ميكرون والتي تحقن في الوريد ليتم إيقافها في الشبكة الشعرية الرئوية . مما يتيح لنا تسجيل صور ومضانية تعكس التوزع المكاني للتروية الدموية الرئوية . </w:t>
      </w:r>
    </w:p>
    <w:p w14:paraId="7B2C9C0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يستخدم لهذا الغرض المستحضر المشع </w:t>
      </w:r>
      <w:r w:rsidRPr="006F479D">
        <w:rPr>
          <w:rFonts w:ascii="Times New Roman" w:hAnsi="Times New Roman" w:cs="Times New Roman"/>
          <w:vertAlign w:val="superscript"/>
          <w:lang w:bidi="ar-SY"/>
        </w:rPr>
        <w:t>99m</w:t>
      </w:r>
      <w:r w:rsidRPr="006F479D">
        <w:rPr>
          <w:rFonts w:ascii="Times New Roman" w:hAnsi="Times New Roman" w:cs="Times New Roman"/>
          <w:lang w:bidi="ar-SY"/>
        </w:rPr>
        <w:t>Tc MAA(Macraggregated Albumin)</w:t>
      </w:r>
      <w:r>
        <w:rPr>
          <w:rFonts w:ascii="Arabic Typesetting" w:hAnsi="Arabic Typesetting" w:cs="Arabic Typesetting" w:hint="cs"/>
          <w:sz w:val="32"/>
          <w:szCs w:val="32"/>
          <w:rtl/>
          <w:lang w:bidi="ar-SY"/>
        </w:rPr>
        <w:t>)</w:t>
      </w:r>
      <w:r w:rsidRPr="006F479D">
        <w:rPr>
          <w:rFonts w:ascii="Arabic Typesetting" w:hAnsi="Arabic Typesetting" w:cs="Arabic Typesetting" w:hint="cs"/>
          <w:sz w:val="32"/>
          <w:szCs w:val="32"/>
          <w:rtl/>
          <w:lang w:bidi="ar-SY"/>
        </w:rPr>
        <w:t xml:space="preserve"> </w:t>
      </w:r>
      <w:r w:rsidRPr="004A373B">
        <w:rPr>
          <w:rFonts w:ascii="Arabic Typesetting" w:hAnsi="Arabic Typesetting" w:cs="Arabic Typesetting" w:hint="cs"/>
          <w:sz w:val="32"/>
          <w:szCs w:val="32"/>
          <w:rtl/>
          <w:lang w:bidi="ar-SY"/>
        </w:rPr>
        <w:t>وهو عبارة عن ألبومين مكثف لجزيئات كبيرة لتعلق في الشبكة الشعرية الرئوية، حيث يتم بلعمتها خلوياً وتزال من الشبكة الوعائية. إن عدد الجزيئات في المستحضر المشع يجب ألا يغلق إلا عدداً محدوداً من الشعيرات الرئوية لكي لايتأئر الدوران الوعائي الرئوي. في حال وجود صمامة رئوية يحدث عائق يمنع من وصول الجزيئات الموسومة للشعيرات الرئوية في المنطقة التي تتغذى من الشريان المسدود وتظهر على شكل بؤرة باردة (الشكل</w:t>
      </w:r>
      <w:r>
        <w:rPr>
          <w:rFonts w:ascii="Arabic Typesetting" w:hAnsi="Arabic Typesetting" w:cs="Arabic Typesetting" w:hint="cs"/>
          <w:sz w:val="32"/>
          <w:szCs w:val="32"/>
          <w:rtl/>
          <w:lang w:bidi="ar-SY"/>
        </w:rPr>
        <w:t xml:space="preserve"> 92</w:t>
      </w:r>
      <w:r w:rsidRPr="004A373B">
        <w:rPr>
          <w:rFonts w:ascii="Arabic Typesetting" w:hAnsi="Arabic Typesetting" w:cs="Arabic Typesetting" w:hint="cs"/>
          <w:sz w:val="32"/>
          <w:szCs w:val="32"/>
          <w:rtl/>
          <w:lang w:bidi="ar-SY"/>
        </w:rPr>
        <w:t>).</w:t>
      </w:r>
    </w:p>
    <w:p w14:paraId="796B2816" w14:textId="15BA610F" w:rsidR="00EA7D47" w:rsidRPr="004A373B" w:rsidRDefault="000E6300"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noProof/>
          <w:sz w:val="32"/>
          <w:szCs w:val="32"/>
          <w:rtl/>
        </w:rPr>
        <w:lastRenderedPageBreak/>
        <w:drawing>
          <wp:anchor distT="0" distB="0" distL="114300" distR="114300" simplePos="0" relativeHeight="251761664" behindDoc="0" locked="0" layoutInCell="1" allowOverlap="1" wp14:anchorId="3E3CEA22" wp14:editId="7EBEB609">
            <wp:simplePos x="0" y="0"/>
            <wp:positionH relativeFrom="column">
              <wp:posOffset>1534160</wp:posOffset>
            </wp:positionH>
            <wp:positionV relativeFrom="paragraph">
              <wp:posOffset>177800</wp:posOffset>
            </wp:positionV>
            <wp:extent cx="2472690" cy="1148080"/>
            <wp:effectExtent l="0" t="0" r="3810" b="0"/>
            <wp:wrapSquare wrapText="bothSides"/>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1">
                      <a:extLst>
                        <a:ext uri="{28A0092B-C50C-407E-A947-70E740481C1C}">
                          <a14:useLocalDpi xmlns:a14="http://schemas.microsoft.com/office/drawing/2010/main" val="0"/>
                        </a:ext>
                      </a:extLst>
                    </a:blip>
                    <a:srcRect l="2000" t="4295" r="2000"/>
                    <a:stretch>
                      <a:fillRect/>
                    </a:stretch>
                  </pic:blipFill>
                  <pic:spPr bwMode="auto">
                    <a:xfrm>
                      <a:off x="0" y="0"/>
                      <a:ext cx="2472690" cy="1148080"/>
                    </a:xfrm>
                    <a:prstGeom prst="rect">
                      <a:avLst/>
                    </a:prstGeom>
                    <a:noFill/>
                  </pic:spPr>
                </pic:pic>
              </a:graphicData>
            </a:graphic>
            <wp14:sizeRelH relativeFrom="page">
              <wp14:pctWidth>0</wp14:pctWidth>
            </wp14:sizeRelH>
            <wp14:sizeRelV relativeFrom="page">
              <wp14:pctHeight>0</wp14:pctHeight>
            </wp14:sizeRelV>
          </wp:anchor>
        </w:drawing>
      </w:r>
    </w:p>
    <w:p w14:paraId="1EEDC8F5" w14:textId="1E5749E4"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343275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6247E66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B5EDC0D" w14:textId="77777777" w:rsidR="00EA7D47" w:rsidRDefault="00EA7D47" w:rsidP="004877FB">
      <w:pPr>
        <w:bidi/>
        <w:spacing w:after="0" w:line="240" w:lineRule="auto"/>
        <w:rPr>
          <w:rFonts w:ascii="Arabic Typesetting" w:hAnsi="Arabic Typesetting" w:cs="Arabic Typesetting"/>
          <w:sz w:val="32"/>
          <w:szCs w:val="32"/>
          <w:rtl/>
          <w:lang w:bidi="ar-SY"/>
        </w:rPr>
      </w:pPr>
    </w:p>
    <w:p w14:paraId="2DB2CC9C"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F60507B" w14:textId="429E5CEE" w:rsidR="00EA7D47" w:rsidRPr="004A373B" w:rsidRDefault="000E6300" w:rsidP="004877FB">
      <w:pPr>
        <w:bidi/>
        <w:spacing w:after="0" w:line="240" w:lineRule="auto"/>
        <w:jc w:val="both"/>
        <w:rPr>
          <w:rFonts w:ascii="Arabic Typesetting" w:hAnsi="Arabic Typesetting" w:cs="Arabic Typesetting"/>
          <w:b/>
          <w:bCs/>
          <w:sz w:val="32"/>
          <w:szCs w:val="32"/>
          <w:rtl/>
          <w:lang w:bidi="ar-SY"/>
        </w:rPr>
      </w:pPr>
      <w:r>
        <w:rPr>
          <w:noProof/>
          <w:sz w:val="32"/>
          <w:szCs w:val="32"/>
        </w:rPr>
        <w:drawing>
          <wp:anchor distT="0" distB="0" distL="114300" distR="114300" simplePos="0" relativeHeight="251762688" behindDoc="0" locked="0" layoutInCell="1" allowOverlap="1" wp14:anchorId="41EEE940" wp14:editId="7B2E25BC">
            <wp:simplePos x="0" y="0"/>
            <wp:positionH relativeFrom="column">
              <wp:posOffset>2061845</wp:posOffset>
            </wp:positionH>
            <wp:positionV relativeFrom="paragraph">
              <wp:posOffset>537845</wp:posOffset>
            </wp:positionV>
            <wp:extent cx="1371600" cy="1389380"/>
            <wp:effectExtent l="0" t="0" r="0" b="1270"/>
            <wp:wrapSquare wrapText="bothSides"/>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l="33444" t="5966" r="37540" b="40268"/>
                    <a:stretch>
                      <a:fillRect/>
                    </a:stretch>
                  </pic:blipFill>
                  <pic:spPr bwMode="auto">
                    <a:xfrm>
                      <a:off x="0" y="0"/>
                      <a:ext cx="1371600" cy="138938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D47" w:rsidRPr="004A373B">
        <w:rPr>
          <w:rFonts w:ascii="Arabic Typesetting" w:hAnsi="Arabic Typesetting" w:cs="Arabic Typesetting" w:hint="cs"/>
          <w:b/>
          <w:bCs/>
          <w:sz w:val="32"/>
          <w:szCs w:val="32"/>
          <w:rtl/>
          <w:lang w:bidi="ar-SY"/>
        </w:rPr>
        <w:t>الشكل</w:t>
      </w:r>
      <w:r w:rsidR="00EA7D47">
        <w:rPr>
          <w:rFonts w:ascii="Arabic Typesetting" w:hAnsi="Arabic Typesetting" w:cs="Arabic Typesetting" w:hint="cs"/>
          <w:b/>
          <w:bCs/>
          <w:sz w:val="32"/>
          <w:szCs w:val="32"/>
          <w:rtl/>
          <w:lang w:bidi="ar-SY"/>
        </w:rPr>
        <w:t xml:space="preserve"> 91</w:t>
      </w:r>
      <w:r w:rsidR="00EA7D47" w:rsidRPr="004A373B">
        <w:rPr>
          <w:rFonts w:ascii="Arabic Typesetting" w:hAnsi="Arabic Typesetting" w:cs="Arabic Typesetting" w:hint="cs"/>
          <w:b/>
          <w:bCs/>
          <w:sz w:val="32"/>
          <w:szCs w:val="32"/>
          <w:rtl/>
          <w:lang w:bidi="ar-SY"/>
        </w:rPr>
        <w:t xml:space="preserve">: دراسة ومضانية للكبد بواسطة </w:t>
      </w:r>
      <w:r w:rsidR="00EA7D47" w:rsidRPr="00550B1D">
        <w:rPr>
          <w:rFonts w:ascii="Times New Roman" w:hAnsi="Times New Roman" w:cs="Times New Roman"/>
          <w:b/>
          <w:bCs/>
          <w:sz w:val="24"/>
          <w:szCs w:val="24"/>
          <w:vertAlign w:val="superscript"/>
          <w:lang w:bidi="ar-SY"/>
        </w:rPr>
        <w:t>99m</w:t>
      </w:r>
      <w:r w:rsidR="00EA7D47" w:rsidRPr="00550B1D">
        <w:rPr>
          <w:rFonts w:ascii="Times New Roman" w:hAnsi="Times New Roman" w:cs="Times New Roman"/>
          <w:b/>
          <w:bCs/>
          <w:sz w:val="24"/>
          <w:szCs w:val="24"/>
          <w:lang w:bidi="ar-SY"/>
        </w:rPr>
        <w:t>Tc-Sulfur Colloid</w:t>
      </w:r>
      <w:r w:rsidR="00EA7D47" w:rsidRPr="00550B1D">
        <w:rPr>
          <w:rFonts w:ascii="Arabic Typesetting" w:hAnsi="Arabic Typesetting" w:cs="Arabic Typesetting" w:hint="cs"/>
          <w:b/>
          <w:bCs/>
          <w:sz w:val="24"/>
          <w:szCs w:val="24"/>
          <w:rtl/>
          <w:lang w:bidi="ar-SY"/>
        </w:rPr>
        <w:t xml:space="preserve">  </w:t>
      </w:r>
      <w:r w:rsidR="00EA7D47" w:rsidRPr="004A373B">
        <w:rPr>
          <w:rFonts w:ascii="Arabic Typesetting" w:hAnsi="Arabic Typesetting" w:cs="Arabic Typesetting" w:hint="cs"/>
          <w:b/>
          <w:bCs/>
          <w:sz w:val="32"/>
          <w:szCs w:val="32"/>
          <w:rtl/>
          <w:lang w:bidi="ar-SY"/>
        </w:rPr>
        <w:t>في مريضين:  تظهر كيسة كبدية على شكل منطقة باردة في الصورة اليمنى وتشمع كبد (الصورة اليسرى) حيث يلاحظ غياب شبه تام للمستحضر المشع في الكبد وزيادة تثبيته في الطحال ونقي العظم.</w:t>
      </w:r>
    </w:p>
    <w:p w14:paraId="6CFC4BAC" w14:textId="21AE9BDE"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5EFE47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F1D9BE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DF2B68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 </w:t>
      </w:r>
    </w:p>
    <w:p w14:paraId="53500E5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143D2A9" w14:textId="77777777" w:rsidR="00EA7D47" w:rsidRDefault="00EA7D47" w:rsidP="004877FB">
      <w:pPr>
        <w:bidi/>
        <w:spacing w:after="0" w:line="240" w:lineRule="auto"/>
        <w:rPr>
          <w:rFonts w:ascii="Arabic Typesetting" w:hAnsi="Arabic Typesetting" w:cs="Arabic Typesetting"/>
          <w:b/>
          <w:bCs/>
          <w:noProof/>
          <w:sz w:val="32"/>
          <w:szCs w:val="32"/>
          <w:rtl/>
        </w:rPr>
      </w:pPr>
    </w:p>
    <w:p w14:paraId="398366A6"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b/>
          <w:bCs/>
          <w:noProof/>
          <w:sz w:val="32"/>
          <w:szCs w:val="32"/>
          <w:rtl/>
        </w:rPr>
        <w:t>الشكل</w:t>
      </w:r>
      <w:r>
        <w:rPr>
          <w:rFonts w:ascii="Arabic Typesetting" w:hAnsi="Arabic Typesetting" w:cs="Arabic Typesetting" w:hint="cs"/>
          <w:b/>
          <w:bCs/>
          <w:noProof/>
          <w:sz w:val="32"/>
          <w:szCs w:val="32"/>
          <w:rtl/>
        </w:rPr>
        <w:t xml:space="preserve"> 92</w:t>
      </w:r>
      <w:r w:rsidRPr="004A373B">
        <w:rPr>
          <w:rFonts w:ascii="Arabic Typesetting" w:hAnsi="Arabic Typesetting" w:cs="Arabic Typesetting"/>
          <w:b/>
          <w:bCs/>
          <w:noProof/>
          <w:sz w:val="32"/>
          <w:szCs w:val="32"/>
          <w:rtl/>
        </w:rPr>
        <w:t>: صورة ومضانية للرئتين</w:t>
      </w:r>
      <w:r w:rsidRPr="004A373B">
        <w:rPr>
          <w:rFonts w:ascii="Arabic Typesetting" w:hAnsi="Arabic Typesetting" w:cs="Arabic Typesetting" w:hint="cs"/>
          <w:b/>
          <w:bCs/>
          <w:sz w:val="32"/>
          <w:szCs w:val="32"/>
          <w:rtl/>
          <w:lang w:bidi="ar-SY"/>
        </w:rPr>
        <w:t xml:space="preserve"> باستخدام المستحضر </w:t>
      </w:r>
      <w:r w:rsidRPr="006F479D">
        <w:rPr>
          <w:rFonts w:ascii="Times New Roman" w:hAnsi="Times New Roman" w:cs="Times New Roman"/>
          <w:b/>
          <w:bCs/>
          <w:sz w:val="24"/>
          <w:szCs w:val="24"/>
          <w:vertAlign w:val="superscript"/>
          <w:lang w:bidi="ar-SY"/>
        </w:rPr>
        <w:t>99m</w:t>
      </w:r>
      <w:r w:rsidRPr="006F479D">
        <w:rPr>
          <w:rFonts w:ascii="Times New Roman" w:hAnsi="Times New Roman" w:cs="Times New Roman"/>
          <w:b/>
          <w:bCs/>
          <w:sz w:val="24"/>
          <w:szCs w:val="24"/>
          <w:lang w:bidi="ar-SY"/>
        </w:rPr>
        <w:t>TcMAA</w:t>
      </w:r>
      <w:r w:rsidRPr="006F479D">
        <w:rPr>
          <w:rFonts w:ascii="Arabic Typesetting" w:hAnsi="Arabic Typesetting" w:cs="Arabic Typesetting" w:hint="cs"/>
          <w:b/>
          <w:bCs/>
          <w:sz w:val="24"/>
          <w:szCs w:val="24"/>
          <w:rtl/>
          <w:lang w:bidi="ar-SY"/>
        </w:rPr>
        <w:t xml:space="preserve">  </w:t>
      </w:r>
      <w:r w:rsidRPr="004A373B">
        <w:rPr>
          <w:rFonts w:ascii="Arabic Typesetting" w:hAnsi="Arabic Typesetting" w:cs="Arabic Typesetting" w:hint="cs"/>
          <w:b/>
          <w:bCs/>
          <w:sz w:val="32"/>
          <w:szCs w:val="32"/>
          <w:rtl/>
          <w:lang w:bidi="ar-SY"/>
        </w:rPr>
        <w:t>تظهر بؤرة باردة مثلثة الشكل كدليل على وجود صمامة رئوية.</w:t>
      </w:r>
    </w:p>
    <w:p w14:paraId="53104551" w14:textId="77777777" w:rsidR="00EA7D47" w:rsidRPr="004A373B" w:rsidRDefault="00EA7D47" w:rsidP="004877FB">
      <w:pPr>
        <w:bidi/>
        <w:spacing w:after="0" w:line="240" w:lineRule="auto"/>
        <w:rPr>
          <w:rFonts w:ascii="Times New Roman" w:hAnsi="Times New Roman" w:cs="Times New Roman"/>
          <w:b/>
          <w:bCs/>
          <w:sz w:val="32"/>
          <w:szCs w:val="32"/>
          <w:u w:val="single"/>
          <w:lang w:bidi="ar-SY"/>
        </w:rPr>
      </w:pPr>
      <w:r w:rsidRPr="004A373B">
        <w:rPr>
          <w:rFonts w:ascii="Arabic Typesetting" w:hAnsi="Arabic Typesetting" w:cs="Arabic Typesetting" w:hint="cs"/>
          <w:b/>
          <w:bCs/>
          <w:sz w:val="32"/>
          <w:szCs w:val="32"/>
          <w:u w:val="single"/>
          <w:rtl/>
          <w:lang w:bidi="ar-SY"/>
        </w:rPr>
        <w:t xml:space="preserve">9-الامتصاص الكيميائي </w:t>
      </w:r>
      <w:r w:rsidRPr="006F479D">
        <w:rPr>
          <w:rFonts w:ascii="Times New Roman" w:hAnsi="Times New Roman" w:cs="Times New Roman"/>
          <w:b/>
          <w:bCs/>
          <w:sz w:val="24"/>
          <w:szCs w:val="24"/>
          <w:u w:val="single"/>
          <w:lang w:bidi="ar-SY"/>
        </w:rPr>
        <w:t>Chemisorption</w:t>
      </w:r>
    </w:p>
    <w:p w14:paraId="3240042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 هو نوع من الامتصاص </w:t>
      </w:r>
      <w:r w:rsidRPr="006F479D">
        <w:rPr>
          <w:rFonts w:ascii="Times New Roman" w:hAnsi="Times New Roman" w:cs="Times New Roman"/>
          <w:lang w:bidi="ar-SY"/>
        </w:rPr>
        <w:t>Absorption</w:t>
      </w:r>
      <w:r w:rsidRPr="006F479D">
        <w:rPr>
          <w:rFonts w:ascii="Times New Roman" w:hAnsi="Times New Roman" w:cs="Times New Roman"/>
          <w:rtl/>
          <w:lang w:bidi="ar-SY"/>
        </w:rPr>
        <w:t xml:space="preserve"> </w:t>
      </w:r>
      <w:r w:rsidRPr="004A373B">
        <w:rPr>
          <w:rFonts w:ascii="Arabic Typesetting" w:hAnsi="Arabic Typesetting" w:cs="Arabic Typesetting"/>
          <w:sz w:val="32"/>
          <w:szCs w:val="32"/>
          <w:rtl/>
          <w:lang w:bidi="ar-SY"/>
        </w:rPr>
        <w:t>والذي يتم</w:t>
      </w:r>
      <w:r w:rsidRPr="004A373B">
        <w:rPr>
          <w:rFonts w:ascii="Times New Roman" w:hAnsi="Times New Roman" w:cs="Times New Roman" w:hint="cs"/>
          <w:sz w:val="32"/>
          <w:szCs w:val="32"/>
          <w:rtl/>
          <w:lang w:bidi="ar-SY"/>
        </w:rPr>
        <w:t xml:space="preserve"> </w:t>
      </w:r>
      <w:r w:rsidRPr="004A373B">
        <w:rPr>
          <w:rFonts w:ascii="Arabic Typesetting" w:hAnsi="Arabic Typesetting" w:cs="Arabic Typesetting" w:hint="cs"/>
          <w:sz w:val="32"/>
          <w:szCs w:val="32"/>
          <w:rtl/>
          <w:lang w:bidi="ar-SY"/>
        </w:rPr>
        <w:t xml:space="preserve">فيه حصول تفاعل كيميائي بين سطح الامتصاص والعامل الممتص. أهم مثال على ذلك هو ارتباط جزيئات المستحضر المشع </w:t>
      </w:r>
      <w:r w:rsidRPr="006F479D">
        <w:rPr>
          <w:rFonts w:ascii="Times New Roman" w:hAnsi="Times New Roman" w:cs="Times New Roman"/>
          <w:vertAlign w:val="superscript"/>
          <w:lang w:bidi="ar-SY"/>
        </w:rPr>
        <w:t>99m</w:t>
      </w:r>
      <w:r w:rsidRPr="006F479D">
        <w:rPr>
          <w:rFonts w:ascii="Times New Roman" w:hAnsi="Times New Roman" w:cs="Times New Roman"/>
          <w:lang w:bidi="ar-SY"/>
        </w:rPr>
        <w:t>Tc MDP (Methylendiphosphonate)</w:t>
      </w:r>
      <w:r w:rsidRPr="004A373B">
        <w:rPr>
          <w:rFonts w:ascii="Arabic Typesetting" w:hAnsi="Arabic Typesetting" w:cs="Arabic Typesetting" w:hint="cs"/>
          <w:sz w:val="32"/>
          <w:szCs w:val="32"/>
          <w:rtl/>
          <w:lang w:bidi="ar-SY"/>
        </w:rPr>
        <w:t>المستخدم في الدراسة الومضانية للعظام. وبسبب هذا التوضع السطحي للمستحضر والذي يعكس المناطق السطحية يحدث زيادة في التثبيت عند حدوث زيادة في الاستقلاب العظمي المرافق للأورام والالتهابات والكسور والرضوض المختلفة.</w:t>
      </w:r>
    </w:p>
    <w:p w14:paraId="5CEC154C" w14:textId="77777777" w:rsidR="00EA7D47" w:rsidRPr="004A373B" w:rsidRDefault="00EA7D47" w:rsidP="004877FB">
      <w:pPr>
        <w:bidi/>
        <w:spacing w:after="0" w:line="240" w:lineRule="auto"/>
        <w:jc w:val="both"/>
        <w:rPr>
          <w:rFonts w:ascii="Arabic Typesetting" w:hAnsi="Arabic Typesetting" w:cs="Arabic Typesetting"/>
          <w:sz w:val="32"/>
          <w:szCs w:val="32"/>
          <w:u w:val="single"/>
          <w:rtl/>
          <w:lang w:bidi="ar-SY"/>
        </w:rPr>
      </w:pPr>
      <w:r w:rsidRPr="004A373B">
        <w:rPr>
          <w:rFonts w:ascii="Arabic Typesetting" w:hAnsi="Arabic Typesetting" w:cs="Arabic Typesetting" w:hint="cs"/>
          <w:b/>
          <w:bCs/>
          <w:sz w:val="32"/>
          <w:szCs w:val="32"/>
          <w:u w:val="single"/>
          <w:rtl/>
          <w:lang w:bidi="ar-SY"/>
        </w:rPr>
        <w:t>10-</w:t>
      </w:r>
      <w:r w:rsidRPr="004A373B">
        <w:rPr>
          <w:rFonts w:ascii="Arabic Typesetting" w:hAnsi="Arabic Typesetting" w:cs="Arabic Typesetting"/>
          <w:b/>
          <w:bCs/>
          <w:sz w:val="32"/>
          <w:szCs w:val="32"/>
          <w:u w:val="single"/>
          <w:rtl/>
          <w:lang w:bidi="ar-SY"/>
        </w:rPr>
        <w:t xml:space="preserve">التبادل </w:t>
      </w:r>
      <w:proofErr w:type="spellStart"/>
      <w:r w:rsidRPr="004A373B">
        <w:rPr>
          <w:rFonts w:ascii="Arabic Typesetting" w:hAnsi="Arabic Typesetting" w:cs="Arabic Typesetting"/>
          <w:b/>
          <w:bCs/>
          <w:sz w:val="32"/>
          <w:szCs w:val="32"/>
          <w:u w:val="single"/>
          <w:rtl/>
          <w:lang w:bidi="ar-SY"/>
        </w:rPr>
        <w:t>الشاردي</w:t>
      </w:r>
      <w:proofErr w:type="spellEnd"/>
      <w:r w:rsidRPr="006F479D">
        <w:rPr>
          <w:rFonts w:ascii="Times New Roman" w:hAnsi="Times New Roman" w:cs="Times New Roman"/>
          <w:b/>
          <w:bCs/>
          <w:sz w:val="24"/>
          <w:szCs w:val="24"/>
          <w:u w:val="single"/>
          <w:lang w:bidi="ar-SY"/>
        </w:rPr>
        <w:t>Ion Exchange</w:t>
      </w:r>
      <w:r w:rsidRPr="004A373B">
        <w:rPr>
          <w:rFonts w:ascii="Arabic Typesetting" w:hAnsi="Arabic Typesetting" w:cs="Arabic Typesetting"/>
          <w:b/>
          <w:bCs/>
          <w:sz w:val="32"/>
          <w:szCs w:val="32"/>
          <w:u w:val="single"/>
          <w:lang w:bidi="ar-SY"/>
        </w:rPr>
        <w:t xml:space="preserve"> </w:t>
      </w:r>
    </w:p>
    <w:p w14:paraId="7975A0D3" w14:textId="76E4635E" w:rsidR="00EA7D47" w:rsidRPr="004A373B" w:rsidRDefault="00EA7D47" w:rsidP="000E6300">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في هذه الآلية يتم تبادل شاردة كيميائية بأخرى من نفس الزمرة الكيميائية وخاصة في الجزيئات البلورية . والمثال التقليدي على ذلك استبدال جزيئات الكالسيوم </w:t>
      </w:r>
      <w:r w:rsidRPr="006F479D">
        <w:rPr>
          <w:rFonts w:ascii="Times New Roman" w:hAnsi="Times New Roman" w:cs="Times New Roman"/>
          <w:lang w:bidi="ar-SY"/>
        </w:rPr>
        <w:t>Ca</w:t>
      </w:r>
      <w:r w:rsidRPr="006F479D">
        <w:rPr>
          <w:rFonts w:ascii="Times New Roman" w:hAnsi="Times New Roman" w:cs="Times New Roman"/>
          <w:vertAlign w:val="superscript"/>
          <w:lang w:bidi="ar-SY"/>
        </w:rPr>
        <w:t>+2</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 بجزيئات </w:t>
      </w:r>
      <w:r w:rsidRPr="004A373B">
        <w:rPr>
          <w:rFonts w:ascii="Arabic Typesetting" w:hAnsi="Arabic Typesetting" w:cs="Arabic Typesetting" w:hint="cs"/>
          <w:sz w:val="32"/>
          <w:szCs w:val="32"/>
          <w:rtl/>
          <w:lang w:bidi="ar-SY"/>
        </w:rPr>
        <w:t>السترونتشيوم</w:t>
      </w:r>
      <w:r w:rsidRPr="004A373B">
        <w:rPr>
          <w:rFonts w:ascii="Arabic Typesetting" w:hAnsi="Arabic Typesetting" w:cs="Arabic Typesetting"/>
          <w:sz w:val="32"/>
          <w:szCs w:val="32"/>
          <w:rtl/>
          <w:lang w:bidi="ar-SY"/>
        </w:rPr>
        <w:t xml:space="preserve"> </w:t>
      </w:r>
      <w:r w:rsidRPr="006F479D">
        <w:rPr>
          <w:rFonts w:ascii="Times New Roman" w:hAnsi="Times New Roman" w:cs="Times New Roman"/>
          <w:lang w:bidi="ar-SY"/>
        </w:rPr>
        <w:t>Sr</w:t>
      </w:r>
      <w:r w:rsidRPr="006F479D">
        <w:rPr>
          <w:rFonts w:ascii="Times New Roman" w:hAnsi="Times New Roman" w:cs="Times New Roman"/>
          <w:vertAlign w:val="superscript"/>
          <w:lang w:bidi="ar-SY"/>
        </w:rPr>
        <w:t>+2</w:t>
      </w:r>
      <w:r w:rsidRPr="006F479D">
        <w:rPr>
          <w:rFonts w:ascii="Arabic Typesetting" w:hAnsi="Arabic Typesetting" w:cs="Arabic Typesetting"/>
          <w:lang w:bidi="ar-SY"/>
        </w:rPr>
        <w:t xml:space="preserve"> </w:t>
      </w:r>
      <w:r w:rsidRPr="006F479D">
        <w:rPr>
          <w:rFonts w:ascii="Arabic Typesetting" w:hAnsi="Arabic Typesetting" w:cs="Arabic Typesetting" w:hint="cs"/>
          <w:rtl/>
          <w:lang w:bidi="ar-SY"/>
        </w:rPr>
        <w:t xml:space="preserve"> </w:t>
      </w:r>
      <w:r w:rsidRPr="004A373B">
        <w:rPr>
          <w:rFonts w:ascii="Arabic Typesetting" w:hAnsi="Arabic Typesetting" w:cs="Arabic Typesetting"/>
          <w:sz w:val="32"/>
          <w:szCs w:val="32"/>
          <w:rtl/>
          <w:lang w:bidi="ar-SY"/>
        </w:rPr>
        <w:t xml:space="preserve">في جزيئات الهيدروكسي أباتيت </w:t>
      </w:r>
      <w:r w:rsidRPr="006F479D">
        <w:rPr>
          <w:rFonts w:ascii="Times New Roman" w:hAnsi="Times New Roman" w:cs="Times New Roman"/>
          <w:lang w:bidi="ar-SY"/>
        </w:rPr>
        <w:t>Hydroxyapatite</w:t>
      </w:r>
      <w:r w:rsidRPr="004A373B">
        <w:rPr>
          <w:rFonts w:ascii="Arabic Typesetting" w:hAnsi="Arabic Typesetting" w:cs="Arabic Typesetting"/>
          <w:sz w:val="32"/>
          <w:szCs w:val="32"/>
          <w:rtl/>
          <w:lang w:bidi="ar-SY"/>
        </w:rPr>
        <w:t xml:space="preserve"> في نسيج العظم .</w:t>
      </w:r>
      <w:r w:rsidR="000E6300">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والمستحضر المشع الذي يعتمد على هذه الآلية في توضعه هو كلورالسترون</w:t>
      </w:r>
      <w:r w:rsidRPr="004A373B">
        <w:rPr>
          <w:rFonts w:ascii="Arabic Typesetting" w:hAnsi="Arabic Typesetting" w:cs="Arabic Typesetting" w:hint="cs"/>
          <w:sz w:val="32"/>
          <w:szCs w:val="32"/>
          <w:rtl/>
          <w:lang w:bidi="ar-SY"/>
        </w:rPr>
        <w:t>تشيو</w:t>
      </w:r>
      <w:r w:rsidRPr="004A373B">
        <w:rPr>
          <w:rFonts w:ascii="Arabic Typesetting" w:hAnsi="Arabic Typesetting" w:cs="Arabic Typesetting"/>
          <w:sz w:val="32"/>
          <w:szCs w:val="32"/>
          <w:rtl/>
          <w:lang w:bidi="ar-SY"/>
        </w:rPr>
        <w:t xml:space="preserve">م-89  </w:t>
      </w:r>
      <w:r w:rsidRPr="004A373B">
        <w:rPr>
          <w:rFonts w:ascii="Arabic Typesetting" w:hAnsi="Arabic Typesetting" w:cs="Arabic Typesetting"/>
          <w:sz w:val="32"/>
          <w:szCs w:val="32"/>
          <w:lang w:val="en-GB" w:bidi="ar-SY"/>
        </w:rPr>
        <w:t xml:space="preserve"> ( </w:t>
      </w:r>
      <w:r w:rsidRPr="006F479D">
        <w:rPr>
          <w:rFonts w:ascii="Times New Roman" w:hAnsi="Times New Roman" w:cs="Times New Roman"/>
          <w:vertAlign w:val="superscript"/>
          <w:lang w:val="en-GB" w:bidi="ar-SY"/>
        </w:rPr>
        <w:t>89</w:t>
      </w:r>
      <w:r w:rsidRPr="006F479D">
        <w:rPr>
          <w:rFonts w:ascii="Times New Roman" w:hAnsi="Times New Roman" w:cs="Times New Roman"/>
          <w:lang w:val="en-GB" w:bidi="ar-SY"/>
        </w:rPr>
        <w:t xml:space="preserve">Sr Cl </w:t>
      </w:r>
      <w:r w:rsidRPr="004A373B">
        <w:rPr>
          <w:rFonts w:ascii="Arabic Typesetting" w:hAnsi="Arabic Typesetting" w:cs="Arabic Typesetting"/>
          <w:sz w:val="32"/>
          <w:szCs w:val="32"/>
          <w:lang w:val="en-GB" w:bidi="ar-SY"/>
        </w:rPr>
        <w:t>)</w:t>
      </w:r>
      <w:r w:rsidRPr="004A373B">
        <w:rPr>
          <w:rFonts w:ascii="Arabic Typesetting" w:hAnsi="Arabic Typesetting" w:cs="Arabic Typesetting"/>
          <w:sz w:val="32"/>
          <w:szCs w:val="32"/>
          <w:rtl/>
          <w:lang w:bidi="ar-SY"/>
        </w:rPr>
        <w:t xml:space="preserve"> الذي يستخدم لمعالجة النقائل الورمية العظمية.</w:t>
      </w:r>
      <w:r w:rsidRPr="004A373B">
        <w:rPr>
          <w:rFonts w:ascii="Arabic Typesetting" w:hAnsi="Arabic Typesetting" w:cs="Arabic Typesetting" w:hint="cs"/>
          <w:sz w:val="32"/>
          <w:szCs w:val="32"/>
          <w:rtl/>
          <w:lang w:bidi="ar-SY"/>
        </w:rPr>
        <w:t xml:space="preserve"> </w:t>
      </w:r>
    </w:p>
    <w:p w14:paraId="30A7AC6C" w14:textId="77777777" w:rsidR="00EA7D47" w:rsidRPr="006F479D" w:rsidRDefault="00EA7D47" w:rsidP="004877FB">
      <w:pPr>
        <w:bidi/>
        <w:spacing w:after="0" w:line="240" w:lineRule="auto"/>
        <w:jc w:val="both"/>
        <w:rPr>
          <w:rFonts w:ascii="Times New Roman" w:hAnsi="Times New Roman" w:cs="Times New Roman"/>
          <w:sz w:val="24"/>
          <w:szCs w:val="24"/>
          <w:u w:val="single"/>
          <w:lang w:bidi="ar-SY"/>
        </w:rPr>
      </w:pPr>
      <w:r w:rsidRPr="004A373B">
        <w:rPr>
          <w:rFonts w:ascii="Arabic Typesetting" w:hAnsi="Arabic Typesetting" w:cs="Arabic Typesetting" w:hint="cs"/>
          <w:b/>
          <w:bCs/>
          <w:sz w:val="32"/>
          <w:szCs w:val="32"/>
          <w:u w:val="single"/>
          <w:rtl/>
          <w:lang w:bidi="ar-SY"/>
        </w:rPr>
        <w:t>11-</w:t>
      </w:r>
      <w:r w:rsidRPr="004A373B">
        <w:rPr>
          <w:rFonts w:ascii="Arabic Typesetting" w:hAnsi="Arabic Typesetting" w:cs="Arabic Typesetting"/>
          <w:b/>
          <w:bCs/>
          <w:sz w:val="32"/>
          <w:szCs w:val="32"/>
          <w:u w:val="single"/>
          <w:rtl/>
          <w:lang w:bidi="ar-SY"/>
        </w:rPr>
        <w:t xml:space="preserve">الارتباط على المستقبلات  </w:t>
      </w:r>
      <w:r w:rsidRPr="006F479D">
        <w:rPr>
          <w:rFonts w:ascii="Times New Roman" w:hAnsi="Times New Roman" w:cs="Times New Roman"/>
          <w:b/>
          <w:bCs/>
          <w:sz w:val="24"/>
          <w:szCs w:val="24"/>
          <w:u w:val="single"/>
          <w:lang w:bidi="ar-SY"/>
        </w:rPr>
        <w:t>Receptor Binding</w:t>
      </w:r>
      <w:r w:rsidRPr="006F479D">
        <w:rPr>
          <w:rFonts w:ascii="Times New Roman" w:hAnsi="Times New Roman" w:cs="Times New Roman"/>
          <w:b/>
          <w:bCs/>
          <w:sz w:val="24"/>
          <w:szCs w:val="24"/>
          <w:u w:val="single"/>
          <w:rtl/>
          <w:lang w:bidi="ar-SY"/>
        </w:rPr>
        <w:t xml:space="preserve"> :</w:t>
      </w:r>
    </w:p>
    <w:p w14:paraId="2B8E891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هذه الآلية تشير إلى ارتباط جزيء ما على مستقبل نوعي على سطح الخلية على مبدأ " القفل والمفتاح " . والمثال التقليدي لهذه الآلية بالارتباط هو ارتباط جسم ضدي أو جزء منه على مستضد نوعي ،  والمثال الآخر هو ارتباط بعض الببتيدات أو الهرمونات أو جزيئات مشابهة للناقلات العصبية على مستقبلات نوعية لها. أهم خصائص آلية الارتباط هذه أنها نوعية ، إمكانية تثبيطها بجزيئات مشابهة وإمكانية حصول حالة إشباع للمستقبلات. من الأمثلة على المستحضرات المشعة التي تعتمد  في تراكمها على هذه الآلية الجسم الضدي وحيد النسيلة هو </w:t>
      </w:r>
      <w:r w:rsidRPr="004C5B23">
        <w:rPr>
          <w:rFonts w:ascii="Times New Roman" w:hAnsi="Times New Roman" w:cs="Times New Roman"/>
          <w:vertAlign w:val="superscript"/>
          <w:lang w:bidi="ar-SY"/>
        </w:rPr>
        <w:t>111</w:t>
      </w:r>
      <w:r w:rsidRPr="004C5B23">
        <w:rPr>
          <w:rFonts w:ascii="Times New Roman" w:hAnsi="Times New Roman" w:cs="Times New Roman"/>
          <w:lang w:bidi="ar-SY"/>
        </w:rPr>
        <w:t>In-Capromab Penditide</w:t>
      </w:r>
      <w:r w:rsidRPr="004C5B23">
        <w:rPr>
          <w:rFonts w:ascii="Arabic Typesetting" w:hAnsi="Arabic Typesetting" w:cs="Arabic Typesetting"/>
          <w:lang w:bidi="ar-SY"/>
        </w:rPr>
        <w:t xml:space="preserve"> </w:t>
      </w:r>
      <w:r w:rsidRPr="004C5B23">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xml:space="preserve">الذي يرتبط على مستضد نوعي على خلايا سرطان البروستات. والذي يستخدم في متابعة مرضى سرطان البروستات. </w:t>
      </w:r>
    </w:p>
    <w:p w14:paraId="162F349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C0165E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CAE97EC" w14:textId="77777777" w:rsidR="00EA7D47" w:rsidRPr="004C5B23" w:rsidRDefault="00EA7D47" w:rsidP="004877FB">
      <w:pPr>
        <w:bidi/>
        <w:spacing w:after="0" w:line="240" w:lineRule="auto"/>
        <w:jc w:val="center"/>
        <w:rPr>
          <w:rFonts w:ascii="Times New Roman" w:hAnsi="Times New Roman" w:cs="Times New Roman"/>
          <w:sz w:val="56"/>
          <w:szCs w:val="56"/>
          <w:rtl/>
          <w:lang w:bidi="ar-SY"/>
        </w:rPr>
      </w:pPr>
      <w:r w:rsidRPr="004C5B23">
        <w:rPr>
          <w:rFonts w:ascii="Arabic Typesetting" w:hAnsi="Arabic Typesetting" w:cs="Arabic Typesetting"/>
          <w:b/>
          <w:bCs/>
          <w:sz w:val="56"/>
          <w:szCs w:val="56"/>
          <w:rtl/>
          <w:lang w:bidi="ar-SY"/>
        </w:rPr>
        <w:lastRenderedPageBreak/>
        <w:t>النظائر المشعة العلاجية</w:t>
      </w:r>
      <w:r w:rsidRPr="004C5B23">
        <w:rPr>
          <w:rFonts w:ascii="Arabic Typesetting" w:hAnsi="Arabic Typesetting" w:cs="Arabic Typesetting" w:hint="cs"/>
          <w:sz w:val="56"/>
          <w:szCs w:val="56"/>
          <w:rtl/>
          <w:lang w:bidi="ar-SY"/>
        </w:rPr>
        <w:t xml:space="preserve"> </w:t>
      </w:r>
      <w:r w:rsidRPr="004C5B23">
        <w:rPr>
          <w:rFonts w:ascii="Times New Roman" w:hAnsi="Times New Roman" w:cs="Times New Roman"/>
          <w:b/>
          <w:bCs/>
          <w:sz w:val="32"/>
          <w:szCs w:val="32"/>
          <w:lang w:bidi="ar-SY"/>
        </w:rPr>
        <w:t>Therapeutic  Radionuclides</w:t>
      </w:r>
    </w:p>
    <w:p w14:paraId="61070622"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 المعالجة الهدفية  بالنظائر المشعة ، شكل من أشكال المعالجة الإشعاعية نستخدم فيها عناصر مشعة أو جزيئات موسومة بعناصر مشعة ذات خواص فيزيائية وحيوية معينة تحقن في الجسم نستهدف من خلالها خلايا الورم السرطاني أينما كان موضعها في الجسم حيث يتم تعريض هذه الخلايا للإشعاع الصادر من النظير المشع للوصول إلى مستوى من الجرعة الإشعاعية قادر على قتل هذه الخلايا ، مع الحفاظ على تعرض الخلايا السليمة في الحدود الدنيا.  يمكن اعتبار هذا النوع من المعالجة معالجة إشعاعية جهازية . قد تستخدم في بعض الأحيان جزيئات حاملة للنظير المشع لها أثر علاجي على الخلايا الورمية ، وبذلك يضاف الأثر الإشعاعي للنظير المشع على الأثر الدوائي للحامل ونحصل على فائدة علاجية أفضل.</w:t>
      </w:r>
    </w:p>
    <w:p w14:paraId="6583388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تتميز هذه المعالجة بقدرتها على استهداف الورم الأولي والورم الثانوي في نفس الوقت ويتطلب تطبيقها بشكل رئيسي فهم بيولوجيا الورم الخبيث</w:t>
      </w:r>
      <w:r w:rsidRPr="004A373B">
        <w:rPr>
          <w:rFonts w:ascii="Arabic Typesetting" w:hAnsi="Arabic Typesetting" w:cs="Arabic Typesetting" w:hint="cs"/>
          <w:sz w:val="32"/>
          <w:szCs w:val="32"/>
          <w:rtl/>
          <w:lang w:bidi="ar-SY"/>
        </w:rPr>
        <w:t>.</w:t>
      </w:r>
    </w:p>
    <w:p w14:paraId="761CFF70"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b/>
          <w:bCs/>
          <w:sz w:val="32"/>
          <w:szCs w:val="32"/>
          <w:rtl/>
          <w:lang w:bidi="ar-SY"/>
        </w:rPr>
        <w:t xml:space="preserve">العقاقير المشعة العلاجية </w:t>
      </w:r>
      <w:r w:rsidRPr="004C5B23">
        <w:rPr>
          <w:rFonts w:ascii="Times New Roman" w:hAnsi="Times New Roman" w:cs="Times New Roman"/>
          <w:b/>
          <w:bCs/>
          <w:sz w:val="24"/>
          <w:szCs w:val="24"/>
          <w:lang w:bidi="ar-SY"/>
        </w:rPr>
        <w:t>Therapeutic Radiopharmaceuticals</w:t>
      </w:r>
      <w:r w:rsidRPr="004C5B23">
        <w:rPr>
          <w:rFonts w:ascii="Arabic Typesetting" w:hAnsi="Arabic Typesetting" w:cs="Arabic Typesetting"/>
          <w:b/>
          <w:bCs/>
          <w:sz w:val="24"/>
          <w:szCs w:val="24"/>
          <w:lang w:bidi="ar-SY"/>
        </w:rPr>
        <w:t xml:space="preserve"> </w:t>
      </w:r>
      <w:r w:rsidRPr="004C5B23">
        <w:rPr>
          <w:rFonts w:ascii="Arabic Typesetting" w:hAnsi="Arabic Typesetting" w:cs="Arabic Typesetting"/>
          <w:b/>
          <w:bCs/>
          <w:sz w:val="24"/>
          <w:szCs w:val="24"/>
          <w:rtl/>
          <w:lang w:bidi="ar-SY"/>
        </w:rPr>
        <w:t xml:space="preserve"> :</w:t>
      </w:r>
    </w:p>
    <w:p w14:paraId="51806ED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يمكن استخدام بعض النظائر المشعة بشكل أملاح</w:t>
      </w:r>
      <w:r w:rsidRPr="004A373B">
        <w:rPr>
          <w:rFonts w:ascii="Arabic Typesetting" w:hAnsi="Arabic Typesetting" w:cs="Arabic Typesetting"/>
          <w:sz w:val="32"/>
          <w:szCs w:val="32"/>
          <w:rtl/>
          <w:lang w:bidi="ar-SY"/>
        </w:rPr>
        <w:t xml:space="preserve"> ، مثلاً : </w:t>
      </w:r>
      <w:r w:rsidRPr="004C5B23">
        <w:rPr>
          <w:rFonts w:ascii="Times New Roman" w:hAnsi="Times New Roman" w:cs="Times New Roman"/>
          <w:sz w:val="24"/>
          <w:szCs w:val="24"/>
          <w:vertAlign w:val="superscript"/>
          <w:lang w:bidi="ar-SY"/>
        </w:rPr>
        <w:t>131</w:t>
      </w:r>
      <w:r w:rsidRPr="004C5B23">
        <w:rPr>
          <w:rFonts w:ascii="Times New Roman" w:hAnsi="Times New Roman" w:cs="Times New Roman"/>
          <w:sz w:val="24"/>
          <w:szCs w:val="24"/>
          <w:lang w:bidi="ar-SY"/>
        </w:rPr>
        <w:t>I-Na</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 أو </w:t>
      </w:r>
      <w:r w:rsidRPr="004C5B23">
        <w:rPr>
          <w:rFonts w:ascii="Times New Roman" w:hAnsi="Times New Roman" w:cs="Times New Roman"/>
          <w:sz w:val="24"/>
          <w:szCs w:val="24"/>
          <w:vertAlign w:val="superscript"/>
          <w:lang w:bidi="ar-SY"/>
        </w:rPr>
        <w:t>89</w:t>
      </w:r>
      <w:r w:rsidRPr="004C5B23">
        <w:rPr>
          <w:rFonts w:ascii="Times New Roman" w:hAnsi="Times New Roman" w:cs="Times New Roman"/>
          <w:sz w:val="24"/>
          <w:szCs w:val="24"/>
          <w:lang w:bidi="ar-SY"/>
        </w:rPr>
        <w:t>Sr-Cl</w:t>
      </w:r>
      <w:r w:rsidRPr="004C5B23">
        <w:rPr>
          <w:rFonts w:ascii="Arabic Typesetting" w:hAnsi="Arabic Typesetting" w:cs="Arabic Typesetting"/>
          <w:sz w:val="24"/>
          <w:szCs w:val="24"/>
          <w:rtl/>
          <w:lang w:bidi="ar-SY"/>
        </w:rPr>
        <w:t xml:space="preserve"> </w:t>
      </w:r>
      <w:r w:rsidRPr="004A373B">
        <w:rPr>
          <w:rFonts w:ascii="Arabic Typesetting" w:hAnsi="Arabic Typesetting" w:cs="Arabic Typesetting"/>
          <w:sz w:val="32"/>
          <w:szCs w:val="32"/>
          <w:rtl/>
          <w:lang w:bidi="ar-SY"/>
        </w:rPr>
        <w:t xml:space="preserve">. وبعضها يجب ربطه كيميائياً مع بعض المركبات الكيميائية أو الجزيئات الحيوية  التي تقوم بدور الحامل لها لإيصاله إلى الخلايا المستهدفة.  وأهم الجزيئات الحاملة المستخدمة في هذا المجال الأجسام الضدية وخاصة الأجسام الضدية وحيدة النسيلة </w:t>
      </w:r>
      <w:r w:rsidRPr="004C5B23">
        <w:rPr>
          <w:rFonts w:ascii="Times New Roman" w:hAnsi="Times New Roman" w:cs="Times New Roman"/>
          <w:lang w:bidi="ar-SY"/>
        </w:rPr>
        <w:t>Monoclonal antibodies</w:t>
      </w:r>
      <w:r w:rsidRPr="004A373B">
        <w:rPr>
          <w:rFonts w:ascii="Arabic Typesetting" w:hAnsi="Arabic Typesetting" w:cs="Arabic Typesetting"/>
          <w:sz w:val="32"/>
          <w:szCs w:val="32"/>
          <w:rtl/>
          <w:lang w:bidi="ar-SY"/>
        </w:rPr>
        <w:t xml:space="preserve"> وأجزائها والببتيدات الصغيرة .</w:t>
      </w:r>
    </w:p>
    <w:p w14:paraId="4727F69B"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يجب أن تحقق النظائر المشعة المستخدمة للمعالجة الشروط التالية :</w:t>
      </w:r>
    </w:p>
    <w:p w14:paraId="632C785D" w14:textId="77777777" w:rsidR="00EA7D47" w:rsidRPr="004A373B" w:rsidRDefault="00EA7D47" w:rsidP="004877FB">
      <w:pPr>
        <w:numPr>
          <w:ilvl w:val="0"/>
          <w:numId w:val="21"/>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أن تكون قادرة على إصدار أشعة لها أثر بيولوجي  علاجي وهي بشكل خاص النظائر المشعة التي تصدر أشعة ألفا أو بيتا أو إلكترون </w:t>
      </w:r>
      <w:r w:rsidRPr="004A373B">
        <w:rPr>
          <w:rFonts w:ascii="Arabic Typesetting" w:hAnsi="Arabic Typesetting" w:cs="Arabic Typesetting"/>
          <w:sz w:val="32"/>
          <w:szCs w:val="32"/>
          <w:lang w:bidi="ar-SY"/>
        </w:rPr>
        <w:t>Auger</w:t>
      </w:r>
      <w:r w:rsidRPr="004A373B">
        <w:rPr>
          <w:rFonts w:ascii="Arabic Typesetting" w:hAnsi="Arabic Typesetting" w:cs="Arabic Typesetting"/>
          <w:sz w:val="32"/>
          <w:szCs w:val="32"/>
          <w:rtl/>
          <w:lang w:bidi="ar-SY"/>
        </w:rPr>
        <w:t xml:space="preserve"> . </w:t>
      </w:r>
    </w:p>
    <w:p w14:paraId="3C1282BE" w14:textId="77777777" w:rsidR="00EA7D47" w:rsidRPr="004A373B" w:rsidRDefault="00EA7D47" w:rsidP="004877FB">
      <w:pPr>
        <w:numPr>
          <w:ilvl w:val="0"/>
          <w:numId w:val="21"/>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عمر نصف مناسب ( طويل نسبياً ) بحيث يتوفر الوقت الكافي لإنتاج هذا العنصر وشحنه وتطبيقه وتراكمه في الهدف وبقائه فيه مدة كافية ليعطي الفعل  العلاجي.</w:t>
      </w:r>
    </w:p>
    <w:p w14:paraId="2D2E8FA3" w14:textId="77777777" w:rsidR="00EA7D47" w:rsidRPr="004A373B" w:rsidRDefault="00EA7D47" w:rsidP="004877FB">
      <w:pPr>
        <w:numPr>
          <w:ilvl w:val="0"/>
          <w:numId w:val="21"/>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القدرة على الارتباط مع الجزيئات الحيوية المختلفة والتي تعمل كحامل لهذا النظير لتوصله إلى الهدف.</w:t>
      </w:r>
    </w:p>
    <w:p w14:paraId="6E49272B"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هنالك</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العديد</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من</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النظائر</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المشعة</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التي</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تستخدم</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حالياً</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وأهمها</w:t>
      </w:r>
      <w:r w:rsidRPr="004A373B">
        <w:rPr>
          <w:rFonts w:ascii="Arabic Typesetting" w:hAnsi="Arabic Typesetting" w:cs="Arabic Typesetting"/>
          <w:b/>
          <w:bCs/>
          <w:sz w:val="32"/>
          <w:szCs w:val="32"/>
          <w:rtl/>
          <w:lang w:bidi="ar-SY"/>
        </w:rPr>
        <w:t xml:space="preserve"> :</w:t>
      </w:r>
    </w:p>
    <w:p w14:paraId="07709D5A"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r w:rsidRPr="004A373B">
        <w:rPr>
          <w:rFonts w:ascii="Arabic Typesetting" w:hAnsi="Arabic Typesetting" w:cs="Arabic Typesetting" w:hint="cs"/>
          <w:b/>
          <w:bCs/>
          <w:sz w:val="32"/>
          <w:szCs w:val="32"/>
          <w:rtl/>
          <w:lang w:bidi="ar-SY"/>
        </w:rPr>
        <w:t>اليود</w:t>
      </w:r>
      <w:r w:rsidRPr="004A373B">
        <w:rPr>
          <w:rFonts w:ascii="Arabic Typesetting" w:hAnsi="Arabic Typesetting" w:cs="Arabic Typesetting"/>
          <w:b/>
          <w:bCs/>
          <w:sz w:val="32"/>
          <w:szCs w:val="32"/>
          <w:rtl/>
          <w:lang w:bidi="ar-SY"/>
        </w:rPr>
        <w:t>-131</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C5B23">
        <w:rPr>
          <w:rFonts w:ascii="Times New Roman" w:hAnsi="Times New Roman" w:cs="Times New Roman"/>
          <w:b/>
          <w:bCs/>
          <w:sz w:val="24"/>
          <w:szCs w:val="24"/>
          <w:lang w:bidi="ar-SY"/>
        </w:rPr>
        <w:t>Iodine-131</w:t>
      </w:r>
      <w:r w:rsidRPr="004C5B23">
        <w:rPr>
          <w:rFonts w:ascii="Arabic Typesetting" w:hAnsi="Arabic Typesetting" w:cs="Arabic Typesetting"/>
          <w:sz w:val="24"/>
          <w:szCs w:val="24"/>
          <w:rtl/>
          <w:lang w:bidi="ar-SY"/>
        </w:rPr>
        <w:t xml:space="preserve"> </w:t>
      </w:r>
      <w:r w:rsidRPr="004A373B">
        <w:rPr>
          <w:rFonts w:ascii="Arabic Typesetting" w:hAnsi="Arabic Typesetting" w:cs="Arabic Typesetting"/>
          <w:sz w:val="32"/>
          <w:szCs w:val="32"/>
          <w:rtl/>
          <w:lang w:bidi="ar-SY"/>
        </w:rPr>
        <w:t>)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أكثر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العناصر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المستخدمة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المعالجة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الهدفية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بالنظائر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وأهم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مميزاته</w:t>
      </w:r>
      <w:r w:rsidRPr="004A373B">
        <w:rPr>
          <w:rFonts w:ascii="Arabic Typesetting" w:hAnsi="Arabic Typesetting" w:cs="Arabic Typesetting"/>
          <w:sz w:val="32"/>
          <w:szCs w:val="32"/>
          <w:rtl/>
          <w:lang w:bidi="ar-SY"/>
        </w:rPr>
        <w:t xml:space="preserve"> :</w:t>
      </w:r>
    </w:p>
    <w:p w14:paraId="06513B93"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-خواص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فيزيائية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مناسبة</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عمر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نصف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مناسب</w:t>
      </w:r>
      <w:r w:rsidRPr="004A373B">
        <w:rPr>
          <w:rFonts w:ascii="Arabic Typesetting" w:hAnsi="Arabic Typesetting" w:cs="Arabic Typesetting"/>
          <w:sz w:val="32"/>
          <w:szCs w:val="32"/>
          <w:rtl/>
          <w:lang w:bidi="ar-SY"/>
        </w:rPr>
        <w:t xml:space="preserve"> ( </w:t>
      </w:r>
      <w:r w:rsidRPr="004C5B23">
        <w:rPr>
          <w:rFonts w:ascii="Times New Roman" w:hAnsi="Times New Roman" w:cs="Times New Roman"/>
          <w:lang w:bidi="ar-SY"/>
        </w:rPr>
        <w:t>T1/2 = 8.1 days</w:t>
      </w:r>
      <w:r w:rsidRPr="004C5B23">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 .</w:t>
      </w:r>
      <w:r w:rsidRPr="004A373B">
        <w:rPr>
          <w:rFonts w:ascii="Arabic Typesetting" w:hAnsi="Arabic Typesetting" w:cs="Arabic Typesetting" w:hint="cs"/>
          <w:sz w:val="32"/>
          <w:szCs w:val="32"/>
          <w:rtl/>
          <w:lang w:bidi="ar-SY"/>
        </w:rPr>
        <w:t>إصداره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بيتا</w:t>
      </w:r>
      <w:r w:rsidRPr="004A373B">
        <w:rPr>
          <w:rFonts w:ascii="Arabic Typesetting" w:hAnsi="Arabic Typesetting" w:cs="Arabic Typesetting"/>
          <w:sz w:val="32"/>
          <w:szCs w:val="32"/>
          <w:rtl/>
          <w:lang w:bidi="ar-SY"/>
        </w:rPr>
        <w:t xml:space="preserve"> (</w:t>
      </w:r>
      <w:r w:rsidRPr="002115B2">
        <w:rPr>
          <w:rFonts w:ascii="Times New Roman" w:hAnsi="Times New Roman" w:cs="Times New Roman"/>
          <w:lang w:bidi="ar-SY"/>
        </w:rPr>
        <w:t>600 MeV</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تفيد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المعالجة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-وأشعة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غاما</w:t>
      </w:r>
      <w:r w:rsidRPr="004A373B">
        <w:rPr>
          <w:rFonts w:ascii="Arabic Typesetting" w:hAnsi="Arabic Typesetting" w:cs="Arabic Typesetting"/>
          <w:sz w:val="32"/>
          <w:szCs w:val="32"/>
          <w:rtl/>
          <w:lang w:bidi="ar-SY"/>
        </w:rPr>
        <w:t xml:space="preserve"> </w:t>
      </w:r>
      <w:r w:rsidRPr="002115B2">
        <w:rPr>
          <w:rFonts w:ascii="Times New Roman" w:hAnsi="Times New Roman" w:cs="Times New Roman"/>
          <w:lang w:bidi="ar-SY"/>
        </w:rPr>
        <w:t>(360 KeV</w:t>
      </w:r>
      <w:r>
        <w:rPr>
          <w:rFonts w:ascii="Arabic Typesetting" w:hAnsi="Arabic Typesetting" w:cs="Arabic Typesetting"/>
          <w:sz w:val="32"/>
          <w:szCs w:val="32"/>
          <w:lang w:bidi="ar-SY"/>
        </w:rPr>
        <w:t>)</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hint="cs"/>
          <w:sz w:val="32"/>
          <w:szCs w:val="32"/>
          <w:rtl/>
          <w:lang w:bidi="ar-SY"/>
        </w:rPr>
        <w:t>تسمح</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بتسجيل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انتشاره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بالجسم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بأجهزة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القياس</w:t>
      </w:r>
      <w:r w:rsidRPr="004A373B">
        <w:rPr>
          <w:rFonts w:ascii="Arabic Typesetting" w:hAnsi="Arabic Typesetting" w:cs="Arabic Typesetting"/>
          <w:sz w:val="32"/>
          <w:szCs w:val="32"/>
          <w:rtl/>
          <w:lang w:bidi="ar-SY"/>
        </w:rPr>
        <w:t>.</w:t>
      </w:r>
    </w:p>
    <w:p w14:paraId="75671A84"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-سلوكه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الحيوي</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حيث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يتراكم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بشكل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طبيعي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النسيج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الدرقي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الوظيفي والورمي مما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يتيح</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استخدامه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علاج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عدد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أمراض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الغدة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الدرقية</w:t>
      </w:r>
      <w:r w:rsidRPr="004A373B">
        <w:rPr>
          <w:rFonts w:ascii="Arabic Typesetting" w:hAnsi="Arabic Typesetting" w:cs="Arabic Typesetting"/>
          <w:sz w:val="32"/>
          <w:szCs w:val="32"/>
          <w:rtl/>
          <w:lang w:bidi="ar-SY"/>
        </w:rPr>
        <w:t xml:space="preserve">. </w:t>
      </w:r>
    </w:p>
    <w:p w14:paraId="0F7128ED"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إمكانية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ربطه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العديد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المركبات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الكيميائية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والجزيئات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الحيوية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مما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يسمح</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بزيادة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طيف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الحالات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معالجتها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بواسطته</w:t>
      </w:r>
      <w:r w:rsidRPr="004A373B">
        <w:rPr>
          <w:rFonts w:ascii="Arabic Typesetting" w:hAnsi="Arabic Typesetting" w:cs="Arabic Typesetting"/>
          <w:sz w:val="32"/>
          <w:szCs w:val="32"/>
          <w:rtl/>
          <w:lang w:bidi="ar-SY"/>
        </w:rPr>
        <w:t>.</w:t>
      </w:r>
    </w:p>
    <w:p w14:paraId="033BC007" w14:textId="77777777" w:rsidR="00EA7D47" w:rsidRPr="004A373B" w:rsidRDefault="00EA7D47" w:rsidP="004877FB">
      <w:pPr>
        <w:bidi/>
        <w:spacing w:after="0" w:line="240" w:lineRule="auto"/>
        <w:ind w:left="360"/>
        <w:jc w:val="both"/>
        <w:rPr>
          <w:rFonts w:ascii="Arabic Typesetting" w:hAnsi="Arabic Typesetting" w:cs="Arabic Typesetting"/>
          <w:sz w:val="32"/>
          <w:szCs w:val="32"/>
          <w:rtl/>
          <w:lang w:bidi="ar-SY"/>
        </w:rPr>
      </w:pPr>
    </w:p>
    <w:p w14:paraId="26427B4D"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w:t>
      </w:r>
      <w:r w:rsidRPr="004A373B">
        <w:rPr>
          <w:rFonts w:ascii="Arabic Typesetting" w:hAnsi="Arabic Typesetting" w:cs="Arabic Typesetting"/>
          <w:b/>
          <w:bCs/>
          <w:sz w:val="32"/>
          <w:szCs w:val="32"/>
          <w:rtl/>
          <w:lang w:bidi="ar-SY"/>
        </w:rPr>
        <w:t xml:space="preserve">السماريوم-153   </w:t>
      </w:r>
      <w:r w:rsidRPr="002115B2">
        <w:rPr>
          <w:rFonts w:ascii="Times New Roman" w:hAnsi="Times New Roman" w:cs="Times New Roman"/>
          <w:b/>
          <w:bCs/>
          <w:lang w:bidi="ar-SY"/>
        </w:rPr>
        <w:t xml:space="preserve">( </w:t>
      </w:r>
      <w:r w:rsidRPr="002115B2">
        <w:rPr>
          <w:rFonts w:ascii="Times New Roman" w:hAnsi="Times New Roman" w:cs="Times New Roman"/>
          <w:b/>
          <w:bCs/>
          <w:vertAlign w:val="superscript"/>
          <w:lang w:bidi="ar-SY"/>
        </w:rPr>
        <w:t>153</w:t>
      </w:r>
      <w:r w:rsidRPr="002115B2">
        <w:rPr>
          <w:rFonts w:ascii="Times New Roman" w:hAnsi="Times New Roman" w:cs="Times New Roman"/>
          <w:b/>
          <w:bCs/>
          <w:lang w:bidi="ar-SY"/>
        </w:rPr>
        <w:t>Samarium )</w:t>
      </w:r>
      <w:r w:rsidRPr="002115B2">
        <w:rPr>
          <w:rFonts w:ascii="Arabic Typesetting" w:hAnsi="Arabic Typesetting" w:cs="Arabic Typesetting"/>
          <w:b/>
          <w:bCs/>
          <w:rtl/>
          <w:lang w:bidi="ar-SY"/>
        </w:rPr>
        <w:t xml:space="preserve"> </w:t>
      </w:r>
      <w:r w:rsidRPr="004A373B">
        <w:rPr>
          <w:rFonts w:ascii="Arabic Typesetting" w:hAnsi="Arabic Typesetting" w:cs="Arabic Typesetting"/>
          <w:b/>
          <w:bCs/>
          <w:sz w:val="32"/>
          <w:szCs w:val="32"/>
          <w:rtl/>
          <w:lang w:bidi="ar-SY"/>
        </w:rPr>
        <w:t>:أهم مميزاته :</w:t>
      </w:r>
    </w:p>
    <w:p w14:paraId="5F80F9A3" w14:textId="77777777" w:rsidR="00EA7D47" w:rsidRPr="004A373B" w:rsidRDefault="00EA7D47" w:rsidP="004877FB">
      <w:pPr>
        <w:numPr>
          <w:ilvl w:val="1"/>
          <w:numId w:val="22"/>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إصدار أشعة بيتا ذات طاقة </w:t>
      </w:r>
      <w:r w:rsidRPr="004A373B">
        <w:rPr>
          <w:rFonts w:ascii="Arabic Typesetting" w:hAnsi="Arabic Typesetting" w:cs="Arabic Typesetting"/>
          <w:sz w:val="32"/>
          <w:szCs w:val="32"/>
          <w:lang w:bidi="ar-SY"/>
        </w:rPr>
        <w:t>810 KeV</w:t>
      </w:r>
      <w:r w:rsidRPr="004A373B">
        <w:rPr>
          <w:rFonts w:ascii="Arabic Typesetting" w:hAnsi="Arabic Typesetting" w:cs="Arabic Typesetting"/>
          <w:sz w:val="32"/>
          <w:szCs w:val="32"/>
          <w:rtl/>
          <w:lang w:bidi="ar-SY"/>
        </w:rPr>
        <w:t xml:space="preserve"> .</w:t>
      </w:r>
    </w:p>
    <w:p w14:paraId="71F5C9B0" w14:textId="77777777" w:rsidR="00EA7D47" w:rsidRPr="004A373B" w:rsidRDefault="00EA7D47" w:rsidP="004877FB">
      <w:pPr>
        <w:numPr>
          <w:ilvl w:val="1"/>
          <w:numId w:val="22"/>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عمر نصف :  </w:t>
      </w:r>
      <w:r w:rsidRPr="004A373B">
        <w:rPr>
          <w:rFonts w:ascii="Arabic Typesetting" w:hAnsi="Arabic Typesetting" w:cs="Arabic Typesetting"/>
          <w:sz w:val="32"/>
          <w:szCs w:val="32"/>
          <w:lang w:bidi="ar-SY"/>
        </w:rPr>
        <w:t>1.95 days</w:t>
      </w:r>
      <w:r w:rsidRPr="004A373B">
        <w:rPr>
          <w:rFonts w:ascii="Arabic Typesetting" w:hAnsi="Arabic Typesetting" w:cs="Arabic Typesetting"/>
          <w:sz w:val="32"/>
          <w:szCs w:val="32"/>
          <w:rtl/>
          <w:lang w:bidi="ar-SY"/>
        </w:rPr>
        <w:t xml:space="preserve"> .</w:t>
      </w:r>
    </w:p>
    <w:p w14:paraId="7D475F38" w14:textId="77777777" w:rsidR="00EA7D47" w:rsidRPr="004A373B" w:rsidRDefault="00EA7D47" w:rsidP="004877FB">
      <w:pPr>
        <w:numPr>
          <w:ilvl w:val="1"/>
          <w:numId w:val="22"/>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يمكن ربطه مع مركبات الديفوسفونات التي تحمله إلى النسيج العظمي.</w:t>
      </w:r>
    </w:p>
    <w:p w14:paraId="361CD1F8"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w:t>
      </w:r>
      <w:r w:rsidRPr="004A373B">
        <w:rPr>
          <w:rFonts w:ascii="Arabic Typesetting" w:hAnsi="Arabic Typesetting" w:cs="Arabic Typesetting"/>
          <w:b/>
          <w:bCs/>
          <w:sz w:val="32"/>
          <w:szCs w:val="32"/>
          <w:rtl/>
          <w:lang w:bidi="ar-SY"/>
        </w:rPr>
        <w:t>السترون</w:t>
      </w:r>
      <w:r w:rsidRPr="004A373B">
        <w:rPr>
          <w:rFonts w:ascii="Arabic Typesetting" w:hAnsi="Arabic Typesetting" w:cs="Arabic Typesetting" w:hint="cs"/>
          <w:b/>
          <w:bCs/>
          <w:sz w:val="32"/>
          <w:szCs w:val="32"/>
          <w:rtl/>
          <w:lang w:bidi="ar-SY"/>
        </w:rPr>
        <w:t>تشيوم</w:t>
      </w:r>
      <w:r w:rsidRPr="004A373B">
        <w:rPr>
          <w:rFonts w:ascii="Arabic Typesetting" w:hAnsi="Arabic Typesetting" w:cs="Arabic Typesetting"/>
          <w:b/>
          <w:bCs/>
          <w:sz w:val="32"/>
          <w:szCs w:val="32"/>
          <w:rtl/>
          <w:lang w:bidi="ar-SY"/>
        </w:rPr>
        <w:t xml:space="preserve"> -89 </w:t>
      </w:r>
      <w:r w:rsidRPr="002115B2">
        <w:rPr>
          <w:rFonts w:ascii="Times New Roman" w:hAnsi="Times New Roman" w:cs="Times New Roman"/>
          <w:b/>
          <w:bCs/>
          <w:sz w:val="24"/>
          <w:szCs w:val="24"/>
          <w:lang w:bidi="ar-SY"/>
        </w:rPr>
        <w:t xml:space="preserve">( </w:t>
      </w:r>
      <w:r w:rsidRPr="002115B2">
        <w:rPr>
          <w:rFonts w:ascii="Times New Roman" w:hAnsi="Times New Roman" w:cs="Times New Roman"/>
          <w:b/>
          <w:bCs/>
          <w:sz w:val="24"/>
          <w:szCs w:val="24"/>
          <w:vertAlign w:val="superscript"/>
          <w:lang w:bidi="ar-SY"/>
        </w:rPr>
        <w:t>89</w:t>
      </w:r>
      <w:r w:rsidRPr="002115B2">
        <w:rPr>
          <w:rFonts w:ascii="Times New Roman" w:hAnsi="Times New Roman" w:cs="Times New Roman"/>
          <w:b/>
          <w:bCs/>
          <w:sz w:val="24"/>
          <w:szCs w:val="24"/>
          <w:lang w:bidi="ar-SY"/>
        </w:rPr>
        <w:t>Strontium )</w:t>
      </w:r>
      <w:r w:rsidRPr="002115B2">
        <w:rPr>
          <w:rFonts w:ascii="Arabic Typesetting" w:hAnsi="Arabic Typesetting" w:cs="Arabic Typesetting"/>
          <w:b/>
          <w:bCs/>
          <w:sz w:val="24"/>
          <w:szCs w:val="24"/>
          <w:lang w:bidi="ar-SY"/>
        </w:rPr>
        <w:t xml:space="preserve">  </w:t>
      </w:r>
      <w:r w:rsidRPr="002115B2">
        <w:rPr>
          <w:rFonts w:ascii="Arabic Typesetting" w:hAnsi="Arabic Typesetting" w:cs="Arabic Typesetting"/>
          <w:b/>
          <w:bCs/>
          <w:sz w:val="24"/>
          <w:szCs w:val="24"/>
          <w:rtl/>
          <w:lang w:bidi="ar-SY"/>
        </w:rPr>
        <w:t xml:space="preserve"> </w:t>
      </w:r>
      <w:r w:rsidRPr="004A373B">
        <w:rPr>
          <w:rFonts w:ascii="Arabic Typesetting" w:hAnsi="Arabic Typesetting" w:cs="Arabic Typesetting"/>
          <w:b/>
          <w:bCs/>
          <w:sz w:val="32"/>
          <w:szCs w:val="32"/>
          <w:rtl/>
          <w:lang w:bidi="ar-SY"/>
        </w:rPr>
        <w:t xml:space="preserve">:أهم مميزاته : </w:t>
      </w:r>
    </w:p>
    <w:p w14:paraId="0AAFDCDB" w14:textId="77777777" w:rsidR="00EA7D47" w:rsidRPr="004A373B" w:rsidRDefault="00EA7D47" w:rsidP="004877FB">
      <w:pPr>
        <w:numPr>
          <w:ilvl w:val="1"/>
          <w:numId w:val="23"/>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إصدار أشعة بيتا ذات طاقة </w:t>
      </w:r>
      <w:r w:rsidRPr="004A373B">
        <w:rPr>
          <w:rFonts w:ascii="Arabic Typesetting" w:hAnsi="Arabic Typesetting" w:cs="Arabic Typesetting"/>
          <w:sz w:val="32"/>
          <w:szCs w:val="32"/>
          <w:lang w:bidi="ar-SY"/>
        </w:rPr>
        <w:t>1460  KeV</w:t>
      </w:r>
    </w:p>
    <w:p w14:paraId="17B87528" w14:textId="77777777" w:rsidR="00EA7D47" w:rsidRPr="004A373B" w:rsidRDefault="00EA7D47" w:rsidP="004877FB">
      <w:pPr>
        <w:numPr>
          <w:ilvl w:val="1"/>
          <w:numId w:val="23"/>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lastRenderedPageBreak/>
        <w:t xml:space="preserve">عمر نصف :  </w:t>
      </w:r>
      <w:r w:rsidRPr="004A373B">
        <w:rPr>
          <w:rFonts w:ascii="Arabic Typesetting" w:hAnsi="Arabic Typesetting" w:cs="Arabic Typesetting"/>
          <w:sz w:val="32"/>
          <w:szCs w:val="32"/>
          <w:lang w:bidi="ar-SY"/>
        </w:rPr>
        <w:t xml:space="preserve">50.5 days </w:t>
      </w:r>
      <w:r w:rsidRPr="004A373B">
        <w:rPr>
          <w:rFonts w:ascii="Arabic Typesetting" w:hAnsi="Arabic Typesetting" w:cs="Arabic Typesetting"/>
          <w:sz w:val="32"/>
          <w:szCs w:val="32"/>
          <w:rtl/>
          <w:lang w:bidi="ar-SY"/>
        </w:rPr>
        <w:t xml:space="preserve"> .</w:t>
      </w:r>
    </w:p>
    <w:p w14:paraId="1A7350D5" w14:textId="77777777" w:rsidR="00EA7D47" w:rsidRPr="004A373B" w:rsidRDefault="00EA7D47" w:rsidP="004877FB">
      <w:pPr>
        <w:numPr>
          <w:ilvl w:val="1"/>
          <w:numId w:val="23"/>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قدرته على التراكم في النسيج العظمي.</w:t>
      </w:r>
    </w:p>
    <w:p w14:paraId="54F0B1E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30E6B3EE" w14:textId="77777777" w:rsidR="00EA7D47" w:rsidRPr="004A373B" w:rsidRDefault="00EA7D47" w:rsidP="004877FB">
      <w:pPr>
        <w:numPr>
          <w:ilvl w:val="0"/>
          <w:numId w:val="24"/>
        </w:num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lang w:bidi="ar-SY"/>
        </w:rPr>
        <w:t xml:space="preserve">اليتريوم-90 </w:t>
      </w:r>
      <w:r w:rsidRPr="002115B2">
        <w:rPr>
          <w:rFonts w:ascii="Times New Roman" w:hAnsi="Times New Roman" w:cs="Times New Roman"/>
          <w:b/>
          <w:bCs/>
          <w:sz w:val="24"/>
          <w:szCs w:val="24"/>
          <w:lang w:bidi="ar-SY"/>
        </w:rPr>
        <w:t xml:space="preserve">( </w:t>
      </w:r>
      <w:r w:rsidRPr="002115B2">
        <w:rPr>
          <w:rFonts w:ascii="Times New Roman" w:hAnsi="Times New Roman" w:cs="Times New Roman"/>
          <w:b/>
          <w:bCs/>
          <w:sz w:val="24"/>
          <w:szCs w:val="24"/>
          <w:vertAlign w:val="superscript"/>
          <w:lang w:bidi="ar-SY"/>
        </w:rPr>
        <w:t>90</w:t>
      </w:r>
      <w:r w:rsidRPr="002115B2">
        <w:rPr>
          <w:rFonts w:ascii="Times New Roman" w:hAnsi="Times New Roman" w:cs="Times New Roman"/>
          <w:b/>
          <w:bCs/>
          <w:sz w:val="24"/>
          <w:szCs w:val="24"/>
          <w:lang w:bidi="ar-SY"/>
        </w:rPr>
        <w:t>Yttrium )</w:t>
      </w:r>
      <w:r w:rsidRPr="002115B2">
        <w:rPr>
          <w:rFonts w:ascii="Arabic Typesetting" w:hAnsi="Arabic Typesetting" w:cs="Arabic Typesetting"/>
          <w:b/>
          <w:bCs/>
          <w:sz w:val="24"/>
          <w:szCs w:val="24"/>
          <w:lang w:bidi="ar-SY"/>
        </w:rPr>
        <w:t xml:space="preserve">  </w:t>
      </w:r>
      <w:r w:rsidRPr="002115B2">
        <w:rPr>
          <w:rFonts w:ascii="Arabic Typesetting" w:hAnsi="Arabic Typesetting" w:cs="Arabic Typesetting"/>
          <w:b/>
          <w:bCs/>
          <w:sz w:val="24"/>
          <w:szCs w:val="24"/>
          <w:rtl/>
          <w:lang w:bidi="ar-SY"/>
        </w:rPr>
        <w:t xml:space="preserve"> </w:t>
      </w:r>
      <w:r w:rsidRPr="004A373B">
        <w:rPr>
          <w:rFonts w:ascii="Arabic Typesetting" w:hAnsi="Arabic Typesetting" w:cs="Arabic Typesetting"/>
          <w:b/>
          <w:bCs/>
          <w:sz w:val="32"/>
          <w:szCs w:val="32"/>
          <w:rtl/>
          <w:lang w:bidi="ar-SY"/>
        </w:rPr>
        <w:t>:أهم مميزاته :</w:t>
      </w:r>
    </w:p>
    <w:p w14:paraId="1D917B58" w14:textId="77777777" w:rsidR="00EA7D47" w:rsidRPr="004A373B" w:rsidRDefault="00EA7D47" w:rsidP="004877FB">
      <w:pPr>
        <w:numPr>
          <w:ilvl w:val="0"/>
          <w:numId w:val="38"/>
        </w:numPr>
        <w:bidi/>
        <w:spacing w:after="0" w:line="240" w:lineRule="auto"/>
        <w:ind w:hanging="799"/>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إصدار أشعة بيتا ذات طاقة </w:t>
      </w:r>
      <w:r w:rsidRPr="004A373B">
        <w:rPr>
          <w:rFonts w:ascii="Arabic Typesetting" w:hAnsi="Arabic Typesetting" w:cs="Arabic Typesetting"/>
          <w:sz w:val="32"/>
          <w:szCs w:val="32"/>
          <w:lang w:bidi="ar-SY"/>
        </w:rPr>
        <w:t>2300 KeV</w:t>
      </w:r>
    </w:p>
    <w:p w14:paraId="71359630" w14:textId="77777777" w:rsidR="00EA7D47" w:rsidRPr="004A373B" w:rsidRDefault="00EA7D47" w:rsidP="004877FB">
      <w:pPr>
        <w:numPr>
          <w:ilvl w:val="1"/>
          <w:numId w:val="39"/>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عمر نصف : </w:t>
      </w:r>
      <w:r w:rsidRPr="004A373B">
        <w:rPr>
          <w:rFonts w:ascii="Arabic Typesetting" w:hAnsi="Arabic Typesetting" w:cs="Arabic Typesetting"/>
          <w:sz w:val="32"/>
          <w:szCs w:val="32"/>
          <w:lang w:val="en-GB" w:bidi="ar-SY"/>
        </w:rPr>
        <w:t xml:space="preserve">64 h. </w:t>
      </w:r>
    </w:p>
    <w:p w14:paraId="2FCFAA9F" w14:textId="77777777" w:rsidR="00EA7D47" w:rsidRPr="004A373B" w:rsidRDefault="00EA7D47" w:rsidP="004877FB">
      <w:pPr>
        <w:numPr>
          <w:ilvl w:val="1"/>
          <w:numId w:val="39"/>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قدرته على الارتباط مع العديد من الجزيئات.</w:t>
      </w:r>
    </w:p>
    <w:p w14:paraId="4CD160E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lang w:val="en-GB" w:bidi="ar-SY"/>
        </w:rPr>
        <w:t> </w:t>
      </w:r>
    </w:p>
    <w:p w14:paraId="177FD1F8" w14:textId="77777777" w:rsidR="00EA7D47" w:rsidRPr="004A373B" w:rsidRDefault="00EA7D47" w:rsidP="004877FB">
      <w:pPr>
        <w:numPr>
          <w:ilvl w:val="0"/>
          <w:numId w:val="25"/>
        </w:num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lang w:bidi="ar-SY"/>
        </w:rPr>
        <w:t xml:space="preserve">الفوسفور -32 </w:t>
      </w:r>
      <w:r w:rsidRPr="002115B2">
        <w:rPr>
          <w:rFonts w:ascii="Times New Roman" w:hAnsi="Times New Roman" w:cs="Times New Roman"/>
          <w:b/>
          <w:bCs/>
          <w:sz w:val="24"/>
          <w:szCs w:val="24"/>
          <w:lang w:bidi="ar-SY"/>
        </w:rPr>
        <w:t xml:space="preserve">( </w:t>
      </w:r>
      <w:r w:rsidRPr="002115B2">
        <w:rPr>
          <w:rFonts w:ascii="Times New Roman" w:hAnsi="Times New Roman" w:cs="Times New Roman"/>
          <w:b/>
          <w:bCs/>
          <w:sz w:val="24"/>
          <w:szCs w:val="24"/>
          <w:vertAlign w:val="superscript"/>
          <w:lang w:bidi="ar-SY"/>
        </w:rPr>
        <w:t>32</w:t>
      </w:r>
      <w:r w:rsidRPr="002115B2">
        <w:rPr>
          <w:rFonts w:ascii="Times New Roman" w:hAnsi="Times New Roman" w:cs="Times New Roman"/>
          <w:b/>
          <w:bCs/>
          <w:sz w:val="24"/>
          <w:szCs w:val="24"/>
          <w:lang w:bidi="ar-SY"/>
        </w:rPr>
        <w:t>Phosphorous )</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lang w:bidi="ar-SY"/>
        </w:rPr>
        <w:t xml:space="preserve"> :أهم مميزاته :</w:t>
      </w:r>
    </w:p>
    <w:p w14:paraId="1DA6CC38" w14:textId="77777777" w:rsidR="00EA7D47" w:rsidRPr="004A373B" w:rsidRDefault="00EA7D47" w:rsidP="004877FB">
      <w:pPr>
        <w:numPr>
          <w:ilvl w:val="0"/>
          <w:numId w:val="40"/>
        </w:numPr>
        <w:tabs>
          <w:tab w:val="left" w:pos="2069"/>
        </w:tabs>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إصدار أشعة بيتا ذات طاقة </w:t>
      </w:r>
      <w:r w:rsidRPr="004A373B">
        <w:rPr>
          <w:rFonts w:ascii="Arabic Typesetting" w:hAnsi="Arabic Typesetting" w:cs="Arabic Typesetting"/>
          <w:sz w:val="32"/>
          <w:szCs w:val="32"/>
          <w:lang w:bidi="ar-SY"/>
        </w:rPr>
        <w:t>1710 KeV</w:t>
      </w:r>
    </w:p>
    <w:p w14:paraId="22F551DE" w14:textId="77777777" w:rsidR="00EA7D47" w:rsidRPr="004A373B" w:rsidRDefault="00EA7D47" w:rsidP="004877FB">
      <w:pPr>
        <w:numPr>
          <w:ilvl w:val="0"/>
          <w:numId w:val="40"/>
        </w:numPr>
        <w:tabs>
          <w:tab w:val="left" w:pos="2069"/>
        </w:tabs>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عمر نصف :  </w:t>
      </w:r>
      <w:r w:rsidRPr="004A373B">
        <w:rPr>
          <w:rFonts w:ascii="Arabic Typesetting" w:hAnsi="Arabic Typesetting" w:cs="Arabic Typesetting"/>
          <w:sz w:val="32"/>
          <w:szCs w:val="32"/>
          <w:lang w:bidi="ar-SY"/>
        </w:rPr>
        <w:t>14.3 day</w:t>
      </w:r>
      <w:r w:rsidRPr="004A373B">
        <w:rPr>
          <w:rFonts w:ascii="Arabic Typesetting" w:hAnsi="Arabic Typesetting" w:cs="Arabic Typesetting"/>
          <w:sz w:val="32"/>
          <w:szCs w:val="32"/>
          <w:rtl/>
          <w:lang w:bidi="ar-SY"/>
        </w:rPr>
        <w:t xml:space="preserve"> .</w:t>
      </w:r>
    </w:p>
    <w:p w14:paraId="38527D1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F9624E9"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b/>
          <w:bCs/>
          <w:sz w:val="32"/>
          <w:szCs w:val="32"/>
          <w:rtl/>
          <w:lang w:bidi="ar-SY"/>
        </w:rPr>
        <w:t xml:space="preserve">استطبابات المعالجة بالنظائر المشعة </w:t>
      </w:r>
    </w:p>
    <w:p w14:paraId="4E12F003"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b/>
          <w:bCs/>
          <w:sz w:val="32"/>
          <w:szCs w:val="32"/>
          <w:rtl/>
          <w:lang w:bidi="ar-SY"/>
        </w:rPr>
        <w:t>1-</w:t>
      </w:r>
      <w:r w:rsidRPr="004A373B">
        <w:rPr>
          <w:rFonts w:ascii="Arabic Typesetting" w:hAnsi="Arabic Typesetting" w:cs="Arabic Typesetting"/>
          <w:b/>
          <w:bCs/>
          <w:sz w:val="32"/>
          <w:szCs w:val="32"/>
          <w:rtl/>
          <w:lang w:bidi="ar-SY"/>
        </w:rPr>
        <w:t>أمراض الغدة الدرقية  :</w:t>
      </w:r>
    </w:p>
    <w:p w14:paraId="478E761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تملك خلايا النسيج  الدرقي الطبيعي وخلايا سرطان الدرق المتمايز  القدرة على قبط اليود بشكل فعال بسبب وجود مضخة اليود-الصوديوم في غشاءها الخلوي </w:t>
      </w:r>
      <w:r w:rsidRPr="002115B2">
        <w:rPr>
          <w:rFonts w:ascii="Times New Roman" w:hAnsi="Times New Roman" w:cs="Times New Roman"/>
          <w:lang w:bidi="ar-SY"/>
        </w:rPr>
        <w:t>Sodium-Iodide Symporter</w:t>
      </w:r>
      <w:r>
        <w:rPr>
          <w:rFonts w:ascii="Times New Roman" w:hAnsi="Times New Roman" w:cs="Times New Roman"/>
          <w:lang w:bidi="ar-SY"/>
        </w:rPr>
        <w:t xml:space="preserve"> </w:t>
      </w:r>
      <w:r w:rsidRPr="004A373B">
        <w:rPr>
          <w:rFonts w:ascii="Arabic Typesetting" w:hAnsi="Arabic Typesetting" w:cs="Arabic Typesetting"/>
          <w:sz w:val="32"/>
          <w:szCs w:val="32"/>
          <w:rtl/>
          <w:lang w:bidi="ar-SY"/>
        </w:rPr>
        <w:t xml:space="preserve"> مما يسمح بالحصول على تركيز مرتفع لليود في هذه الخلايا.</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يستطب اليود المشع في معالجة العديد من أمرض الغدة الدرقية السليمة والخبيثة.</w:t>
      </w:r>
    </w:p>
    <w:p w14:paraId="3F55F3E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5F7AB5B0" w14:textId="77777777" w:rsidR="00EA7D47" w:rsidRPr="004A373B" w:rsidRDefault="00EA7D47" w:rsidP="004877FB">
      <w:pPr>
        <w:bidi/>
        <w:spacing w:after="0" w:line="240" w:lineRule="auto"/>
        <w:jc w:val="both"/>
        <w:rPr>
          <w:rFonts w:ascii="Arabic Typesetting" w:hAnsi="Arabic Typesetting" w:cs="Arabic Typesetting"/>
          <w:sz w:val="32"/>
          <w:szCs w:val="32"/>
          <w:u w:val="single"/>
          <w:rtl/>
          <w:lang w:bidi="ar-SY"/>
        </w:rPr>
      </w:pPr>
      <w:r w:rsidRPr="004A373B">
        <w:rPr>
          <w:rFonts w:ascii="Arabic Typesetting" w:hAnsi="Arabic Typesetting" w:cs="Arabic Typesetting" w:hint="cs"/>
          <w:b/>
          <w:bCs/>
          <w:sz w:val="32"/>
          <w:szCs w:val="32"/>
          <w:u w:val="single"/>
          <w:rtl/>
          <w:lang w:bidi="ar-SY"/>
        </w:rPr>
        <w:t>-</w:t>
      </w:r>
      <w:r w:rsidRPr="004A373B">
        <w:rPr>
          <w:rFonts w:ascii="Arabic Typesetting" w:hAnsi="Arabic Typesetting" w:cs="Arabic Typesetting"/>
          <w:b/>
          <w:bCs/>
          <w:sz w:val="32"/>
          <w:szCs w:val="32"/>
          <w:u w:val="single"/>
          <w:rtl/>
          <w:lang w:bidi="ar-SY"/>
        </w:rPr>
        <w:t>أمراض الغدة الدرقية السليمة :</w:t>
      </w:r>
    </w:p>
    <w:p w14:paraId="019919C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يستخدم  اليود المشع لعلاج الحالات التالية :</w:t>
      </w:r>
    </w:p>
    <w:p w14:paraId="697F806C" w14:textId="77777777" w:rsidR="00EA7D47" w:rsidRPr="004A373B" w:rsidRDefault="00EA7D47" w:rsidP="004877FB">
      <w:pPr>
        <w:numPr>
          <w:ilvl w:val="1"/>
          <w:numId w:val="26"/>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فرط نشاط الغدة الدرقية الناتج عن مرض غريفز أو العقد الدرقية السمية.</w:t>
      </w:r>
    </w:p>
    <w:p w14:paraId="5B6E9CDB" w14:textId="77777777" w:rsidR="00EA7D47" w:rsidRPr="004A373B" w:rsidRDefault="00EA7D47" w:rsidP="004877FB">
      <w:pPr>
        <w:numPr>
          <w:ilvl w:val="1"/>
          <w:numId w:val="26"/>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الدراق العقدي في حال وجود مضاد استطباب جراحي.</w:t>
      </w:r>
    </w:p>
    <w:p w14:paraId="3D8458E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قبل إعطاء المعالجة باليود المشع لابد من تشخيص المرض سريرياً ومخبرياً ، ومن المهم إجراء التفريسة</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الومضانية للغدة الدرقية .يعطى اليود -131 بجرعة تتراوح بين </w:t>
      </w:r>
      <w:r w:rsidRPr="004A373B">
        <w:rPr>
          <w:rFonts w:ascii="Arabic Typesetting" w:hAnsi="Arabic Typesetting" w:cs="Arabic Typesetting"/>
          <w:sz w:val="32"/>
          <w:szCs w:val="32"/>
          <w:lang w:bidi="ar-SY"/>
        </w:rPr>
        <w:t>5-30 mCi</w:t>
      </w:r>
      <w:r w:rsidRPr="004A373B">
        <w:rPr>
          <w:rFonts w:ascii="Arabic Typesetting" w:hAnsi="Arabic Typesetting" w:cs="Arabic Typesetting" w:hint="cs"/>
          <w:sz w:val="32"/>
          <w:szCs w:val="32"/>
          <w:rtl/>
          <w:lang w:bidi="ar-SY"/>
        </w:rPr>
        <w:t>.</w:t>
      </w:r>
    </w:p>
    <w:p w14:paraId="19533325" w14:textId="77777777" w:rsidR="00EA7D47" w:rsidRPr="004A373B" w:rsidRDefault="00EA7D47" w:rsidP="004877FB">
      <w:pPr>
        <w:bidi/>
        <w:spacing w:after="0" w:line="240" w:lineRule="auto"/>
        <w:jc w:val="both"/>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w:t>
      </w:r>
      <w:r w:rsidRPr="004A373B">
        <w:rPr>
          <w:rFonts w:ascii="Arabic Typesetting" w:hAnsi="Arabic Typesetting" w:cs="Arabic Typesetting"/>
          <w:b/>
          <w:bCs/>
          <w:sz w:val="32"/>
          <w:szCs w:val="32"/>
          <w:u w:val="single"/>
          <w:rtl/>
          <w:lang w:bidi="ar-SY"/>
        </w:rPr>
        <w:t>سرطان الدرق :</w:t>
      </w:r>
    </w:p>
    <w:p w14:paraId="27DDBFC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يشمل التصنيف النسيجي لسرطان الدرق أربعة أنواع رئيسية هي  : الحليمي ( </w:t>
      </w:r>
      <w:r w:rsidRPr="004A373B">
        <w:rPr>
          <w:rFonts w:ascii="Arabic Typesetting" w:hAnsi="Arabic Typesetting" w:cs="Arabic Typesetting" w:hint="cs"/>
          <w:sz w:val="32"/>
          <w:szCs w:val="32"/>
          <w:rtl/>
          <w:lang w:bidi="ar-SY"/>
        </w:rPr>
        <w:t>7</w:t>
      </w:r>
      <w:r w:rsidRPr="004A373B">
        <w:rPr>
          <w:rFonts w:ascii="Arabic Typesetting" w:hAnsi="Arabic Typesetting" w:cs="Arabic Typesetting"/>
          <w:sz w:val="32"/>
          <w:szCs w:val="32"/>
          <w:rtl/>
          <w:lang w:bidi="ar-SY"/>
        </w:rPr>
        <w:t>5% ) الجريبي (</w:t>
      </w:r>
      <w:r w:rsidRPr="004A373B">
        <w:rPr>
          <w:rFonts w:ascii="Arabic Typesetting" w:hAnsi="Arabic Typesetting" w:cs="Arabic Typesetting" w:hint="cs"/>
          <w:sz w:val="32"/>
          <w:szCs w:val="32"/>
          <w:rtl/>
          <w:lang w:bidi="ar-SY"/>
        </w:rPr>
        <w:t>10-15</w:t>
      </w:r>
      <w:r w:rsidRPr="004A373B">
        <w:rPr>
          <w:rFonts w:ascii="Arabic Typesetting" w:hAnsi="Arabic Typesetting" w:cs="Arabic Typesetting"/>
          <w:sz w:val="32"/>
          <w:szCs w:val="32"/>
          <w:rtl/>
          <w:lang w:bidi="ar-SY"/>
        </w:rPr>
        <w:t>%) اللامصنع ( 5%) واللبي (</w:t>
      </w:r>
      <w:r w:rsidRPr="004A373B">
        <w:rPr>
          <w:rFonts w:ascii="Arabic Typesetting" w:hAnsi="Arabic Typesetting" w:cs="Arabic Typesetting" w:hint="cs"/>
          <w:sz w:val="32"/>
          <w:szCs w:val="32"/>
          <w:rtl/>
          <w:lang w:bidi="ar-SY"/>
        </w:rPr>
        <w:t>5</w:t>
      </w:r>
      <w:r w:rsidRPr="004A373B">
        <w:rPr>
          <w:rFonts w:ascii="Arabic Typesetting" w:hAnsi="Arabic Typesetting" w:cs="Arabic Typesetting"/>
          <w:sz w:val="32"/>
          <w:szCs w:val="32"/>
          <w:rtl/>
          <w:lang w:bidi="ar-SY"/>
        </w:rPr>
        <w:t>% ) . ومن  المعروف أن خلايا سرطان الدرق الحليمي والجريبي لها القدرة على قبط اليود-131.</w:t>
      </w:r>
    </w:p>
    <w:p w14:paraId="0112E4A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يتظاهر سرطان الدرق بشكل عقدة درقية . قد يتظاهر المرض بنقائل في العقد الرقبية أو بنقائل بعيدة.</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لليود المشع -131 </w:t>
      </w:r>
      <w:r>
        <w:rPr>
          <w:rFonts w:ascii="Arabic Typesetting" w:hAnsi="Arabic Typesetting" w:cs="Arabic Typesetting" w:hint="cs"/>
          <w:sz w:val="32"/>
          <w:szCs w:val="32"/>
          <w:rtl/>
          <w:lang w:bidi="ar-SY"/>
        </w:rPr>
        <w:t>د</w:t>
      </w:r>
      <w:r w:rsidRPr="004A373B">
        <w:rPr>
          <w:rFonts w:ascii="Arabic Typesetting" w:hAnsi="Arabic Typesetting" w:cs="Arabic Typesetting"/>
          <w:sz w:val="32"/>
          <w:szCs w:val="32"/>
          <w:rtl/>
          <w:lang w:bidi="ar-SY"/>
        </w:rPr>
        <w:t>ور مهم  في سرطان الغدة الدرقية المتمايز ( الحلي</w:t>
      </w:r>
      <w:r w:rsidRPr="004A373B">
        <w:rPr>
          <w:rFonts w:ascii="Arabic Typesetting" w:hAnsi="Arabic Typesetting" w:cs="Arabic Typesetting" w:hint="cs"/>
          <w:sz w:val="32"/>
          <w:szCs w:val="32"/>
          <w:rtl/>
          <w:lang w:bidi="ar-SY"/>
        </w:rPr>
        <w:t>مي</w:t>
      </w:r>
      <w:r w:rsidRPr="004A373B">
        <w:rPr>
          <w:rFonts w:ascii="Arabic Typesetting" w:hAnsi="Arabic Typesetting" w:cs="Arabic Typesetting"/>
          <w:sz w:val="32"/>
          <w:szCs w:val="32"/>
          <w:rtl/>
          <w:lang w:bidi="ar-SY"/>
        </w:rPr>
        <w:t xml:space="preserve"> والجريبي ) يعطى اليود المشع -131 بعد إجراء الاستئصال التام للغدة الدرقية بهدف الاستئصال الإشعاعي لبقية النسيج الدرقي في مسكن الدرق.</w:t>
      </w:r>
    </w:p>
    <w:p w14:paraId="4CDA865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تعطى المعالجة باليود المشع عادة بعد الاستئصال الجراحي التام أو تحت التام للغدة الدرقية مع </w:t>
      </w:r>
      <w:r>
        <w:rPr>
          <w:rFonts w:ascii="Arabic Typesetting" w:hAnsi="Arabic Typesetting" w:cs="Arabic Typesetting" w:hint="cs"/>
          <w:sz w:val="32"/>
          <w:szCs w:val="32"/>
          <w:rtl/>
          <w:lang w:bidi="ar-SY"/>
        </w:rPr>
        <w:t xml:space="preserve">أو </w:t>
      </w:r>
      <w:r w:rsidRPr="004A373B">
        <w:rPr>
          <w:rFonts w:ascii="Arabic Typesetting" w:hAnsi="Arabic Typesetting" w:cs="Arabic Typesetting"/>
          <w:sz w:val="32"/>
          <w:szCs w:val="32"/>
          <w:rtl/>
          <w:lang w:bidi="ar-SY"/>
        </w:rPr>
        <w:t>بدون تجريف للعقد اللمفاوية في العنق كعلاج متمم بهدف القضاء على بقايا النسيج الورمي</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93</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Pr>
          <w:rFonts w:ascii="Arabic Typesetting" w:hAnsi="Arabic Typesetting" w:cs="Arabic Typesetting" w:hint="cs"/>
          <w:sz w:val="32"/>
          <w:szCs w:val="32"/>
          <w:rtl/>
          <w:lang w:bidi="ar-SY"/>
        </w:rPr>
        <w:t>و</w:t>
      </w:r>
      <w:r w:rsidRPr="004A373B">
        <w:rPr>
          <w:rFonts w:ascii="Arabic Typesetting" w:hAnsi="Arabic Typesetting" w:cs="Arabic Typesetting"/>
          <w:sz w:val="32"/>
          <w:szCs w:val="32"/>
          <w:rtl/>
          <w:lang w:bidi="ar-SY"/>
        </w:rPr>
        <w:t>الطبيعي المتبقي لتحسين ظروف متابعة المريض على المستوى البعيد</w:t>
      </w:r>
      <w:r>
        <w:rPr>
          <w:rFonts w:ascii="Arabic Typesetting" w:hAnsi="Arabic Typesetting" w:cs="Arabic Typesetting" w:hint="cs"/>
          <w:sz w:val="32"/>
          <w:szCs w:val="32"/>
          <w:rtl/>
          <w:lang w:bidi="ar-SY"/>
        </w:rPr>
        <w:t xml:space="preserve"> ولتخفيف نسبة النكس</w:t>
      </w:r>
      <w:r w:rsidRPr="004A373B">
        <w:rPr>
          <w:rFonts w:ascii="Arabic Typesetting" w:hAnsi="Arabic Typesetting" w:cs="Arabic Typesetting"/>
          <w:sz w:val="32"/>
          <w:szCs w:val="32"/>
          <w:rtl/>
          <w:lang w:bidi="ar-SY"/>
        </w:rPr>
        <w:t>.</w:t>
      </w:r>
    </w:p>
    <w:p w14:paraId="7661009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lastRenderedPageBreak/>
        <w:t xml:space="preserve">قبل تطبيق المعالجة يفضل إجراء مسح ومضاني  للعنق و كامل الجسم  والذي يساعد على تحديد حجم النسيج الدرقي الباقي </w:t>
      </w:r>
      <w:r>
        <w:rPr>
          <w:rFonts w:ascii="Arabic Typesetting" w:hAnsi="Arabic Typesetting" w:cs="Arabic Typesetting" w:hint="cs"/>
          <w:sz w:val="32"/>
          <w:szCs w:val="32"/>
          <w:rtl/>
          <w:lang w:bidi="ar-SY"/>
        </w:rPr>
        <w:t xml:space="preserve">في العنق أو انتشاراته البعيدة (رئة، عظام)، </w:t>
      </w:r>
      <w:r w:rsidRPr="004A373B">
        <w:rPr>
          <w:rFonts w:ascii="Arabic Typesetting" w:hAnsi="Arabic Typesetting" w:cs="Arabic Typesetting"/>
          <w:sz w:val="32"/>
          <w:szCs w:val="32"/>
          <w:rtl/>
          <w:lang w:bidi="ar-SY"/>
        </w:rPr>
        <w:t xml:space="preserve">ونسبة تثبيت اليود فيه مما يسمح بتقدير الجرعة اللازمة للمعالجة . تعطى عادة جرعة وحيدة من اليود-131 عن طريق الفم تتراوح بين </w:t>
      </w:r>
      <w:r>
        <w:rPr>
          <w:rFonts w:ascii="Times New Roman" w:hAnsi="Times New Roman" w:cs="Times New Roman"/>
          <w:lang w:bidi="ar-SY"/>
        </w:rPr>
        <w:t>50</w:t>
      </w:r>
      <w:r w:rsidRPr="00F970CE">
        <w:rPr>
          <w:rFonts w:ascii="Times New Roman" w:hAnsi="Times New Roman" w:cs="Times New Roman"/>
          <w:lang w:bidi="ar-SY"/>
        </w:rPr>
        <w:t>-200 mCi</w:t>
      </w:r>
      <w:r>
        <w:rPr>
          <w:rFonts w:ascii="Arabic Typesetting" w:hAnsi="Arabic Typesetting" w:cs="Arabic Typesetting" w:hint="cs"/>
          <w:sz w:val="32"/>
          <w:szCs w:val="32"/>
          <w:rtl/>
          <w:lang w:bidi="ar-SY"/>
        </w:rPr>
        <w:t>، ويمكن تكرار الجرعة عدة مرات حسب الحاجة بفاصل ستة أشهر على الأقل بين الجرعات.</w:t>
      </w:r>
    </w:p>
    <w:p w14:paraId="025F7FC4" w14:textId="451EC9F1" w:rsidR="00EA7D47" w:rsidRDefault="000E6300" w:rsidP="004877FB">
      <w:pPr>
        <w:bidi/>
        <w:spacing w:after="0" w:line="240" w:lineRule="auto"/>
        <w:jc w:val="both"/>
        <w:rPr>
          <w:rFonts w:ascii="Arabic Typesetting" w:hAnsi="Arabic Typesetting" w:cs="Arabic Typesetting"/>
          <w:sz w:val="32"/>
          <w:szCs w:val="32"/>
          <w:rtl/>
          <w:lang w:bidi="ar-SY"/>
        </w:rPr>
      </w:pPr>
      <w:r>
        <w:rPr>
          <w:noProof/>
          <w:sz w:val="32"/>
          <w:szCs w:val="32"/>
        </w:rPr>
        <w:drawing>
          <wp:anchor distT="0" distB="0" distL="114300" distR="114300" simplePos="0" relativeHeight="251763712" behindDoc="0" locked="0" layoutInCell="1" allowOverlap="1" wp14:anchorId="0577205C" wp14:editId="4935F592">
            <wp:simplePos x="0" y="0"/>
            <wp:positionH relativeFrom="column">
              <wp:posOffset>1021080</wp:posOffset>
            </wp:positionH>
            <wp:positionV relativeFrom="paragraph">
              <wp:posOffset>8890</wp:posOffset>
            </wp:positionV>
            <wp:extent cx="3838575" cy="2133600"/>
            <wp:effectExtent l="0" t="0" r="9525" b="0"/>
            <wp:wrapSquare wrapText="bothSides"/>
            <wp:docPr id="8" name="صورة 8" descr="الوصف: Image result for iodine 131 treatment thyroid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Image result for iodine 131 treatment thyroid cancer"/>
                    <pic:cNvPicPr>
                      <a:picLocks noChangeAspect="1" noChangeArrowheads="1"/>
                    </pic:cNvPicPr>
                  </pic:nvPicPr>
                  <pic:blipFill>
                    <a:blip r:embed="rId123">
                      <a:extLst>
                        <a:ext uri="{28A0092B-C50C-407E-A947-70E740481C1C}">
                          <a14:useLocalDpi xmlns:a14="http://schemas.microsoft.com/office/drawing/2010/main" val="0"/>
                        </a:ext>
                      </a:extLst>
                    </a:blip>
                    <a:srcRect r="726"/>
                    <a:stretch>
                      <a:fillRect/>
                    </a:stretch>
                  </pic:blipFill>
                  <pic:spPr bwMode="auto">
                    <a:xfrm>
                      <a:off x="0" y="0"/>
                      <a:ext cx="3838575"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B5219A"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Pr>
          <w:rFonts w:ascii="Arabic Typesetting" w:hAnsi="Arabic Typesetting" w:cs="Arabic Typesetting" w:hint="cs"/>
          <w:sz w:val="32"/>
          <w:szCs w:val="32"/>
          <w:rtl/>
          <w:lang w:bidi="ar-SY"/>
        </w:rPr>
        <w:t xml:space="preserve"> </w:t>
      </w:r>
    </w:p>
    <w:p w14:paraId="53D6C88B" w14:textId="2D3E2BB0"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1D864C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59FB9F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2BADA95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047724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0FF82D05"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3EE3CBC5"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361AC5C5" w14:textId="77777777" w:rsidR="000E6300" w:rsidRDefault="000E6300" w:rsidP="004877FB">
      <w:pPr>
        <w:bidi/>
        <w:spacing w:after="0" w:line="240" w:lineRule="auto"/>
        <w:jc w:val="both"/>
        <w:rPr>
          <w:rFonts w:ascii="Arabic Typesetting" w:hAnsi="Arabic Typesetting" w:cs="Arabic Typesetting"/>
          <w:b/>
          <w:bCs/>
          <w:sz w:val="32"/>
          <w:szCs w:val="32"/>
          <w:rtl/>
          <w:lang w:bidi="ar-SY"/>
        </w:rPr>
      </w:pPr>
    </w:p>
    <w:p w14:paraId="4B755618" w14:textId="77777777" w:rsidR="00EA7D47" w:rsidRPr="004A373B" w:rsidRDefault="00EA7D47" w:rsidP="000E6300">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93</w:t>
      </w:r>
      <w:r w:rsidRPr="004A373B">
        <w:rPr>
          <w:rFonts w:ascii="Arabic Typesetting" w:hAnsi="Arabic Typesetting" w:cs="Arabic Typesetting" w:hint="cs"/>
          <w:b/>
          <w:bCs/>
          <w:sz w:val="32"/>
          <w:szCs w:val="32"/>
          <w:rtl/>
          <w:lang w:bidi="ar-SY"/>
        </w:rPr>
        <w:t>: صور ومضانية لكامل الجسم باليود المشع 131بعد الاستئصال التام للغدة الدرقية بسبب ورم حليمي. يلاحظ وجود بقايا من النسيج الدرقي في منطقة العنق</w:t>
      </w:r>
      <w:r>
        <w:rPr>
          <w:rFonts w:ascii="Arabic Typesetting" w:hAnsi="Arabic Typesetting" w:cs="Arabic Typesetting" w:hint="cs"/>
          <w:b/>
          <w:bCs/>
          <w:sz w:val="32"/>
          <w:szCs w:val="32"/>
          <w:rtl/>
          <w:lang w:bidi="ar-SY"/>
        </w:rPr>
        <w:t xml:space="preserve"> (السهم في الصورة يميناً)</w:t>
      </w:r>
      <w:r w:rsidRPr="004A373B">
        <w:rPr>
          <w:rFonts w:ascii="Arabic Typesetting" w:hAnsi="Arabic Typesetting" w:cs="Arabic Typesetting" w:hint="cs"/>
          <w:b/>
          <w:bCs/>
          <w:sz w:val="32"/>
          <w:szCs w:val="32"/>
          <w:rtl/>
          <w:lang w:bidi="ar-SY"/>
        </w:rPr>
        <w:t xml:space="preserve"> بينما التثبيت طبيعي في الغدد اللعابية والمعدة والأمعاء والمثانة.</w:t>
      </w:r>
    </w:p>
    <w:p w14:paraId="6F74AA7C" w14:textId="77777777" w:rsidR="00EA7D47" w:rsidRPr="004A373B" w:rsidRDefault="00EA7D47" w:rsidP="004877FB">
      <w:p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 xml:space="preserve">قبل إعطاء الجرعة العلاجية لابد من إحداث حالة تنبيه قصوى بالهرمون النخامي المنبه للدرق </w:t>
      </w:r>
      <w:r w:rsidRPr="00F970CE">
        <w:rPr>
          <w:rFonts w:ascii="Times New Roman" w:hAnsi="Times New Roman" w:cs="Times New Roman"/>
          <w:lang w:bidi="ar-SY"/>
        </w:rPr>
        <w:t>TSH</w:t>
      </w:r>
      <w:r w:rsidRPr="004A373B">
        <w:rPr>
          <w:rFonts w:ascii="Arabic Typesetting" w:hAnsi="Arabic Typesetting" w:cs="Arabic Typesetting"/>
          <w:sz w:val="32"/>
          <w:szCs w:val="32"/>
          <w:rtl/>
          <w:lang w:bidi="ar-SY"/>
        </w:rPr>
        <w:t xml:space="preserve"> الذي يرفع من مستوى تثبيت اليود في النسيج الدرقي المستهدف ويتم ذلك عن طريقين :</w:t>
      </w:r>
    </w:p>
    <w:p w14:paraId="69BD5A18" w14:textId="77777777" w:rsidR="00EA7D47" w:rsidRPr="004A373B" w:rsidRDefault="00EA7D47" w:rsidP="004877FB">
      <w:pPr>
        <w:numPr>
          <w:ilvl w:val="0"/>
          <w:numId w:val="27"/>
        </w:num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الطريق الداخلي : حيث يوقف إعطاء هرمون الدرق </w:t>
      </w:r>
      <w:r w:rsidRPr="004A373B">
        <w:rPr>
          <w:rFonts w:ascii="Arabic Typesetting" w:hAnsi="Arabic Typesetting" w:cs="Arabic Typesetting"/>
          <w:sz w:val="32"/>
          <w:szCs w:val="32"/>
          <w:lang w:bidi="ar-SY"/>
        </w:rPr>
        <w:t>(</w:t>
      </w:r>
      <w:r w:rsidRPr="00F970CE">
        <w:rPr>
          <w:rFonts w:ascii="Times New Roman" w:hAnsi="Times New Roman" w:cs="Times New Roman"/>
          <w:lang w:bidi="ar-SY"/>
        </w:rPr>
        <w:t>Thyroxin</w:t>
      </w:r>
      <w:r w:rsidRPr="004A373B">
        <w:rPr>
          <w:rFonts w:ascii="Arabic Typesetting" w:hAnsi="Arabic Typesetting" w:cs="Arabic Typesetting"/>
          <w:sz w:val="32"/>
          <w:szCs w:val="32"/>
          <w:lang w:bidi="ar-SY"/>
        </w:rPr>
        <w:t>)</w:t>
      </w:r>
      <w:r w:rsidRPr="004A373B">
        <w:rPr>
          <w:rFonts w:ascii="Arabic Typesetting" w:hAnsi="Arabic Typesetting" w:cs="Arabic Typesetting"/>
          <w:sz w:val="32"/>
          <w:szCs w:val="32"/>
          <w:rtl/>
          <w:lang w:bidi="ar-SY"/>
        </w:rPr>
        <w:t xml:space="preserve"> للمريض مما يزيد من مستوى </w:t>
      </w:r>
      <w:r w:rsidRPr="00F970CE">
        <w:rPr>
          <w:rFonts w:ascii="Times New Roman" w:hAnsi="Times New Roman" w:cs="Times New Roman"/>
          <w:lang w:bidi="ar-SY"/>
        </w:rPr>
        <w:t>TSH</w:t>
      </w:r>
      <w:r w:rsidRPr="004A373B">
        <w:rPr>
          <w:rFonts w:ascii="Arabic Typesetting" w:hAnsi="Arabic Typesetting" w:cs="Arabic Typesetting"/>
          <w:sz w:val="32"/>
          <w:szCs w:val="32"/>
          <w:rtl/>
          <w:lang w:bidi="ar-SY"/>
        </w:rPr>
        <w:t xml:space="preserve"> .</w:t>
      </w:r>
    </w:p>
    <w:p w14:paraId="20363F16" w14:textId="77777777" w:rsidR="00EA7D47" w:rsidRPr="004A373B" w:rsidRDefault="00EA7D47" w:rsidP="004877FB">
      <w:pPr>
        <w:numPr>
          <w:ilvl w:val="0"/>
          <w:numId w:val="27"/>
        </w:num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الطريق الخارجي : حقن </w:t>
      </w:r>
      <w:r w:rsidRPr="00F970CE">
        <w:rPr>
          <w:rFonts w:ascii="Times New Roman" w:hAnsi="Times New Roman" w:cs="Times New Roman"/>
          <w:lang w:bidi="ar-SY"/>
        </w:rPr>
        <w:t xml:space="preserve">Recombinant </w:t>
      </w:r>
      <w:r w:rsidRPr="00F970CE">
        <w:rPr>
          <w:rFonts w:ascii="Times New Roman" w:hAnsi="Times New Roman" w:cs="Times New Roman"/>
          <w:lang w:val="en-GB" w:bidi="ar-SY"/>
        </w:rPr>
        <w:t>TSH</w:t>
      </w:r>
      <w:r w:rsidRPr="00F970CE">
        <w:rPr>
          <w:rFonts w:ascii="Arabic Typesetting" w:hAnsi="Arabic Typesetting" w:cs="Arabic Typesetting"/>
          <w:rtl/>
          <w:lang w:bidi="ar-SY"/>
        </w:rPr>
        <w:t xml:space="preserve"> </w:t>
      </w:r>
      <w:r w:rsidRPr="004A373B">
        <w:rPr>
          <w:rFonts w:ascii="Arabic Typesetting" w:hAnsi="Arabic Typesetting" w:cs="Arabic Typesetting"/>
          <w:sz w:val="32"/>
          <w:szCs w:val="32"/>
          <w:rtl/>
          <w:lang w:bidi="ar-SY"/>
        </w:rPr>
        <w:t>عضلياً وهو هرمون مصنع.</w:t>
      </w:r>
    </w:p>
    <w:p w14:paraId="5C1EE5D7"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2-</w:t>
      </w:r>
      <w:r w:rsidRPr="004A373B">
        <w:rPr>
          <w:rFonts w:ascii="Arabic Typesetting" w:hAnsi="Arabic Typesetting" w:cs="Arabic Typesetting"/>
          <w:b/>
          <w:bCs/>
          <w:sz w:val="32"/>
          <w:szCs w:val="32"/>
          <w:u w:val="single"/>
          <w:rtl/>
          <w:lang w:bidi="ar-SY"/>
        </w:rPr>
        <w:t>المعالجة الملطفة للنقائل الورمية العظمية  :</w:t>
      </w:r>
    </w:p>
    <w:p w14:paraId="28644173"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يعتبر حدوث النقائل الورمية إلى العظام من التطورات المهمة التي تحدث في العديد من الأورام الخبيثة وخاصة سرطانات البروستات والثدي و الرئتين. والتي تترافق مع العديد من الأعراض والمضاعفات المهمة كالألم والكسور المرضية وارتفاع كالسيوم الدم وانضغاط النخاع الشوكي.</w:t>
      </w:r>
    </w:p>
    <w:p w14:paraId="292F922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ينتج الألم العظمي في النقائل بسبب حدوث كسور مجهرية وحدوث تمدد للسمحاق كما أن بعض السيتوكينات التي تفرزها الخلايا اللمفاوية المحيطة بالورم البروستاغلاندين والبراديكينين تلعب دوراً مهما. و الأثر الملطف للعلاج الشعاعي ناتج عن التأثير على هذه الخلايا.</w:t>
      </w:r>
    </w:p>
    <w:p w14:paraId="2107811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هناك وسائل عديدة لعلاج النقائل الورمية العظمية تشمل المعالجة المسكنة والعلاج الكيميائي والشعاعي. وتشكل المعالجة بالنظائر المشعة وسيلة مهمة لمعالجة هذه النقائل وخاصة المتعددة والمنتشرة. وأهم النظائر المشعة المستخدمة السترونسيوم-89 والسماريوم-153 المرتبط مع مركبات الدي فوسفونات،</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والفوسفور-32. </w:t>
      </w:r>
    </w:p>
    <w:p w14:paraId="37EF5646"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3-</w:t>
      </w:r>
      <w:r w:rsidRPr="004A373B">
        <w:rPr>
          <w:rFonts w:ascii="Arabic Typesetting" w:hAnsi="Arabic Typesetting" w:cs="Arabic Typesetting"/>
          <w:b/>
          <w:bCs/>
          <w:sz w:val="32"/>
          <w:szCs w:val="32"/>
          <w:u w:val="single"/>
          <w:rtl/>
          <w:lang w:bidi="ar-SY"/>
        </w:rPr>
        <w:t xml:space="preserve">المعالجة بالفوسفور المشع / احمرار الدم مجهول السبب </w:t>
      </w:r>
      <w:proofErr w:type="spellStart"/>
      <w:r w:rsidRPr="00F970CE">
        <w:rPr>
          <w:rFonts w:ascii="Times New Roman" w:hAnsi="Times New Roman" w:cs="Times New Roman"/>
          <w:b/>
          <w:bCs/>
          <w:sz w:val="24"/>
          <w:szCs w:val="24"/>
          <w:u w:val="single"/>
          <w:lang w:bidi="ar-SY"/>
        </w:rPr>
        <w:t>Polycythamiavera</w:t>
      </w:r>
      <w:proofErr w:type="spellEnd"/>
      <w:r w:rsidRPr="00F970CE">
        <w:rPr>
          <w:rFonts w:ascii="Times New Roman" w:hAnsi="Times New Roman" w:cs="Times New Roman"/>
          <w:b/>
          <w:bCs/>
          <w:sz w:val="24"/>
          <w:szCs w:val="24"/>
          <w:u w:val="single"/>
          <w:rtl/>
          <w:lang w:bidi="ar-SY"/>
        </w:rPr>
        <w:t xml:space="preserve"> :</w:t>
      </w:r>
      <w:r w:rsidRPr="00F970CE">
        <w:rPr>
          <w:rFonts w:ascii="Arabic Typesetting" w:hAnsi="Arabic Typesetting" w:cs="Arabic Typesetting"/>
          <w:b/>
          <w:bCs/>
          <w:sz w:val="24"/>
          <w:szCs w:val="24"/>
          <w:u w:val="single"/>
          <w:rtl/>
          <w:lang w:bidi="ar-SY"/>
        </w:rPr>
        <w:t xml:space="preserve"> </w:t>
      </w:r>
    </w:p>
    <w:p w14:paraId="73CD80E3"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من الأمراض النادرة مجهولة السبب يتميز بزيادة بفرط تنسج  نقي العظم وزيادة عدد الخلايا الناضجة والخلايا النقوية وانتشار النقي الأحمر في العظام الطويلة ، ويترافق بزيادة إنتاج كريات الدم وخاصة الحمراء.</w:t>
      </w:r>
    </w:p>
    <w:p w14:paraId="2DD66CE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إضافة للمعالجة بفصد الدم والمعالجة الكيميائية يمكن علاج هذه الحالة بالفوسفور المشع </w:t>
      </w:r>
      <w:r w:rsidRPr="004A373B">
        <w:rPr>
          <w:rFonts w:ascii="Arabic Typesetting" w:hAnsi="Arabic Typesetting" w:cs="Arabic Typesetting"/>
          <w:sz w:val="32"/>
          <w:szCs w:val="32"/>
          <w:vertAlign w:val="superscript"/>
          <w:lang w:bidi="ar-SY"/>
        </w:rPr>
        <w:t>32</w:t>
      </w:r>
      <w:r w:rsidRPr="004A373B">
        <w:rPr>
          <w:rFonts w:ascii="Arabic Typesetting" w:hAnsi="Arabic Typesetting" w:cs="Arabic Typesetting"/>
          <w:sz w:val="32"/>
          <w:szCs w:val="32"/>
          <w:lang w:bidi="ar-SY"/>
        </w:rPr>
        <w:t>P</w:t>
      </w:r>
      <w:r w:rsidRPr="004A373B">
        <w:rPr>
          <w:rFonts w:ascii="Arabic Typesetting" w:hAnsi="Arabic Typesetting" w:cs="Arabic Typesetting"/>
          <w:sz w:val="32"/>
          <w:szCs w:val="32"/>
          <w:rtl/>
          <w:lang w:bidi="ar-SY"/>
        </w:rPr>
        <w:t xml:space="preserve"> الذي يتراكم في خلايا نقي العظم.</w:t>
      </w:r>
    </w:p>
    <w:p w14:paraId="161D2EF1"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4-</w:t>
      </w:r>
      <w:r w:rsidRPr="004A373B">
        <w:rPr>
          <w:rFonts w:ascii="Arabic Typesetting" w:hAnsi="Arabic Typesetting" w:cs="Arabic Typesetting"/>
          <w:b/>
          <w:bCs/>
          <w:sz w:val="32"/>
          <w:szCs w:val="32"/>
          <w:u w:val="single"/>
          <w:rtl/>
          <w:lang w:bidi="ar-SY"/>
        </w:rPr>
        <w:t xml:space="preserve">المعالجة المناعية الإشعاعية ( المعالجة بالأجسام الضدية المشعة )  / اللمفوما : </w:t>
      </w:r>
    </w:p>
    <w:p w14:paraId="789E9689" w14:textId="07F031B9"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lastRenderedPageBreak/>
        <w:t xml:space="preserve">يشاهد المستضد </w:t>
      </w:r>
      <w:r w:rsidRPr="00F970CE">
        <w:rPr>
          <w:rFonts w:ascii="Times New Roman" w:hAnsi="Times New Roman" w:cs="Times New Roman"/>
          <w:lang w:bidi="ar-SY"/>
        </w:rPr>
        <w:t>CD-20</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 على سطح الخلايا </w:t>
      </w:r>
      <w:r>
        <w:rPr>
          <w:rFonts w:ascii="Arabic Typesetting" w:hAnsi="Arabic Typesetting" w:cs="Arabic Typesetting" w:hint="cs"/>
          <w:sz w:val="32"/>
          <w:szCs w:val="32"/>
          <w:rtl/>
          <w:lang w:bidi="ar-SY"/>
        </w:rPr>
        <w:t>ل</w:t>
      </w:r>
      <w:r w:rsidRPr="004A373B">
        <w:rPr>
          <w:rFonts w:ascii="Arabic Typesetting" w:hAnsi="Arabic Typesetting" w:cs="Arabic Typesetting"/>
          <w:sz w:val="32"/>
          <w:szCs w:val="32"/>
          <w:rtl/>
          <w:lang w:bidi="ar-SY"/>
        </w:rPr>
        <w:t xml:space="preserve">طليعة الخلايا اللمفاوية البائية </w:t>
      </w:r>
      <w:r w:rsidRPr="00F970CE">
        <w:rPr>
          <w:rFonts w:ascii="Times New Roman" w:hAnsi="Times New Roman" w:cs="Times New Roman"/>
          <w:lang w:bidi="ar-SY"/>
        </w:rPr>
        <w:t>Pre-B lymphocytes</w:t>
      </w:r>
      <w:r w:rsidRPr="004A373B">
        <w:rPr>
          <w:rFonts w:ascii="Arabic Typesetting" w:hAnsi="Arabic Typesetting" w:cs="Arabic Typesetting"/>
          <w:sz w:val="32"/>
          <w:szCs w:val="32"/>
          <w:rtl/>
          <w:lang w:bidi="ar-SY"/>
        </w:rPr>
        <w:t xml:space="preserve"> والخلايا </w:t>
      </w:r>
      <w:r w:rsidR="00214847">
        <w:rPr>
          <w:rFonts w:ascii="Arabic Typesetting" w:hAnsi="Arabic Typesetting" w:cs="Arabic Typesetting" w:hint="cs"/>
          <w:sz w:val="32"/>
          <w:szCs w:val="32"/>
          <w:rtl/>
          <w:lang w:bidi="ar-SY"/>
        </w:rPr>
        <w:t>ا</w:t>
      </w:r>
      <w:r w:rsidRPr="004A373B">
        <w:rPr>
          <w:rFonts w:ascii="Arabic Typesetting" w:hAnsi="Arabic Typesetting" w:cs="Arabic Typesetting"/>
          <w:sz w:val="32"/>
          <w:szCs w:val="32"/>
          <w:rtl/>
          <w:lang w:bidi="ar-SY"/>
        </w:rPr>
        <w:t xml:space="preserve">للمفاوية البائية الناضجة وأكثر من 90% من الخلايا اللمفاوية البائية في ورم لاهودجكن  ، هذا المستضد  يمكن استهدافه بأجسام ضدية وحيدة النسيلة </w:t>
      </w:r>
      <w:r w:rsidRPr="00C54149">
        <w:rPr>
          <w:rFonts w:ascii="Times New Roman" w:hAnsi="Times New Roman" w:cs="Times New Roman"/>
          <w:lang w:bidi="ar-SY"/>
        </w:rPr>
        <w:t>Monoclonal antibodies</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 xml:space="preserve"> وهذا الارتباط المناعي بين المستضد والجسم الضدي يحفز حدوث الموت االخلوي المبرمج . ويمكن ربط الأجسام الضدية بنظائر مشعة بحيث يضاف للفعل المناعي أثر إشعاعي وتسمى هذه المعالجة  " المعالجة المناعية – الإشعاعية </w:t>
      </w:r>
      <w:r w:rsidRPr="00C54149">
        <w:rPr>
          <w:rFonts w:ascii="Times New Roman" w:hAnsi="Times New Roman" w:cs="Times New Roman"/>
          <w:sz w:val="24"/>
          <w:szCs w:val="24"/>
          <w:lang w:bidi="ar-SY"/>
        </w:rPr>
        <w:t>Radio-immunotherapy</w:t>
      </w:r>
      <w:r>
        <w:rPr>
          <w:rFonts w:ascii="Times New Roman" w:hAnsi="Times New Roman" w:cs="Times New Roman"/>
          <w:sz w:val="32"/>
          <w:szCs w:val="32"/>
          <w:lang w:bidi="ar-SY"/>
        </w:rPr>
        <w:t>"</w:t>
      </w:r>
      <w:r w:rsidRPr="004A373B">
        <w:rPr>
          <w:rFonts w:ascii="Times New Roman" w:hAnsi="Times New Roman" w:cs="Times New Roman"/>
          <w:sz w:val="32"/>
          <w:szCs w:val="32"/>
          <w:lang w:bidi="ar-SY"/>
        </w:rPr>
        <w:t xml:space="preserve"> </w:t>
      </w:r>
      <w:r w:rsidRPr="004A373B">
        <w:rPr>
          <w:rFonts w:ascii="Times New Roman" w:hAnsi="Times New Roman" w:cs="Times New Roman"/>
          <w:sz w:val="32"/>
          <w:szCs w:val="32"/>
          <w:rtl/>
          <w:lang w:bidi="ar-SY"/>
        </w:rPr>
        <w:t xml:space="preserve"> "</w:t>
      </w:r>
      <w:r w:rsidRPr="004A373B">
        <w:rPr>
          <w:rFonts w:ascii="Arabic Typesetting" w:hAnsi="Arabic Typesetting" w:cs="Arabic Typesetting"/>
          <w:sz w:val="32"/>
          <w:szCs w:val="32"/>
          <w:rtl/>
          <w:lang w:bidi="ar-SY"/>
        </w:rPr>
        <w:t xml:space="preserve"> </w:t>
      </w:r>
    </w:p>
    <w:p w14:paraId="7701EE71" w14:textId="24B04539" w:rsidR="00EA7D47" w:rsidRPr="004A373B" w:rsidRDefault="00EA7D47" w:rsidP="004877FB">
      <w:pPr>
        <w:numPr>
          <w:ilvl w:val="0"/>
          <w:numId w:val="28"/>
        </w:numPr>
        <w:bidi/>
        <w:spacing w:after="0" w:line="240" w:lineRule="auto"/>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 xml:space="preserve">وأهم العناصر المشعة المستخدمة لوسم  الأجسام الضدية للمستضد </w:t>
      </w:r>
      <w:r w:rsidRPr="004A373B">
        <w:rPr>
          <w:rFonts w:ascii="Arabic Typesetting" w:hAnsi="Arabic Typesetting" w:cs="Arabic Typesetting"/>
          <w:sz w:val="32"/>
          <w:szCs w:val="32"/>
          <w:lang w:bidi="ar-SY"/>
        </w:rPr>
        <w:t xml:space="preserve">CD-20 </w:t>
      </w:r>
      <w:r w:rsidRPr="004A373B">
        <w:rPr>
          <w:rFonts w:ascii="Arabic Typesetting" w:hAnsi="Arabic Typesetting" w:cs="Arabic Typesetting"/>
          <w:sz w:val="32"/>
          <w:szCs w:val="32"/>
          <w:rtl/>
          <w:lang w:bidi="ar-SY"/>
        </w:rPr>
        <w:t xml:space="preserve"> هي اليود-131 أو اليتريوم-90 تستخدم هذه الطريقة في المعالجة كخط علاجي أول أو في الحالات التي لا تستجيب للعلاج الكيميائي التقليدي.</w:t>
      </w:r>
      <w:r w:rsidRPr="004A373B">
        <w:rPr>
          <w:rFonts w:ascii="Arabic Typesetting" w:hAnsi="Arabic Typesetting" w:cs="Arabic Typesetting" w:hint="cs"/>
          <w:sz w:val="32"/>
          <w:szCs w:val="32"/>
          <w:rtl/>
          <w:lang w:bidi="ar-SY"/>
        </w:rPr>
        <w:t xml:space="preserve"> يوجد مستحضران مشعان للعلاج المناعي الشعاعي</w:t>
      </w:r>
      <w:r w:rsidR="00214847">
        <w:rPr>
          <w:rFonts w:ascii="Arabic Typesetting" w:hAnsi="Arabic Typesetting" w:cs="Arabic Typesetting" w:hint="cs"/>
          <w:sz w:val="32"/>
          <w:szCs w:val="32"/>
          <w:rtl/>
          <w:lang w:bidi="ar-SY"/>
        </w:rPr>
        <w:t xml:space="preserve"> في الأورام اللاهودجكينية</w:t>
      </w:r>
      <w:r w:rsidRPr="004A373B">
        <w:rPr>
          <w:rFonts w:ascii="Arabic Typesetting" w:hAnsi="Arabic Typesetting" w:cs="Arabic Typesetting" w:hint="cs"/>
          <w:sz w:val="32"/>
          <w:szCs w:val="32"/>
          <w:rtl/>
          <w:lang w:bidi="ar-SY"/>
        </w:rPr>
        <w:t>:</w:t>
      </w:r>
    </w:p>
    <w:p w14:paraId="20255BD0" w14:textId="77777777" w:rsidR="00EA7D47" w:rsidRPr="00C54149" w:rsidRDefault="00EA7D47" w:rsidP="004877FB">
      <w:pPr>
        <w:bidi/>
        <w:spacing w:after="0" w:line="240" w:lineRule="auto"/>
        <w:ind w:left="360"/>
        <w:rPr>
          <w:rFonts w:ascii="Times New Roman" w:hAnsi="Times New Roman" w:cs="Times New Roman"/>
          <w:sz w:val="24"/>
          <w:szCs w:val="24"/>
          <w:lang w:bidi="ar-SY"/>
        </w:rPr>
      </w:pPr>
      <w:r w:rsidRPr="00C54149">
        <w:rPr>
          <w:rFonts w:ascii="Times New Roman" w:hAnsi="Times New Roman" w:cs="Times New Roman"/>
          <w:sz w:val="24"/>
          <w:szCs w:val="24"/>
          <w:rtl/>
          <w:lang w:bidi="ar-SY"/>
        </w:rPr>
        <w:t xml:space="preserve"> </w:t>
      </w:r>
      <w:r w:rsidRPr="00C54149">
        <w:rPr>
          <w:rFonts w:ascii="Times New Roman" w:hAnsi="Times New Roman" w:cs="Times New Roman"/>
          <w:sz w:val="24"/>
          <w:szCs w:val="24"/>
          <w:lang w:bidi="ar-SY"/>
        </w:rPr>
        <w:t>1</w:t>
      </w:r>
      <w:r w:rsidRPr="00C54149">
        <w:rPr>
          <w:rFonts w:ascii="Times New Roman" w:hAnsi="Times New Roman" w:cs="Times New Roman" w:hint="cs"/>
          <w:sz w:val="24"/>
          <w:szCs w:val="24"/>
          <w:rtl/>
          <w:lang w:bidi="ar-SY"/>
        </w:rPr>
        <w:t>-</w:t>
      </w:r>
      <w:r w:rsidRPr="00C54149">
        <w:rPr>
          <w:rFonts w:ascii="Times New Roman" w:hAnsi="Times New Roman" w:cs="Times New Roman"/>
          <w:sz w:val="24"/>
          <w:szCs w:val="24"/>
          <w:rtl/>
          <w:lang w:bidi="ar-SY"/>
        </w:rPr>
        <w:t>(</w:t>
      </w:r>
      <w:r w:rsidRPr="00C54149">
        <w:rPr>
          <w:rFonts w:ascii="Times New Roman" w:hAnsi="Times New Roman" w:cs="Times New Roman"/>
          <w:sz w:val="24"/>
          <w:szCs w:val="24"/>
          <w:lang w:bidi="ar-SY"/>
        </w:rPr>
        <w:t>Yttrium-90 Ibritumomab Tiuxetan (Zevalin</w:t>
      </w:r>
    </w:p>
    <w:p w14:paraId="544010A7" w14:textId="77777777" w:rsidR="00EA7D47" w:rsidRPr="00C54149" w:rsidRDefault="00EA7D47" w:rsidP="004877FB">
      <w:pPr>
        <w:bidi/>
        <w:spacing w:after="0" w:line="240" w:lineRule="auto"/>
        <w:ind w:left="360"/>
        <w:rPr>
          <w:rFonts w:ascii="Times New Roman" w:hAnsi="Times New Roman" w:cs="Times New Roman"/>
          <w:sz w:val="24"/>
          <w:szCs w:val="24"/>
          <w:rtl/>
          <w:lang w:bidi="ar-SY"/>
        </w:rPr>
      </w:pPr>
      <w:r w:rsidRPr="00C54149">
        <w:rPr>
          <w:rFonts w:ascii="Times New Roman" w:hAnsi="Times New Roman" w:cs="Times New Roman"/>
          <w:sz w:val="24"/>
          <w:szCs w:val="24"/>
          <w:lang w:bidi="ar-SY"/>
        </w:rPr>
        <w:t xml:space="preserve">Iodine-131 Tositumomab (Bexar)  -2 </w:t>
      </w:r>
    </w:p>
    <w:p w14:paraId="38CBCB8F" w14:textId="77777777" w:rsidR="00EA7D47" w:rsidRPr="004A373B" w:rsidRDefault="00EA7D47" w:rsidP="004877FB">
      <w:pPr>
        <w:bidi/>
        <w:spacing w:after="0" w:line="240" w:lineRule="auto"/>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5-</w:t>
      </w:r>
      <w:r w:rsidRPr="004A373B">
        <w:rPr>
          <w:rFonts w:ascii="Arabic Typesetting" w:hAnsi="Arabic Typesetting" w:cs="Arabic Typesetting"/>
          <w:b/>
          <w:bCs/>
          <w:sz w:val="32"/>
          <w:szCs w:val="32"/>
          <w:u w:val="single"/>
          <w:rtl/>
          <w:lang w:bidi="ar-SY"/>
        </w:rPr>
        <w:t>المعالجة بالببتيدات المشعة  /  الأورام الغدية العصبية :</w:t>
      </w:r>
    </w:p>
    <w:p w14:paraId="7D4CEE3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الأورام الغدية العصبية مجموعة من الأورام تنشأ على حساب الخلايا المفرزة للهرمون في الجهاز الغدي-العصبي المكون من خلايا غدية وخلايا عصبية. وهو ينتشر في أماكن متعددة من الجسم وخاصة في الجهاز الهضمي والرئتين والكظر . تصنف هذه الأورام حسب العضو الذي تنشأ منه. كما تصنف إلى أورام جيدة التمايز وهي ذات إنذار جيد وأورام سيئة التمايز وإنذارها سيء. إذا تم تشخيص هذه الأورام بشكل مبكر فإن الاستئصال الجراحي غالباً ما يكون شافياً. لكن وجود أعراض متعددة وغير نوعية تسببها هذه</w:t>
      </w:r>
      <w:r>
        <w:rPr>
          <w:rFonts w:ascii="Arabic Typesetting" w:hAnsi="Arabic Typesetting" w:cs="Arabic Typesetting"/>
          <w:sz w:val="32"/>
          <w:szCs w:val="32"/>
          <w:rtl/>
          <w:lang w:bidi="ar-SY"/>
        </w:rPr>
        <w:t xml:space="preserve"> الأورام وخاصة الناتجة عن نوع</w:t>
      </w:r>
      <w:r w:rsidRPr="004A373B">
        <w:rPr>
          <w:rFonts w:ascii="Arabic Typesetting" w:hAnsi="Arabic Typesetting" w:cs="Arabic Typesetting"/>
          <w:sz w:val="32"/>
          <w:szCs w:val="32"/>
          <w:rtl/>
          <w:lang w:bidi="ar-SY"/>
        </w:rPr>
        <w:t xml:space="preserve"> الهرمون الذي تفرزه خلايا هذه الأورام يجعل تشخيصها مبكراً بالغ الصعوبة وبالتالي غالباً ما تشخص في أطوارها المتقدمة. ( 50% من الحالات ). </w:t>
      </w:r>
    </w:p>
    <w:p w14:paraId="0B5B6F7A" w14:textId="757FB510"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توجد على سطح خلايا النسيج  الغدي – العصبي   مستقبلات خاصة بهرمون السوماتوستاتين</w:t>
      </w:r>
      <w:r w:rsidRPr="004A374F">
        <w:rPr>
          <w:rFonts w:ascii="Times New Roman" w:hAnsi="Times New Roman" w:cs="Times New Roman"/>
          <w:lang w:bidi="ar-SY"/>
        </w:rPr>
        <w:t>Somatostatin</w:t>
      </w:r>
      <w:r w:rsidRPr="004A373B">
        <w:rPr>
          <w:rFonts w:ascii="Arabic Typesetting" w:hAnsi="Arabic Typesetting" w:cs="Arabic Typesetting"/>
          <w:sz w:val="32"/>
          <w:szCs w:val="32"/>
          <w:rtl/>
          <w:lang w:bidi="ar-SY"/>
        </w:rPr>
        <w:t xml:space="preserve"> الذي يلعب دورا مهما في كبح إفراز الهرمون من هذه الخلايا وهي تتواجد بكثافة على سطح الخلايا الناتجة عن هذه الأورام. ولم يستخدم هرمون السوماتوستاتين في معالجة هذه الأورام بسبب قصر عمره الفعال واستخدمت بدائل نظيرة له  تستطيع الارتباط على مستقبلاته وتقوم بنفس عمله وأهمها ببتيد</w:t>
      </w:r>
      <w:r w:rsidRPr="004A374F">
        <w:rPr>
          <w:rFonts w:ascii="Times New Roman" w:hAnsi="Times New Roman" w:cs="Times New Roman"/>
          <w:lang w:bidi="ar-SY"/>
        </w:rPr>
        <w:t>Octreotide</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الذي يلعب دوراً مهماً في علاج هذه الأورام . إن إمكانية وسم هذا الببتيد بنظائر مشعة أعطى الفرصة لإمكانية تشخيص هذه الأورام ومعالجتها معالجة هدفية بالنظائر المشعة.</w:t>
      </w:r>
      <w:r w:rsidR="0034675D">
        <w:rPr>
          <w:rFonts w:ascii="Arabic Typesetting" w:hAnsi="Arabic Typesetting" w:cs="Arabic Typesetting" w:hint="cs"/>
          <w:sz w:val="32"/>
          <w:szCs w:val="32"/>
          <w:rtl/>
          <w:lang w:bidi="ar-SY"/>
        </w:rPr>
        <w:t xml:space="preserve"> </w:t>
      </w:r>
    </w:p>
    <w:p w14:paraId="4DD0577D" w14:textId="38C1950C" w:rsidR="00EA7D47" w:rsidRDefault="00EA7D47" w:rsidP="004877FB">
      <w:pPr>
        <w:bidi/>
        <w:spacing w:after="0" w:line="240" w:lineRule="auto"/>
        <w:jc w:val="both"/>
        <w:rPr>
          <w:rFonts w:ascii="Arabic Typesetting" w:hAnsi="Arabic Typesetting" w:cs="Arabic Typesetting"/>
          <w:sz w:val="32"/>
          <w:szCs w:val="32"/>
          <w:rtl/>
          <w:lang w:bidi="ar-SY"/>
        </w:rPr>
      </w:pPr>
      <w:r>
        <w:rPr>
          <w:noProof/>
          <w:sz w:val="32"/>
          <w:szCs w:val="32"/>
        </w:rPr>
        <w:drawing>
          <wp:anchor distT="0" distB="0" distL="114300" distR="114300" simplePos="0" relativeHeight="251764736" behindDoc="0" locked="0" layoutInCell="1" allowOverlap="1" wp14:anchorId="4621104F" wp14:editId="20C7E996">
            <wp:simplePos x="0" y="0"/>
            <wp:positionH relativeFrom="column">
              <wp:posOffset>1144270</wp:posOffset>
            </wp:positionH>
            <wp:positionV relativeFrom="paragraph">
              <wp:posOffset>483235</wp:posOffset>
            </wp:positionV>
            <wp:extent cx="2872740" cy="1518285"/>
            <wp:effectExtent l="0" t="0" r="3810" b="5715"/>
            <wp:wrapSquare wrapText="bothSides"/>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l="21159" r="22523" b="53391"/>
                    <a:stretch>
                      <a:fillRect/>
                    </a:stretch>
                  </pic:blipFill>
                  <pic:spPr bwMode="auto">
                    <a:xfrm>
                      <a:off x="0" y="0"/>
                      <a:ext cx="2872740" cy="1518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abic Typesetting" w:hAnsi="Arabic Typesetting" w:cs="Arabic Typesetting" w:hint="cs"/>
          <w:sz w:val="32"/>
          <w:szCs w:val="32"/>
          <w:rtl/>
          <w:lang w:bidi="ar-SY"/>
        </w:rPr>
        <w:t>يستخدم العقار المشع</w:t>
      </w:r>
      <w:r w:rsidRPr="004A374F">
        <w:rPr>
          <w:rFonts w:ascii="Times New Roman" w:hAnsi="Times New Roman" w:cs="Times New Roman"/>
          <w:b/>
          <w:bCs/>
          <w:vertAlign w:val="superscript"/>
          <w:lang w:bidi="ar-SY"/>
        </w:rPr>
        <w:t>90</w:t>
      </w:r>
      <w:r w:rsidRPr="004A374F">
        <w:rPr>
          <w:rFonts w:ascii="Times New Roman" w:hAnsi="Times New Roman" w:cs="Times New Roman"/>
          <w:b/>
          <w:bCs/>
          <w:lang w:bidi="ar-SY"/>
        </w:rPr>
        <w:t>Y-Octreotide</w:t>
      </w:r>
      <w:r w:rsidRPr="004A374F">
        <w:rPr>
          <w:rFonts w:ascii="Arabic Typesetting" w:hAnsi="Arabic Typesetting" w:cs="Arabic Typesetting"/>
          <w:lang w:bidi="ar-SY"/>
        </w:rPr>
        <w:t xml:space="preserve"> </w:t>
      </w:r>
      <w:r w:rsidRPr="004A374F">
        <w:rPr>
          <w:rFonts w:ascii="Arabic Typesetting" w:hAnsi="Arabic Typesetting" w:cs="Arabic Typesetting" w:hint="cs"/>
          <w:rtl/>
          <w:lang w:bidi="ar-SY"/>
        </w:rPr>
        <w:t xml:space="preserve"> </w:t>
      </w:r>
      <w:r w:rsidRPr="004A373B">
        <w:rPr>
          <w:rFonts w:ascii="Arabic Typesetting" w:hAnsi="Arabic Typesetting" w:cs="Arabic Typesetting"/>
          <w:sz w:val="32"/>
          <w:szCs w:val="32"/>
          <w:rtl/>
          <w:lang w:bidi="ar-SY"/>
        </w:rPr>
        <w:t>لعلاج هذه الأورام وخاصة في حال وجود بؤر ورمية متعددة أو نقائل بعيدة</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94</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p>
    <w:p w14:paraId="4CB92AC7"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76AB025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9867D1C"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p>
    <w:p w14:paraId="577A4E0C" w14:textId="77777777" w:rsidR="00EA7D47" w:rsidRDefault="00EA7D47" w:rsidP="004877FB">
      <w:pPr>
        <w:bidi/>
        <w:spacing w:after="0" w:line="240" w:lineRule="auto"/>
        <w:jc w:val="both"/>
        <w:rPr>
          <w:rFonts w:ascii="Arabic Typesetting" w:hAnsi="Arabic Typesetting" w:cs="Arabic Typesetting"/>
          <w:sz w:val="32"/>
          <w:szCs w:val="32"/>
          <w:rtl/>
          <w:lang w:bidi="ar-SY"/>
        </w:rPr>
      </w:pPr>
    </w:p>
    <w:p w14:paraId="0A110904"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p>
    <w:p w14:paraId="4A938C1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971F339"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F0846D9" w14:textId="77777777" w:rsidR="0034675D" w:rsidRDefault="0034675D" w:rsidP="004877FB">
      <w:pPr>
        <w:bidi/>
        <w:spacing w:after="0" w:line="240" w:lineRule="auto"/>
        <w:jc w:val="both"/>
        <w:rPr>
          <w:rFonts w:ascii="Arabic Typesetting" w:hAnsi="Arabic Typesetting" w:cs="Arabic Typesetting"/>
          <w:b/>
          <w:bCs/>
          <w:sz w:val="32"/>
          <w:szCs w:val="32"/>
          <w:rtl/>
          <w:lang w:bidi="ar-SY"/>
        </w:rPr>
      </w:pPr>
    </w:p>
    <w:p w14:paraId="438C9345" w14:textId="77777777" w:rsidR="00EA7D47" w:rsidRPr="004A374F" w:rsidRDefault="00EA7D47" w:rsidP="0034675D">
      <w:pPr>
        <w:bidi/>
        <w:spacing w:after="0" w:line="240" w:lineRule="auto"/>
        <w:jc w:val="both"/>
        <w:rPr>
          <w:rFonts w:ascii="Arabic Typesetting" w:hAnsi="Arabic Typesetting" w:cs="Arabic Typesetting"/>
          <w:b/>
          <w:bCs/>
          <w:sz w:val="32"/>
          <w:szCs w:val="32"/>
          <w:rtl/>
          <w:lang w:bidi="ar-SY"/>
        </w:rPr>
      </w:pPr>
      <w:r w:rsidRPr="004A374F">
        <w:rPr>
          <w:rFonts w:ascii="Arabic Typesetting" w:hAnsi="Arabic Typesetting" w:cs="Arabic Typesetting" w:hint="cs"/>
          <w:b/>
          <w:bCs/>
          <w:sz w:val="32"/>
          <w:szCs w:val="32"/>
          <w:rtl/>
          <w:lang w:bidi="ar-SY"/>
        </w:rPr>
        <w:t>الشكل</w:t>
      </w:r>
      <w:r>
        <w:rPr>
          <w:rFonts w:ascii="Arabic Typesetting" w:hAnsi="Arabic Typesetting" w:cs="Arabic Typesetting" w:hint="cs"/>
          <w:b/>
          <w:bCs/>
          <w:sz w:val="32"/>
          <w:szCs w:val="32"/>
          <w:rtl/>
          <w:lang w:bidi="ar-SY"/>
        </w:rPr>
        <w:t xml:space="preserve"> 94</w:t>
      </w:r>
      <w:r w:rsidRPr="004A374F">
        <w:rPr>
          <w:rFonts w:ascii="Arabic Typesetting" w:hAnsi="Arabic Typesetting" w:cs="Arabic Typesetting" w:hint="cs"/>
          <w:b/>
          <w:bCs/>
          <w:sz w:val="32"/>
          <w:szCs w:val="32"/>
          <w:rtl/>
          <w:lang w:bidi="ar-SY"/>
        </w:rPr>
        <w:t xml:space="preserve">: صورة ومضانية باستخدام </w:t>
      </w:r>
      <w:r w:rsidRPr="004A374F">
        <w:rPr>
          <w:rFonts w:ascii="Times New Roman" w:hAnsi="Times New Roman" w:cs="Times New Roman"/>
          <w:b/>
          <w:bCs/>
          <w:vertAlign w:val="superscript"/>
          <w:lang w:bidi="ar-SY"/>
        </w:rPr>
        <w:t>111</w:t>
      </w:r>
      <w:r w:rsidRPr="004A374F">
        <w:rPr>
          <w:rFonts w:ascii="Times New Roman" w:hAnsi="Times New Roman" w:cs="Times New Roman"/>
          <w:b/>
          <w:bCs/>
          <w:lang w:bidi="ar-SY"/>
        </w:rPr>
        <w:t>In Octreotide</w:t>
      </w:r>
      <w:r w:rsidRPr="004A374F">
        <w:rPr>
          <w:rFonts w:ascii="Arabic Typesetting" w:hAnsi="Arabic Typesetting" w:cs="Arabic Typesetting" w:hint="cs"/>
          <w:b/>
          <w:bCs/>
          <w:sz w:val="32"/>
          <w:szCs w:val="32"/>
          <w:rtl/>
          <w:lang w:bidi="ar-SY"/>
        </w:rPr>
        <w:t xml:space="preserve"> لمريض مصاب بورم غدي عصبي في البنكرياس (الصورة يميناً) حيث تشاهد نقائل كبدية متعددة. بعد المعالجة (الصورة يساراً) يشاهد حدوث استجابة  شبه تامة واختفاء معظم النقائل الكبدية.</w:t>
      </w:r>
    </w:p>
    <w:p w14:paraId="02FA9570"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 xml:space="preserve">6-المعالجة بالـ </w:t>
      </w:r>
      <w:r w:rsidRPr="004A374F">
        <w:rPr>
          <w:rFonts w:ascii="Times New Roman" w:hAnsi="Times New Roman" w:cs="Times New Roman"/>
          <w:b/>
          <w:bCs/>
          <w:sz w:val="24"/>
          <w:szCs w:val="24"/>
          <w:u w:val="single"/>
          <w:lang w:bidi="ar-SY"/>
        </w:rPr>
        <w:t>131 MIBG</w:t>
      </w:r>
      <w:r w:rsidRPr="004A373B">
        <w:rPr>
          <w:rFonts w:ascii="Arabic Typesetting" w:hAnsi="Arabic Typesetting" w:cs="Arabic Typesetting" w:hint="cs"/>
          <w:b/>
          <w:bCs/>
          <w:sz w:val="32"/>
          <w:szCs w:val="32"/>
          <w:u w:val="single"/>
          <w:rtl/>
          <w:lang w:bidi="ar-SY"/>
        </w:rPr>
        <w:t xml:space="preserve"> للورم القتاميني </w:t>
      </w:r>
    </w:p>
    <w:p w14:paraId="62439538" w14:textId="77777777" w:rsidR="00EA7D47"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ينشأ الورم القتاميني على حساب الخلايا الكرومافينية في لب الكظر ويتظاهر </w:t>
      </w:r>
      <w:r>
        <w:rPr>
          <w:rFonts w:ascii="Arabic Typesetting" w:hAnsi="Arabic Typesetting" w:cs="Arabic Typesetting" w:hint="cs"/>
          <w:sz w:val="32"/>
          <w:szCs w:val="32"/>
          <w:rtl/>
          <w:lang w:bidi="ar-SY"/>
        </w:rPr>
        <w:t>بأ</w:t>
      </w:r>
      <w:r w:rsidRPr="004A373B">
        <w:rPr>
          <w:rFonts w:ascii="Arabic Typesetting" w:hAnsi="Arabic Typesetting" w:cs="Arabic Typesetting" w:hint="cs"/>
          <w:sz w:val="32"/>
          <w:szCs w:val="32"/>
          <w:rtl/>
          <w:lang w:bidi="ar-SY"/>
        </w:rPr>
        <w:t xml:space="preserve">عراض وعلامات ناتجة عن فرط إفراز </w:t>
      </w:r>
      <w:proofErr w:type="spellStart"/>
      <w:r w:rsidRPr="004A373B">
        <w:rPr>
          <w:rFonts w:ascii="Arabic Typesetting" w:hAnsi="Arabic Typesetting" w:cs="Arabic Typesetting" w:hint="cs"/>
          <w:sz w:val="32"/>
          <w:szCs w:val="32"/>
          <w:rtl/>
          <w:lang w:bidi="ar-SY"/>
        </w:rPr>
        <w:t>الكاتيكول</w:t>
      </w:r>
      <w:proofErr w:type="spellEnd"/>
      <w:r w:rsidRPr="004A373B">
        <w:rPr>
          <w:rFonts w:ascii="Arabic Typesetting" w:hAnsi="Arabic Typesetting" w:cs="Arabic Typesetting" w:hint="cs"/>
          <w:sz w:val="32"/>
          <w:szCs w:val="32"/>
          <w:rtl/>
          <w:lang w:bidi="ar-SY"/>
        </w:rPr>
        <w:t xml:space="preserve"> أمين(الأدرينالين، والنور أدرينالين </w:t>
      </w:r>
      <w:proofErr w:type="spellStart"/>
      <w:r w:rsidRPr="004A373B">
        <w:rPr>
          <w:rFonts w:ascii="Arabic Typesetting" w:hAnsi="Arabic Typesetting" w:cs="Arabic Typesetting" w:hint="cs"/>
          <w:sz w:val="32"/>
          <w:szCs w:val="32"/>
          <w:rtl/>
          <w:lang w:bidi="ar-SY"/>
        </w:rPr>
        <w:t>والدوبامين</w:t>
      </w:r>
      <w:proofErr w:type="spellEnd"/>
      <w:r w:rsidRPr="004A373B">
        <w:rPr>
          <w:rFonts w:ascii="Arabic Typesetting" w:hAnsi="Arabic Typesetting" w:cs="Arabic Typesetting" w:hint="cs"/>
          <w:sz w:val="32"/>
          <w:szCs w:val="32"/>
          <w:rtl/>
          <w:lang w:bidi="ar-SY"/>
        </w:rPr>
        <w:t xml:space="preserve">) وقد ينشأ على حساب خلايا الكرومافين خارج لب الكظر. من المعروف قدرة هذه </w:t>
      </w:r>
      <w:r w:rsidRPr="004A373B">
        <w:rPr>
          <w:rFonts w:ascii="Arabic Typesetting" w:hAnsi="Arabic Typesetting" w:cs="Arabic Typesetting" w:hint="cs"/>
          <w:sz w:val="32"/>
          <w:szCs w:val="32"/>
          <w:rtl/>
          <w:lang w:bidi="ar-SY"/>
        </w:rPr>
        <w:lastRenderedPageBreak/>
        <w:t xml:space="preserve">الأورام على تثبيت العقار المشع </w:t>
      </w:r>
      <w:r w:rsidRPr="004A374F">
        <w:rPr>
          <w:rFonts w:ascii="Times New Roman" w:hAnsi="Times New Roman" w:cs="Times New Roman"/>
          <w:vertAlign w:val="superscript"/>
          <w:lang w:bidi="ar-SY"/>
        </w:rPr>
        <w:t>131</w:t>
      </w:r>
      <w:r w:rsidRPr="004A374F">
        <w:rPr>
          <w:rFonts w:ascii="Times New Roman" w:hAnsi="Times New Roman" w:cs="Times New Roman"/>
          <w:lang w:bidi="ar-SY"/>
        </w:rPr>
        <w:t>I-Metaiodobenzylguanidine</w:t>
      </w:r>
      <w:r w:rsidRPr="004A373B">
        <w:rPr>
          <w:rFonts w:ascii="Times New Roman" w:hAnsi="Times New Roman" w:cs="Times New Roman"/>
          <w:sz w:val="32"/>
          <w:szCs w:val="32"/>
          <w:lang w:bidi="ar-SY"/>
        </w:rPr>
        <w:t xml:space="preserve"> </w:t>
      </w:r>
      <w:r w:rsidRPr="004A374F">
        <w:rPr>
          <w:rFonts w:ascii="Times New Roman" w:hAnsi="Times New Roman" w:cs="Times New Roman"/>
          <w:lang w:bidi="ar-SY"/>
        </w:rPr>
        <w:t>(MIBG)</w:t>
      </w:r>
      <w:r w:rsidRPr="004A374F">
        <w:rPr>
          <w:rFonts w:ascii="Arabic Typesetting" w:hAnsi="Arabic Typesetting" w:cs="Arabic Typesetting" w:hint="cs"/>
          <w:rtl/>
          <w:lang w:bidi="ar-SY"/>
        </w:rPr>
        <w:t xml:space="preserve"> </w:t>
      </w:r>
      <w:r w:rsidRPr="004A373B">
        <w:rPr>
          <w:rFonts w:ascii="Arabic Typesetting" w:hAnsi="Arabic Typesetting" w:cs="Arabic Typesetting" w:hint="cs"/>
          <w:sz w:val="32"/>
          <w:szCs w:val="32"/>
          <w:rtl/>
          <w:lang w:bidi="ar-SY"/>
        </w:rPr>
        <w:t>ويمكن بالتالي استخدامه كأحد الخيارات العلاجية في حال تعذر العمل الجراحي ووجود نقائل متعددة بعيدة(الشكل</w:t>
      </w:r>
      <w:r>
        <w:rPr>
          <w:rFonts w:ascii="Arabic Typesetting" w:hAnsi="Arabic Typesetting" w:cs="Arabic Typesetting" w:hint="cs"/>
          <w:sz w:val="32"/>
          <w:szCs w:val="32"/>
          <w:rtl/>
          <w:lang w:bidi="ar-SY"/>
        </w:rPr>
        <w:t xml:space="preserve"> 95</w:t>
      </w:r>
      <w:r w:rsidRPr="004A373B">
        <w:rPr>
          <w:rFonts w:ascii="Arabic Typesetting" w:hAnsi="Arabic Typesetting" w:cs="Arabic Typesetting" w:hint="cs"/>
          <w:sz w:val="32"/>
          <w:szCs w:val="32"/>
          <w:rtl/>
          <w:lang w:bidi="ar-SY"/>
        </w:rPr>
        <w:t>).</w:t>
      </w:r>
    </w:p>
    <w:p w14:paraId="55C073A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53213371" w14:textId="27D87FF4" w:rsidR="00EA7D47" w:rsidRPr="004A373B" w:rsidRDefault="00EA7D47" w:rsidP="004877FB">
      <w:pPr>
        <w:bidi/>
        <w:spacing w:after="0" w:line="240" w:lineRule="auto"/>
        <w:rPr>
          <w:rFonts w:ascii="Arabic Typesetting" w:hAnsi="Arabic Typesetting" w:cs="Arabic Typesetting"/>
          <w:sz w:val="32"/>
          <w:szCs w:val="32"/>
          <w:rtl/>
          <w:lang w:bidi="ar-SY"/>
        </w:rPr>
      </w:pPr>
      <w:r>
        <w:rPr>
          <w:noProof/>
          <w:sz w:val="32"/>
          <w:szCs w:val="32"/>
        </w:rPr>
        <w:drawing>
          <wp:anchor distT="0" distB="0" distL="114300" distR="114300" simplePos="0" relativeHeight="251765760" behindDoc="0" locked="0" layoutInCell="1" allowOverlap="1" wp14:anchorId="7D7B8AF3" wp14:editId="27F2C767">
            <wp:simplePos x="0" y="0"/>
            <wp:positionH relativeFrom="column">
              <wp:posOffset>1530350</wp:posOffset>
            </wp:positionH>
            <wp:positionV relativeFrom="paragraph">
              <wp:posOffset>6985</wp:posOffset>
            </wp:positionV>
            <wp:extent cx="2721610" cy="2146935"/>
            <wp:effectExtent l="0" t="0" r="2540" b="5715"/>
            <wp:wrapSquare wrapText="bothSides"/>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l="23207" t="13176" r="22523" b="17569"/>
                    <a:stretch>
                      <a:fillRect/>
                    </a:stretch>
                  </pic:blipFill>
                  <pic:spPr bwMode="auto">
                    <a:xfrm>
                      <a:off x="0" y="0"/>
                      <a:ext cx="2721610" cy="214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F603A"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37DB534F"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7417C70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F3C374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5420AA6E" w14:textId="77777777" w:rsidR="00EA7D47" w:rsidRDefault="00EA7D47" w:rsidP="004877FB">
      <w:pPr>
        <w:bidi/>
        <w:spacing w:after="0" w:line="240" w:lineRule="auto"/>
        <w:rPr>
          <w:rFonts w:ascii="Arabic Typesetting" w:hAnsi="Arabic Typesetting" w:cs="Arabic Typesetting"/>
          <w:sz w:val="32"/>
          <w:szCs w:val="32"/>
          <w:rtl/>
          <w:lang w:bidi="ar-SY"/>
        </w:rPr>
      </w:pPr>
    </w:p>
    <w:p w14:paraId="0437146F" w14:textId="77777777" w:rsidR="00EA7D47" w:rsidRDefault="00EA7D47" w:rsidP="004877FB">
      <w:pPr>
        <w:bidi/>
        <w:spacing w:after="0" w:line="240" w:lineRule="auto"/>
        <w:rPr>
          <w:rFonts w:ascii="Arabic Typesetting" w:hAnsi="Arabic Typesetting" w:cs="Arabic Typesetting"/>
          <w:sz w:val="32"/>
          <w:szCs w:val="32"/>
          <w:rtl/>
          <w:lang w:bidi="ar-SY"/>
        </w:rPr>
      </w:pPr>
    </w:p>
    <w:p w14:paraId="50178AF7" w14:textId="77777777" w:rsidR="00EA7D47" w:rsidRDefault="00EA7D47" w:rsidP="004877FB">
      <w:pPr>
        <w:bidi/>
        <w:spacing w:after="0" w:line="240" w:lineRule="auto"/>
        <w:rPr>
          <w:rFonts w:ascii="Arabic Typesetting" w:hAnsi="Arabic Typesetting" w:cs="Arabic Typesetting"/>
          <w:sz w:val="32"/>
          <w:szCs w:val="32"/>
          <w:rtl/>
          <w:lang w:bidi="ar-SY"/>
        </w:rPr>
      </w:pPr>
    </w:p>
    <w:p w14:paraId="323AF8C1" w14:textId="77777777" w:rsidR="00EA7D47" w:rsidRDefault="00EA7D47" w:rsidP="004877FB">
      <w:pPr>
        <w:bidi/>
        <w:spacing w:after="0" w:line="240" w:lineRule="auto"/>
        <w:rPr>
          <w:rFonts w:ascii="Arabic Typesetting" w:hAnsi="Arabic Typesetting" w:cs="Arabic Typesetting"/>
          <w:sz w:val="32"/>
          <w:szCs w:val="32"/>
          <w:rtl/>
          <w:lang w:bidi="ar-SY"/>
        </w:rPr>
      </w:pPr>
    </w:p>
    <w:p w14:paraId="1B65C17B"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9BC5C75"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 xml:space="preserve">الشكل: تصوير ومضاني بالـ </w:t>
      </w:r>
      <w:r w:rsidRPr="00F26C87">
        <w:rPr>
          <w:rFonts w:ascii="Times New Roman" w:hAnsi="Times New Roman" w:cs="Times New Roman"/>
          <w:b/>
          <w:bCs/>
          <w:sz w:val="24"/>
          <w:szCs w:val="24"/>
          <w:vertAlign w:val="superscript"/>
          <w:lang w:bidi="ar-SY"/>
        </w:rPr>
        <w:t>131</w:t>
      </w:r>
      <w:r w:rsidRPr="00F26C87">
        <w:rPr>
          <w:rFonts w:ascii="Times New Roman" w:hAnsi="Times New Roman" w:cs="Times New Roman"/>
          <w:b/>
          <w:bCs/>
          <w:sz w:val="24"/>
          <w:szCs w:val="24"/>
          <w:lang w:bidi="ar-SY"/>
        </w:rPr>
        <w:t>I MIBG</w:t>
      </w:r>
      <w:r w:rsidRPr="00F26C87">
        <w:rPr>
          <w:rFonts w:ascii="Arabic Typesetting" w:hAnsi="Arabic Typesetting" w:cs="Arabic Typesetting" w:hint="cs"/>
          <w:b/>
          <w:bCs/>
          <w:sz w:val="24"/>
          <w:szCs w:val="24"/>
          <w:rtl/>
          <w:lang w:bidi="ar-SY"/>
        </w:rPr>
        <w:t xml:space="preserve"> </w:t>
      </w:r>
      <w:r w:rsidRPr="004A373B">
        <w:rPr>
          <w:rFonts w:ascii="Arabic Typesetting" w:hAnsi="Arabic Typesetting" w:cs="Arabic Typesetting" w:hint="cs"/>
          <w:b/>
          <w:bCs/>
          <w:sz w:val="32"/>
          <w:szCs w:val="32"/>
          <w:rtl/>
          <w:lang w:bidi="ar-SY"/>
        </w:rPr>
        <w:t>لمريض لديه ورم قتاميني في لب الكظر الأيمن مع انتقالات متعددة في العظم والحوض والمنصف والجمجمة (الصورة يساراً). يلاحظ اختفاء هذه الانتقالات والورم الأساسي بعد مرور سنتين (الصورة يميناً) من المعالجة بنفس المستحضر لكن بكمية كبيرة (150 مل كوري). الصورة في الوسط تمثل التصوير الومضاني بعد الجرعة العلاجية مباشرة حيث تظهر الانتقالات السابقة بشكل أوضح.</w:t>
      </w:r>
    </w:p>
    <w:p w14:paraId="3A33C700" w14:textId="77777777" w:rsidR="00EA7D47" w:rsidRPr="00F26C87" w:rsidRDefault="00EA7D47" w:rsidP="004877FB">
      <w:pPr>
        <w:bidi/>
        <w:spacing w:after="0" w:line="240" w:lineRule="auto"/>
        <w:jc w:val="both"/>
        <w:rPr>
          <w:rFonts w:ascii="Arabic Typesetting" w:hAnsi="Arabic Typesetting" w:cs="Arabic Typesetting"/>
          <w:b/>
          <w:bCs/>
          <w:sz w:val="32"/>
          <w:szCs w:val="32"/>
          <w:u w:val="single"/>
          <w:rtl/>
          <w:lang w:bidi="ar-SY"/>
        </w:rPr>
      </w:pPr>
      <w:r w:rsidRPr="00F26C87">
        <w:rPr>
          <w:rFonts w:ascii="Arabic Typesetting" w:hAnsi="Arabic Typesetting" w:cs="Arabic Typesetting" w:hint="cs"/>
          <w:b/>
          <w:bCs/>
          <w:sz w:val="32"/>
          <w:szCs w:val="32"/>
          <w:u w:val="single"/>
          <w:rtl/>
          <w:lang w:bidi="ar-SY"/>
        </w:rPr>
        <w:t>المعالجة الهدفية لسرطان البروستات</w:t>
      </w:r>
    </w:p>
    <w:p w14:paraId="6F66245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يمكن تشخيص سرطان ونقائل سرطان البروستات باستخدام طرق مختلفة في الطب النووي ومن أهمها:</w:t>
      </w:r>
    </w:p>
    <w:p w14:paraId="3C8BFEAF"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w:t>
      </w:r>
      <w:r w:rsidRPr="00F26C87">
        <w:rPr>
          <w:rFonts w:ascii="Times New Roman" w:hAnsi="Times New Roman" w:cs="Times New Roman"/>
          <w:vertAlign w:val="superscript"/>
          <w:lang w:bidi="ar-SY"/>
        </w:rPr>
        <w:t>99m</w:t>
      </w:r>
      <w:r w:rsidRPr="00F26C87">
        <w:rPr>
          <w:rFonts w:ascii="Times New Roman" w:hAnsi="Times New Roman" w:cs="Times New Roman"/>
          <w:lang w:bidi="ar-SY"/>
        </w:rPr>
        <w:t>Tc PSMA SPECT-CT</w:t>
      </w:r>
      <w:r w:rsidRPr="00F26C87">
        <w:rPr>
          <w:rFonts w:ascii="Times New Roman" w:hAnsi="Times New Roman" w:cs="Times New Roman"/>
          <w:rtl/>
          <w:lang w:bidi="ar-SY"/>
        </w:rPr>
        <w:t xml:space="preserve"> </w:t>
      </w:r>
      <w:r w:rsidRPr="004A373B">
        <w:rPr>
          <w:rFonts w:ascii="Arabic Typesetting" w:hAnsi="Arabic Typesetting" w:cs="Arabic Typesetting"/>
          <w:sz w:val="32"/>
          <w:szCs w:val="32"/>
          <w:rtl/>
          <w:lang w:bidi="ar-SY"/>
        </w:rPr>
        <w:t xml:space="preserve">التصوير الومضاني المقطعي المدمج مع الطبقي المحوري الذي يستخدم مستضد  البروتين السكري </w:t>
      </w:r>
      <w:r w:rsidRPr="004A373B">
        <w:rPr>
          <w:rFonts w:ascii="Arabic Typesetting" w:hAnsi="Arabic Typesetting" w:cs="Arabic Typesetting" w:hint="cs"/>
          <w:sz w:val="32"/>
          <w:szCs w:val="32"/>
          <w:rtl/>
          <w:lang w:bidi="ar-SY"/>
        </w:rPr>
        <w:t>ا</w:t>
      </w:r>
      <w:r w:rsidRPr="004A373B">
        <w:rPr>
          <w:rFonts w:ascii="Arabic Typesetting" w:hAnsi="Arabic Typesetting" w:cs="Arabic Typesetting"/>
          <w:sz w:val="32"/>
          <w:szCs w:val="32"/>
          <w:rtl/>
          <w:lang w:bidi="ar-SY"/>
        </w:rPr>
        <w:t>لغشا</w:t>
      </w:r>
      <w:r w:rsidRPr="004A373B">
        <w:rPr>
          <w:rFonts w:ascii="Arabic Typesetting" w:hAnsi="Arabic Typesetting" w:cs="Arabic Typesetting" w:hint="cs"/>
          <w:sz w:val="32"/>
          <w:szCs w:val="32"/>
          <w:rtl/>
          <w:lang w:bidi="ar-SY"/>
        </w:rPr>
        <w:t>ئي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w:t>
      </w:r>
      <w:r w:rsidRPr="004A373B">
        <w:rPr>
          <w:rFonts w:ascii="Arabic Typesetting" w:hAnsi="Arabic Typesetting" w:cs="Arabic Typesetting"/>
          <w:sz w:val="32"/>
          <w:szCs w:val="32"/>
          <w:rtl/>
          <w:lang w:bidi="ar-SY"/>
        </w:rPr>
        <w:t>لبروستات الموسوم بالتكنيسيوم المشع 99م</w:t>
      </w:r>
      <w:r w:rsidRPr="004A373B">
        <w:rPr>
          <w:rFonts w:ascii="Arabic Typesetting" w:hAnsi="Arabic Typesetting" w:cs="Arabic Typesetting" w:hint="cs"/>
          <w:sz w:val="32"/>
          <w:szCs w:val="32"/>
          <w:rtl/>
          <w:lang w:bidi="ar-SY"/>
        </w:rPr>
        <w:t xml:space="preserve"> </w:t>
      </w:r>
      <w:r w:rsidRPr="00F26C87">
        <w:rPr>
          <w:rFonts w:ascii="Times New Roman" w:hAnsi="Times New Roman" w:cs="Times New Roman"/>
          <w:lang w:bidi="ar-SY"/>
        </w:rPr>
        <w:t>PSMA</w:t>
      </w:r>
      <w:r w:rsidRPr="00F26C87">
        <w:rPr>
          <w:rFonts w:ascii="Arabic Typesetting" w:hAnsi="Arabic Typesetting" w:cs="Arabic Typesetting"/>
          <w:lang w:bidi="ar-SY"/>
        </w:rPr>
        <w:t xml:space="preserve"> </w:t>
      </w:r>
      <w:r w:rsidRPr="00F26C87">
        <w:rPr>
          <w:rFonts w:ascii="Arabic Typesetting" w:hAnsi="Arabic Typesetting" w:cs="Arabic Typesetting"/>
          <w:rtl/>
          <w:lang w:bidi="ar-SY"/>
        </w:rPr>
        <w:t xml:space="preserve"> </w:t>
      </w:r>
      <w:r w:rsidRPr="00F26C87">
        <w:rPr>
          <w:rFonts w:ascii="Times New Roman" w:hAnsi="Times New Roman" w:cs="Times New Roman"/>
          <w:vertAlign w:val="superscript"/>
          <w:lang w:bidi="ar-SY"/>
        </w:rPr>
        <w:t>99m</w:t>
      </w:r>
      <w:r w:rsidRPr="00F26C87">
        <w:rPr>
          <w:rFonts w:ascii="Times New Roman" w:hAnsi="Times New Roman" w:cs="Times New Roman"/>
          <w:lang w:bidi="ar-SY"/>
        </w:rPr>
        <w:t>Tc (prostate specific membrane</w:t>
      </w:r>
      <w:r w:rsidRPr="00F26C87">
        <w:rPr>
          <w:rFonts w:ascii="Arabic Typesetting" w:hAnsi="Arabic Typesetting" w:cs="Arabic Typesetting"/>
          <w:lang w:bidi="ar-SY"/>
        </w:rPr>
        <w:t xml:space="preserve"> </w:t>
      </w:r>
      <w:r w:rsidRPr="00F26C87">
        <w:rPr>
          <w:rFonts w:ascii="Times New Roman" w:hAnsi="Times New Roman" w:cs="Times New Roman"/>
          <w:lang w:bidi="ar-SY"/>
        </w:rPr>
        <w:t>antigen)</w:t>
      </w:r>
      <w:r w:rsidRPr="00F26C87">
        <w:rPr>
          <w:rFonts w:ascii="Arabic Typesetting" w:hAnsi="Arabic Typesetting" w:cs="Arabic Typesetting" w:hint="cs"/>
          <w:rtl/>
          <w:lang w:bidi="ar-SY"/>
        </w:rPr>
        <w:t xml:space="preserve"> </w:t>
      </w:r>
    </w:p>
    <w:p w14:paraId="61B64F8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w:t>
      </w:r>
      <w:r w:rsidRPr="00F26C87">
        <w:rPr>
          <w:rFonts w:ascii="Times New Roman" w:hAnsi="Times New Roman" w:cs="Times New Roman"/>
          <w:vertAlign w:val="superscript"/>
          <w:lang w:bidi="ar-SY"/>
        </w:rPr>
        <w:t>68</w:t>
      </w:r>
      <w:r w:rsidRPr="00F26C87">
        <w:rPr>
          <w:rFonts w:ascii="Times New Roman" w:hAnsi="Times New Roman" w:cs="Times New Roman"/>
          <w:lang w:bidi="ar-SY"/>
        </w:rPr>
        <w:t>Ga PSMA PET CT scan</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 xml:space="preserve">التصوير البوزيتروني المدمج مع الطبقي المحوري الذي يستخدم مستضد  البروتين السكري </w:t>
      </w:r>
      <w:r w:rsidRPr="004A373B">
        <w:rPr>
          <w:rFonts w:ascii="Arabic Typesetting" w:hAnsi="Arabic Typesetting" w:cs="Arabic Typesetting" w:hint="cs"/>
          <w:sz w:val="32"/>
          <w:szCs w:val="32"/>
          <w:rtl/>
          <w:lang w:bidi="ar-SY"/>
        </w:rPr>
        <w:t>ا</w:t>
      </w:r>
      <w:r w:rsidRPr="004A373B">
        <w:rPr>
          <w:rFonts w:ascii="Arabic Typesetting" w:hAnsi="Arabic Typesetting" w:cs="Arabic Typesetting"/>
          <w:sz w:val="32"/>
          <w:szCs w:val="32"/>
          <w:rtl/>
          <w:lang w:bidi="ar-SY"/>
        </w:rPr>
        <w:t>لغشا</w:t>
      </w:r>
      <w:r w:rsidRPr="004A373B">
        <w:rPr>
          <w:rFonts w:ascii="Arabic Typesetting" w:hAnsi="Arabic Typesetting" w:cs="Arabic Typesetting" w:hint="cs"/>
          <w:sz w:val="32"/>
          <w:szCs w:val="32"/>
          <w:rtl/>
          <w:lang w:bidi="ar-SY"/>
        </w:rPr>
        <w:t>ئي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w:t>
      </w:r>
      <w:r w:rsidRPr="004A373B">
        <w:rPr>
          <w:rFonts w:ascii="Arabic Typesetting" w:hAnsi="Arabic Typesetting" w:cs="Arabic Typesetting"/>
          <w:sz w:val="32"/>
          <w:szCs w:val="32"/>
          <w:rtl/>
          <w:lang w:bidi="ar-SY"/>
        </w:rPr>
        <w:t xml:space="preserve">لبروستات </w:t>
      </w:r>
      <w:r w:rsidRPr="00F26C87">
        <w:rPr>
          <w:rFonts w:ascii="Arabic Typesetting" w:hAnsi="Arabic Typesetting" w:cs="Arabic Typesetting"/>
          <w:sz w:val="32"/>
          <w:szCs w:val="32"/>
          <w:lang w:bidi="ar-SY"/>
        </w:rPr>
        <w:t>PSMA</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الموسوم بالغاليوم 68</w:t>
      </w:r>
      <w:r w:rsidRPr="004A373B">
        <w:rPr>
          <w:rFonts w:ascii="Arabic Typesetting" w:hAnsi="Arabic Typesetting" w:cs="Arabic Typesetting" w:hint="cs"/>
          <w:sz w:val="32"/>
          <w:szCs w:val="32"/>
          <w:rtl/>
          <w:lang w:bidi="ar-SY"/>
        </w:rPr>
        <w:t xml:space="preserve"> </w:t>
      </w:r>
    </w:p>
    <w:p w14:paraId="2A159A4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يمكن علاج سرطان البروستات النقائلي المعند على الخصي باستخدام الطب النووي بطريقة تدعى </w:t>
      </w:r>
      <w:r w:rsidRPr="00F26C87">
        <w:rPr>
          <w:rFonts w:ascii="Times New Roman" w:hAnsi="Times New Roman" w:cs="Times New Roman"/>
          <w:lang w:bidi="ar-SY"/>
        </w:rPr>
        <w:t>Theranostic</w:t>
      </w:r>
      <w:r w:rsidRPr="004A373B">
        <w:rPr>
          <w:rFonts w:ascii="Arabic Typesetting" w:hAnsi="Arabic Typesetting" w:cs="Arabic Typesetting" w:hint="cs"/>
          <w:sz w:val="32"/>
          <w:szCs w:val="32"/>
          <w:rtl/>
          <w:lang w:bidi="ar-SY"/>
        </w:rPr>
        <w:t xml:space="preserve"> الطريقة التشخيصية العلاجية </w:t>
      </w:r>
      <w:r w:rsidRPr="004A373B">
        <w:rPr>
          <w:rFonts w:ascii="Arabic Typesetting" w:hAnsi="Arabic Typesetting" w:cs="Arabic Typesetting"/>
          <w:sz w:val="32"/>
          <w:szCs w:val="32"/>
          <w:rtl/>
          <w:lang w:bidi="ar-SY"/>
        </w:rPr>
        <w:t xml:space="preserve">والذي يشير إلى </w:t>
      </w:r>
      <w:r w:rsidRPr="004A373B">
        <w:rPr>
          <w:rFonts w:ascii="Arabic Typesetting" w:hAnsi="Arabic Typesetting" w:cs="Arabic Typesetting" w:hint="cs"/>
          <w:sz w:val="32"/>
          <w:szCs w:val="32"/>
          <w:rtl/>
          <w:lang w:bidi="ar-SY"/>
        </w:rPr>
        <w:t xml:space="preserve">اتباع </w:t>
      </w:r>
      <w:r w:rsidRPr="004A373B">
        <w:rPr>
          <w:rFonts w:ascii="Arabic Typesetting" w:hAnsi="Arabic Typesetting" w:cs="Arabic Typesetting"/>
          <w:sz w:val="32"/>
          <w:szCs w:val="32"/>
          <w:rtl/>
          <w:lang w:bidi="ar-SY"/>
        </w:rPr>
        <w:t>نهج متكامل للتشخيص والعلاج باستخدام</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مجموعات مناسبة من نواقل الاستهداف الجزيئي</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والنويدات المشعة</w:t>
      </w:r>
      <w:r w:rsidRPr="004A373B">
        <w:rPr>
          <w:rFonts w:ascii="Arabic Typesetting" w:hAnsi="Arabic Typesetting" w:cs="Arabic Typesetting" w:hint="cs"/>
          <w:sz w:val="32"/>
          <w:szCs w:val="32"/>
          <w:rtl/>
          <w:lang w:bidi="ar-SY"/>
        </w:rPr>
        <w:t xml:space="preserve">. أي استخدام نفس البروتين السكري الغشائي للبروستات للتشخيص بنظير مشع واستخدامه نفسه مع نظير مشع آخر مخصص للمعالجة. </w:t>
      </w:r>
      <w:r>
        <w:rPr>
          <w:rFonts w:ascii="Arabic Typesetting" w:hAnsi="Arabic Typesetting" w:cs="Arabic Typesetting" w:hint="cs"/>
          <w:sz w:val="32"/>
          <w:szCs w:val="32"/>
          <w:rtl/>
          <w:lang w:bidi="ar-SY"/>
        </w:rPr>
        <w:t xml:space="preserve"> </w:t>
      </w:r>
    </w:p>
    <w:p w14:paraId="19CB6989"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ولأن الغاليوم المشع 68 لايصدر إشعاعات بيتا العلاجية فنستبدل النظير المشع الغاليوم 68 </w:t>
      </w:r>
      <w:r w:rsidRPr="004A373B">
        <w:rPr>
          <w:rFonts w:ascii="Arabic Typesetting" w:hAnsi="Arabic Typesetting" w:cs="Arabic Typesetting" w:hint="cs"/>
          <w:sz w:val="32"/>
          <w:szCs w:val="32"/>
          <w:u w:val="single"/>
          <w:rtl/>
          <w:lang w:bidi="ar-SY"/>
        </w:rPr>
        <w:t>باللوتيشيوم 177</w:t>
      </w:r>
      <w:r w:rsidRPr="004A373B">
        <w:rPr>
          <w:rFonts w:ascii="Arabic Typesetting" w:hAnsi="Arabic Typesetting" w:cs="Arabic Typesetting"/>
          <w:sz w:val="32"/>
          <w:szCs w:val="32"/>
          <w:u w:val="single"/>
          <w:rtl/>
          <w:lang w:bidi="ar-SY"/>
        </w:rPr>
        <w:t xml:space="preserve"> </w:t>
      </w:r>
      <w:proofErr w:type="spellStart"/>
      <w:r w:rsidRPr="00F26C87">
        <w:rPr>
          <w:rFonts w:ascii="Times New Roman" w:hAnsi="Times New Roman" w:cs="Times New Roman"/>
          <w:u w:val="single"/>
          <w:lang w:bidi="ar-SY"/>
        </w:rPr>
        <w:t>Lutitium</w:t>
      </w:r>
      <w:proofErr w:type="spellEnd"/>
      <w:r>
        <w:rPr>
          <w:rFonts w:ascii="Arabic Typesetting" w:hAnsi="Arabic Typesetting" w:cs="Arabic Typesetting"/>
          <w:sz w:val="32"/>
          <w:szCs w:val="32"/>
          <w:u w:val="single"/>
          <w:lang w:bidi="ar-SY"/>
        </w:rPr>
        <w:t xml:space="preserve"> 177</w:t>
      </w:r>
      <w:r w:rsidRPr="004A373B">
        <w:rPr>
          <w:rFonts w:ascii="Arabic Typesetting" w:hAnsi="Arabic Typesetting" w:cs="Arabic Typesetting"/>
          <w:sz w:val="32"/>
          <w:szCs w:val="32"/>
          <w:u w:val="single"/>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ولكن بربطه مع نفس المادة الناقلة للنظير المشع والتي هي</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lang w:bidi="ar-SY"/>
        </w:rPr>
        <w:t>PSMA</w:t>
      </w:r>
      <w:r w:rsidRPr="004A373B">
        <w:rPr>
          <w:rFonts w:ascii="Arabic Typesetting" w:hAnsi="Arabic Typesetting" w:cs="Arabic Typesetting" w:hint="cs"/>
          <w:sz w:val="32"/>
          <w:szCs w:val="32"/>
          <w:rtl/>
          <w:lang w:bidi="ar-SY"/>
        </w:rPr>
        <w:t xml:space="preserve"> وتعطى بالطريق الوريدي حيث تستهدف المستقبلات الغشائية للبروستات التي تحوي وتفرز </w:t>
      </w:r>
      <w:r w:rsidRPr="004A373B">
        <w:rPr>
          <w:rFonts w:ascii="Arabic Typesetting" w:hAnsi="Arabic Typesetting" w:cs="Arabic Typesetting"/>
          <w:sz w:val="32"/>
          <w:szCs w:val="32"/>
          <w:lang w:bidi="ar-SY"/>
        </w:rPr>
        <w:t>psma</w:t>
      </w:r>
      <w:r w:rsidRPr="004A373B">
        <w:rPr>
          <w:rFonts w:ascii="Arabic Typesetting" w:hAnsi="Arabic Typesetting" w:cs="Arabic Typesetting" w:hint="cs"/>
          <w:sz w:val="32"/>
          <w:szCs w:val="32"/>
          <w:rtl/>
          <w:lang w:bidi="ar-SY"/>
        </w:rPr>
        <w:t xml:space="preserve"> (الشكل</w:t>
      </w:r>
      <w:r>
        <w:rPr>
          <w:rFonts w:ascii="Arabic Typesetting" w:hAnsi="Arabic Typesetting" w:cs="Arabic Typesetting" w:hint="cs"/>
          <w:sz w:val="32"/>
          <w:szCs w:val="32"/>
          <w:rtl/>
          <w:lang w:bidi="ar-SY"/>
        </w:rPr>
        <w:t xml:space="preserve"> 96</w:t>
      </w:r>
      <w:r w:rsidRPr="004A373B">
        <w:rPr>
          <w:rFonts w:ascii="Arabic Typesetting" w:hAnsi="Arabic Typesetting" w:cs="Arabic Typesetting" w:hint="cs"/>
          <w:sz w:val="32"/>
          <w:szCs w:val="32"/>
          <w:rtl/>
          <w:lang w:bidi="ar-SY"/>
        </w:rPr>
        <w:t xml:space="preserve">) </w:t>
      </w:r>
    </w:p>
    <w:p w14:paraId="2B9C6FE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كما ويمكن معالجة النقائل </w:t>
      </w:r>
      <w:r w:rsidRPr="004A373B">
        <w:rPr>
          <w:rFonts w:ascii="Arabic Typesetting" w:hAnsi="Arabic Typesetting" w:cs="Arabic Typesetting" w:hint="cs"/>
          <w:b/>
          <w:bCs/>
          <w:sz w:val="32"/>
          <w:szCs w:val="32"/>
          <w:u w:val="single"/>
          <w:rtl/>
          <w:lang w:bidi="ar-SY"/>
        </w:rPr>
        <w:t>العظمية لسرطان البروستات</w:t>
      </w:r>
      <w:r w:rsidRPr="004A373B">
        <w:rPr>
          <w:rFonts w:ascii="Arabic Typesetting" w:hAnsi="Arabic Typesetting" w:cs="Arabic Typesetting" w:hint="cs"/>
          <w:sz w:val="32"/>
          <w:szCs w:val="32"/>
          <w:rtl/>
          <w:lang w:bidi="ar-SY"/>
        </w:rPr>
        <w:t xml:space="preserve"> باستخدام اللوتيشيوم 177 المرتبط مع المادة الفوسفاتية المستخدمة في تصوير العظم الومضاني </w:t>
      </w:r>
      <w:r w:rsidRPr="004A373B">
        <w:rPr>
          <w:rFonts w:ascii="Arabic Typesetting" w:hAnsi="Arabic Typesetting" w:cs="Arabic Typesetting"/>
          <w:sz w:val="32"/>
          <w:szCs w:val="32"/>
          <w:lang w:bidi="ar-SY"/>
        </w:rPr>
        <w:t>MDP</w:t>
      </w:r>
      <w:r w:rsidRPr="004A373B">
        <w:rPr>
          <w:rFonts w:ascii="Arabic Typesetting" w:hAnsi="Arabic Typesetting" w:cs="Arabic Typesetting" w:hint="cs"/>
          <w:sz w:val="32"/>
          <w:szCs w:val="32"/>
          <w:rtl/>
          <w:lang w:bidi="ar-SY"/>
        </w:rPr>
        <w:t xml:space="preserve"> أي بدلاً من </w:t>
      </w:r>
      <w:r w:rsidRPr="004A373B">
        <w:rPr>
          <w:rFonts w:ascii="Arabic Typesetting" w:hAnsi="Arabic Typesetting" w:cs="Arabic Typesetting"/>
          <w:sz w:val="32"/>
          <w:szCs w:val="32"/>
          <w:u w:val="single"/>
          <w:vertAlign w:val="superscript"/>
          <w:lang w:bidi="ar-SY"/>
        </w:rPr>
        <w:t>99m</w:t>
      </w:r>
      <w:r w:rsidRPr="004A373B">
        <w:rPr>
          <w:rFonts w:ascii="Arabic Typesetting" w:hAnsi="Arabic Typesetting" w:cs="Arabic Typesetting"/>
          <w:sz w:val="32"/>
          <w:szCs w:val="32"/>
          <w:u w:val="single"/>
          <w:lang w:bidi="ar-SY"/>
        </w:rPr>
        <w:t>Tc</w:t>
      </w:r>
      <w:r w:rsidRPr="004A373B">
        <w:rPr>
          <w:rFonts w:ascii="Arabic Typesetting" w:hAnsi="Arabic Typesetting" w:cs="Arabic Typesetting"/>
          <w:sz w:val="32"/>
          <w:szCs w:val="32"/>
          <w:lang w:bidi="ar-SY"/>
        </w:rPr>
        <w:t xml:space="preserve"> MDP</w:t>
      </w:r>
      <w:r w:rsidRPr="004A373B">
        <w:rPr>
          <w:rFonts w:ascii="Arabic Typesetting" w:hAnsi="Arabic Typesetting" w:cs="Arabic Typesetting" w:hint="cs"/>
          <w:sz w:val="32"/>
          <w:szCs w:val="32"/>
          <w:rtl/>
          <w:lang w:bidi="ar-SY"/>
        </w:rPr>
        <w:t xml:space="preserve"> نستخدم </w:t>
      </w:r>
      <w:r w:rsidRPr="004A373B">
        <w:rPr>
          <w:rFonts w:ascii="Arabic Typesetting" w:hAnsi="Arabic Typesetting" w:cs="Arabic Typesetting"/>
          <w:sz w:val="32"/>
          <w:szCs w:val="32"/>
          <w:u w:val="single"/>
          <w:vertAlign w:val="superscript"/>
          <w:lang w:bidi="ar-SY"/>
        </w:rPr>
        <w:t>177</w:t>
      </w:r>
      <w:r w:rsidRPr="004A373B">
        <w:rPr>
          <w:rFonts w:ascii="Arabic Typesetting" w:hAnsi="Arabic Typesetting" w:cs="Arabic Typesetting"/>
          <w:sz w:val="32"/>
          <w:szCs w:val="32"/>
          <w:u w:val="single"/>
          <w:lang w:bidi="ar-SY"/>
        </w:rPr>
        <w:t>Lu</w:t>
      </w:r>
      <w:r w:rsidRPr="004A373B">
        <w:rPr>
          <w:rFonts w:ascii="Arabic Typesetting" w:hAnsi="Arabic Typesetting" w:cs="Arabic Typesetting"/>
          <w:sz w:val="32"/>
          <w:szCs w:val="32"/>
          <w:lang w:bidi="ar-SY"/>
        </w:rPr>
        <w:t xml:space="preserve"> MDP</w:t>
      </w:r>
      <w:r>
        <w:rPr>
          <w:rFonts w:ascii="Arabic Typesetting" w:hAnsi="Arabic Typesetting" w:cs="Arabic Typesetting" w:hint="cs"/>
          <w:sz w:val="32"/>
          <w:szCs w:val="32"/>
          <w:rtl/>
          <w:lang w:bidi="ar-SY"/>
        </w:rPr>
        <w:t xml:space="preserve"> للمعالجة.</w:t>
      </w:r>
    </w:p>
    <w:p w14:paraId="2B7DE788" w14:textId="6403B2E2"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1828147D"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p>
    <w:p w14:paraId="54A6CF35" w14:textId="7CF275DE" w:rsidR="00EA7D47" w:rsidRPr="004A373B" w:rsidRDefault="0052313E" w:rsidP="004877FB">
      <w:pPr>
        <w:bidi/>
        <w:spacing w:after="0" w:line="240" w:lineRule="auto"/>
        <w:jc w:val="both"/>
        <w:rPr>
          <w:rFonts w:ascii="Arabic Typesetting" w:hAnsi="Arabic Typesetting" w:cs="Arabic Typesetting"/>
          <w:b/>
          <w:bCs/>
          <w:sz w:val="32"/>
          <w:szCs w:val="32"/>
          <w:rtl/>
          <w:lang w:bidi="ar-SY"/>
        </w:rPr>
      </w:pPr>
      <w:r>
        <w:rPr>
          <w:noProof/>
          <w:sz w:val="32"/>
          <w:szCs w:val="32"/>
        </w:rPr>
        <w:lastRenderedPageBreak/>
        <w:drawing>
          <wp:anchor distT="0" distB="0" distL="114300" distR="114300" simplePos="0" relativeHeight="251766784" behindDoc="0" locked="0" layoutInCell="1" allowOverlap="1" wp14:anchorId="078E8DD5" wp14:editId="7CA0C9D2">
            <wp:simplePos x="0" y="0"/>
            <wp:positionH relativeFrom="column">
              <wp:posOffset>1666240</wp:posOffset>
            </wp:positionH>
            <wp:positionV relativeFrom="paragraph">
              <wp:posOffset>-13970</wp:posOffset>
            </wp:positionV>
            <wp:extent cx="2592070" cy="2390775"/>
            <wp:effectExtent l="0" t="0" r="0" b="9525"/>
            <wp:wrapSquare wrapText="bothSides"/>
            <wp:docPr id="5" name="صورة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126" cstate="print">
                      <a:extLst>
                        <a:ext uri="{28A0092B-C50C-407E-A947-70E740481C1C}">
                          <a14:useLocalDpi xmlns:a14="http://schemas.microsoft.com/office/drawing/2010/main" val="0"/>
                        </a:ext>
                      </a:extLst>
                    </a:blip>
                    <a:srcRect l="5461" t="1712" r="6143" b="8559"/>
                    <a:stretch>
                      <a:fillRect/>
                    </a:stretch>
                  </pic:blipFill>
                  <pic:spPr bwMode="auto">
                    <a:xfrm>
                      <a:off x="0" y="0"/>
                      <a:ext cx="2592070" cy="2390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E680F41" w14:textId="77777777" w:rsidR="00EA7D47" w:rsidRPr="004A373B" w:rsidRDefault="00EA7D47" w:rsidP="004877FB">
      <w:pPr>
        <w:bidi/>
        <w:spacing w:after="0" w:line="240" w:lineRule="auto"/>
        <w:rPr>
          <w:rFonts w:ascii="Arabic Typesetting" w:hAnsi="Arabic Typesetting" w:cs="Arabic Typesetting" w:hint="cs"/>
          <w:sz w:val="32"/>
          <w:szCs w:val="32"/>
          <w:rtl/>
          <w:lang w:bidi="ar-SY"/>
        </w:rPr>
      </w:pPr>
    </w:p>
    <w:p w14:paraId="191DF2C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CF77EA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DC3B081"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47570FCB"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205AACC"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5E763BF5"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78E71CE9" w14:textId="77777777" w:rsidR="00EA7D47" w:rsidRDefault="00EA7D47" w:rsidP="004877FB">
      <w:pPr>
        <w:bidi/>
        <w:spacing w:after="0" w:line="240" w:lineRule="auto"/>
        <w:rPr>
          <w:rFonts w:ascii="Arabic Typesetting" w:hAnsi="Arabic Typesetting" w:cs="Arabic Typesetting"/>
          <w:b/>
          <w:bCs/>
          <w:sz w:val="32"/>
          <w:szCs w:val="32"/>
          <w:rtl/>
          <w:lang w:bidi="ar-SY"/>
        </w:rPr>
      </w:pPr>
    </w:p>
    <w:p w14:paraId="3F6B6703" w14:textId="77777777" w:rsidR="0052313E" w:rsidRDefault="0052313E" w:rsidP="0052313E">
      <w:pPr>
        <w:bidi/>
        <w:spacing w:after="0" w:line="240" w:lineRule="auto"/>
        <w:rPr>
          <w:rFonts w:ascii="Arabic Typesetting" w:hAnsi="Arabic Typesetting" w:cs="Arabic Typesetting"/>
          <w:b/>
          <w:bCs/>
          <w:sz w:val="32"/>
          <w:szCs w:val="32"/>
          <w:rtl/>
          <w:lang w:bidi="ar-SY"/>
        </w:rPr>
      </w:pPr>
    </w:p>
    <w:p w14:paraId="165BC352" w14:textId="77777777" w:rsidR="0052313E" w:rsidRDefault="0052313E" w:rsidP="0052313E">
      <w:pPr>
        <w:bidi/>
        <w:spacing w:after="0" w:line="240" w:lineRule="auto"/>
        <w:rPr>
          <w:rFonts w:ascii="Arabic Typesetting" w:hAnsi="Arabic Typesetting" w:cs="Arabic Typesetting"/>
          <w:b/>
          <w:bCs/>
          <w:sz w:val="32"/>
          <w:szCs w:val="32"/>
          <w:rtl/>
          <w:lang w:bidi="ar-SY"/>
        </w:rPr>
      </w:pPr>
    </w:p>
    <w:p w14:paraId="554D20F6" w14:textId="77777777" w:rsidR="00EA7D47" w:rsidRPr="00E9269A" w:rsidRDefault="00EA7D47" w:rsidP="004877FB">
      <w:pPr>
        <w:bidi/>
        <w:spacing w:after="0" w:line="240" w:lineRule="auto"/>
        <w:jc w:val="both"/>
        <w:rPr>
          <w:rFonts w:ascii="Times New Roman" w:hAnsi="Times New Roman" w:cs="Times New Roman"/>
          <w:b/>
          <w:bCs/>
          <w:sz w:val="24"/>
          <w:szCs w:val="24"/>
          <w:rtl/>
          <w:lang w:bidi="ar-SY"/>
        </w:rPr>
      </w:pPr>
      <w:r w:rsidRPr="004A373B">
        <w:rPr>
          <w:rFonts w:ascii="Arabic Typesetting" w:hAnsi="Arabic Typesetting" w:cs="Arabic Typesetting" w:hint="cs"/>
          <w:b/>
          <w:bCs/>
          <w:sz w:val="32"/>
          <w:szCs w:val="32"/>
          <w:rtl/>
          <w:lang w:bidi="ar-SY"/>
        </w:rPr>
        <w:t xml:space="preserve">الشكل: مريض بسرطان بروستات نقائلي. الصورة يساراً: يظهر التصوير البوزيتروني بالـ </w:t>
      </w:r>
      <w:r w:rsidRPr="00E9269A">
        <w:rPr>
          <w:rFonts w:ascii="Times New Roman" w:hAnsi="Times New Roman" w:cs="Times New Roman"/>
          <w:b/>
          <w:bCs/>
          <w:vertAlign w:val="superscript"/>
          <w:lang w:bidi="ar-SY"/>
        </w:rPr>
        <w:t>68</w:t>
      </w:r>
      <w:r w:rsidRPr="00E9269A">
        <w:rPr>
          <w:rFonts w:ascii="Times New Roman" w:hAnsi="Times New Roman" w:cs="Times New Roman"/>
          <w:b/>
          <w:bCs/>
          <w:lang w:bidi="ar-SY"/>
        </w:rPr>
        <w:t>Ga-PSMA</w:t>
      </w:r>
      <w:r w:rsidRPr="004A373B">
        <w:rPr>
          <w:rFonts w:ascii="Arabic Typesetting" w:hAnsi="Arabic Typesetting" w:cs="Arabic Typesetting" w:hint="cs"/>
          <w:b/>
          <w:bCs/>
          <w:sz w:val="32"/>
          <w:szCs w:val="32"/>
          <w:rtl/>
          <w:lang w:bidi="ar-SY"/>
        </w:rPr>
        <w:t xml:space="preserve"> وجود نقائل منتشرة في الجسم من سرطان البروستات. الصورة يميناً: تظهر زوال هذه الانتقالات بعد المعالجة بالـ </w:t>
      </w:r>
      <w:r w:rsidRPr="00E9269A">
        <w:rPr>
          <w:rFonts w:ascii="Times New Roman" w:hAnsi="Times New Roman" w:cs="Times New Roman"/>
          <w:b/>
          <w:bCs/>
          <w:sz w:val="24"/>
          <w:szCs w:val="24"/>
          <w:vertAlign w:val="superscript"/>
          <w:lang w:bidi="ar-SY"/>
        </w:rPr>
        <w:t>77</w:t>
      </w:r>
      <w:r w:rsidRPr="00E9269A">
        <w:rPr>
          <w:rFonts w:ascii="Times New Roman" w:hAnsi="Times New Roman" w:cs="Times New Roman"/>
          <w:b/>
          <w:bCs/>
          <w:sz w:val="24"/>
          <w:szCs w:val="24"/>
          <w:lang w:bidi="ar-SY"/>
        </w:rPr>
        <w:t>Lu-PSMA</w:t>
      </w:r>
      <w:r w:rsidRPr="00E9269A">
        <w:rPr>
          <w:rFonts w:ascii="Times New Roman" w:hAnsi="Times New Roman" w:cs="Times New Roman" w:hint="cs"/>
          <w:b/>
          <w:bCs/>
          <w:sz w:val="24"/>
          <w:szCs w:val="24"/>
          <w:rtl/>
          <w:lang w:bidi="ar-SY"/>
        </w:rPr>
        <w:t>.</w:t>
      </w:r>
    </w:p>
    <w:p w14:paraId="0AF66333" w14:textId="77777777" w:rsidR="00EA7D47" w:rsidRPr="004A373B" w:rsidRDefault="00EA7D47" w:rsidP="004877FB">
      <w:pPr>
        <w:bidi/>
        <w:spacing w:after="0" w:line="240" w:lineRule="auto"/>
        <w:rPr>
          <w:rFonts w:ascii="Times New Roman" w:hAnsi="Times New Roman" w:cs="Times New Roman"/>
          <w:b/>
          <w:bCs/>
          <w:sz w:val="32"/>
          <w:szCs w:val="32"/>
          <w:rtl/>
          <w:lang w:bidi="ar-SY"/>
        </w:rPr>
      </w:pPr>
      <w:bookmarkStart w:id="0" w:name="_GoBack"/>
      <w:bookmarkEnd w:id="0"/>
    </w:p>
    <w:p w14:paraId="4631CAF4" w14:textId="77777777" w:rsidR="00456536" w:rsidRDefault="00456536" w:rsidP="004877FB">
      <w:pPr>
        <w:bidi/>
        <w:spacing w:after="0" w:line="240" w:lineRule="auto"/>
        <w:ind w:left="360"/>
        <w:jc w:val="center"/>
        <w:rPr>
          <w:rFonts w:ascii="Arabic Typesetting" w:hAnsi="Arabic Typesetting" w:cs="Arabic Typesetting"/>
          <w:b/>
          <w:bCs/>
          <w:sz w:val="32"/>
          <w:szCs w:val="32"/>
          <w:rtl/>
        </w:rPr>
      </w:pPr>
    </w:p>
    <w:p w14:paraId="2948493C" w14:textId="77777777" w:rsidR="00EA7D47" w:rsidRPr="00456536" w:rsidRDefault="00EA7D47" w:rsidP="00456536">
      <w:pPr>
        <w:bidi/>
        <w:spacing w:after="0" w:line="240" w:lineRule="auto"/>
        <w:ind w:left="360"/>
        <w:jc w:val="center"/>
        <w:rPr>
          <w:rFonts w:ascii="Arabic Typesetting" w:hAnsi="Arabic Typesetting" w:cs="Arabic Typesetting"/>
          <w:b/>
          <w:bCs/>
          <w:sz w:val="56"/>
          <w:szCs w:val="56"/>
          <w:rtl/>
        </w:rPr>
      </w:pPr>
      <w:r w:rsidRPr="00456536">
        <w:rPr>
          <w:rFonts w:ascii="Arabic Typesetting" w:hAnsi="Arabic Typesetting" w:cs="Arabic Typesetting" w:hint="cs"/>
          <w:b/>
          <w:bCs/>
          <w:sz w:val="56"/>
          <w:szCs w:val="56"/>
          <w:rtl/>
        </w:rPr>
        <w:t>الوقاية الإشعاعية في الطب النووي</w:t>
      </w:r>
    </w:p>
    <w:p w14:paraId="552E54FE" w14:textId="77777777" w:rsidR="00EA7D47" w:rsidRPr="004A373B" w:rsidRDefault="00EA7D47" w:rsidP="004877FB">
      <w:pPr>
        <w:bidi/>
        <w:spacing w:after="0" w:line="240" w:lineRule="auto"/>
        <w:ind w:left="567"/>
        <w:jc w:val="center"/>
        <w:rPr>
          <w:rFonts w:ascii="Times New Roman" w:hAnsi="Times New Roman" w:cs="Times New Roman"/>
          <w:b/>
          <w:bCs/>
          <w:sz w:val="32"/>
          <w:szCs w:val="32"/>
        </w:rPr>
      </w:pPr>
      <w:r w:rsidRPr="004A373B">
        <w:rPr>
          <w:rFonts w:ascii="Times New Roman" w:hAnsi="Times New Roman" w:cs="Times New Roman"/>
          <w:b/>
          <w:bCs/>
          <w:sz w:val="32"/>
          <w:szCs w:val="32"/>
        </w:rPr>
        <w:t>Radiation Protection In Nuclear Medicine</w:t>
      </w:r>
    </w:p>
    <w:p w14:paraId="6D7F7813" w14:textId="77777777" w:rsidR="00EA7D47" w:rsidRPr="004A373B" w:rsidRDefault="00EA7D47" w:rsidP="004877FB">
      <w:pPr>
        <w:bidi/>
        <w:spacing w:after="0" w:line="240" w:lineRule="auto"/>
        <w:rPr>
          <w:rFonts w:ascii="Times New Roman" w:hAnsi="Times New Roman" w:cs="Times New Roman"/>
          <w:b/>
          <w:bCs/>
          <w:sz w:val="32"/>
          <w:szCs w:val="32"/>
          <w:u w:val="single"/>
          <w:rtl/>
          <w:lang w:bidi="ar-SY"/>
        </w:rPr>
      </w:pPr>
      <w:r w:rsidRPr="004A373B">
        <w:rPr>
          <w:rFonts w:ascii="Times New Roman" w:hAnsi="Times New Roman" w:cs="Times New Roman"/>
          <w:b/>
          <w:bCs/>
          <w:sz w:val="32"/>
          <w:szCs w:val="32"/>
          <w:u w:val="single"/>
          <w:rtl/>
        </w:rPr>
        <w:t>الوقاية الإشعاعية</w:t>
      </w:r>
    </w:p>
    <w:p w14:paraId="4E2E6F02" w14:textId="77777777" w:rsidR="00EA7D47" w:rsidRPr="004A373B" w:rsidRDefault="00EA7D47" w:rsidP="004877FB">
      <w:pPr>
        <w:bidi/>
        <w:spacing w:after="0" w:line="240" w:lineRule="auto"/>
        <w:jc w:val="both"/>
        <w:rPr>
          <w:rFonts w:ascii="Arabic Typesetting" w:hAnsi="Arabic Typesetting" w:cs="Arabic Typesetting"/>
          <w:sz w:val="32"/>
          <w:szCs w:val="32"/>
        </w:rPr>
      </w:pPr>
      <w:r w:rsidRPr="004A373B">
        <w:rPr>
          <w:rFonts w:ascii="Arabic Typesetting" w:hAnsi="Arabic Typesetting" w:cs="Arabic Typesetting"/>
          <w:sz w:val="32"/>
          <w:szCs w:val="32"/>
          <w:rtl/>
          <w:lang w:bidi="ar-SY"/>
        </w:rPr>
        <w:t xml:space="preserve">إن </w:t>
      </w:r>
      <w:r w:rsidRPr="004A373B">
        <w:rPr>
          <w:rFonts w:ascii="Arabic Typesetting" w:hAnsi="Arabic Typesetting" w:cs="Arabic Typesetting"/>
          <w:sz w:val="32"/>
          <w:szCs w:val="32"/>
          <w:rtl/>
        </w:rPr>
        <w:t>المناهج المتبعة في الوقاية من الإشعاع المؤيَّن متوافقة في جميع أنحاء العالم. إذ تقوم الجهات الوطنية والدولية بالرقابة على الأنشطة المتعلقة بالإشعاع المؤيَّن لإبقاء التعرض للإشعاع عند أدنى حد معقول</w:t>
      </w:r>
      <w:r w:rsidRPr="004A373B">
        <w:rPr>
          <w:rFonts w:ascii="Times New Roman" w:hAnsi="Times New Roman" w:cs="Times New Roman"/>
          <w:b/>
          <w:bCs/>
          <w:sz w:val="32"/>
          <w:szCs w:val="32"/>
        </w:rPr>
        <w:t xml:space="preserve"> </w:t>
      </w:r>
      <w:r w:rsidRPr="00E9269A">
        <w:rPr>
          <w:rFonts w:ascii="Times New Roman" w:hAnsi="Times New Roman" w:cs="Times New Roman"/>
          <w:b/>
          <w:bCs/>
        </w:rPr>
        <w:t>(As Low As Reasonably Achievable</w:t>
      </w:r>
      <w:r w:rsidRPr="00E9269A">
        <w:rPr>
          <w:rFonts w:ascii="Times New Roman" w:hAnsi="Times New Roman" w:cs="Times New Roman"/>
        </w:rPr>
        <w:t>)</w:t>
      </w:r>
      <w:r w:rsidRPr="004A373B">
        <w:rPr>
          <w:rFonts w:ascii="Arabic Typesetting" w:hAnsi="Arabic Typesetting" w:cs="Arabic Typesetting"/>
          <w:sz w:val="32"/>
          <w:szCs w:val="32"/>
          <w:rtl/>
        </w:rPr>
        <w:t>، وهو ما يُعرف اختصاراً بالحروف الإنجليزية</w:t>
      </w:r>
      <w:r w:rsidRPr="004A373B">
        <w:rPr>
          <w:rFonts w:ascii="Arabic Typesetting" w:hAnsi="Arabic Typesetting" w:cs="Arabic Typesetting"/>
          <w:sz w:val="32"/>
          <w:szCs w:val="32"/>
        </w:rPr>
        <w:t xml:space="preserve"> ALARA. </w:t>
      </w:r>
      <w:r w:rsidRPr="004A373B">
        <w:rPr>
          <w:rFonts w:ascii="Arabic Typesetting" w:hAnsi="Arabic Typesetting" w:cs="Arabic Typesetting"/>
          <w:sz w:val="32"/>
          <w:szCs w:val="32"/>
          <w:rtl/>
        </w:rPr>
        <w:t xml:space="preserve">هناك ثلاثة مبادئ للوقاية الإشعاعية توصي بها اللجنة الدولية للوقاية من الإشعاع: </w:t>
      </w:r>
      <w:r w:rsidRPr="00E9269A">
        <w:rPr>
          <w:rFonts w:ascii="Arabic Typesetting" w:hAnsi="Arabic Typesetting" w:cs="Arabic Typesetting"/>
          <w:b/>
          <w:bCs/>
          <w:sz w:val="32"/>
          <w:szCs w:val="32"/>
          <w:rtl/>
        </w:rPr>
        <w:t>التبرير</w:t>
      </w:r>
      <w:r w:rsidRPr="004A373B">
        <w:rPr>
          <w:rFonts w:ascii="Arabic Typesetting" w:hAnsi="Arabic Typesetting" w:cs="Arabic Typesetting"/>
          <w:sz w:val="32"/>
          <w:szCs w:val="32"/>
          <w:rtl/>
        </w:rPr>
        <w:t xml:space="preserve">، </w:t>
      </w:r>
      <w:r w:rsidRPr="00E9269A">
        <w:rPr>
          <w:rFonts w:ascii="Arabic Typesetting" w:hAnsi="Arabic Typesetting" w:cs="Arabic Typesetting"/>
          <w:b/>
          <w:bCs/>
          <w:sz w:val="32"/>
          <w:szCs w:val="32"/>
          <w:rtl/>
        </w:rPr>
        <w:t>والتحسين الأمثل للوقاية</w:t>
      </w:r>
      <w:r w:rsidRPr="004A373B">
        <w:rPr>
          <w:rFonts w:ascii="Arabic Typesetting" w:hAnsi="Arabic Typesetting" w:cs="Arabic Typesetting"/>
          <w:sz w:val="32"/>
          <w:szCs w:val="32"/>
          <w:rtl/>
        </w:rPr>
        <w:t xml:space="preserve">، </w:t>
      </w:r>
      <w:r w:rsidRPr="00E9269A">
        <w:rPr>
          <w:rFonts w:ascii="Arabic Typesetting" w:hAnsi="Arabic Typesetting" w:cs="Arabic Typesetting"/>
          <w:b/>
          <w:bCs/>
          <w:sz w:val="32"/>
          <w:szCs w:val="32"/>
          <w:rtl/>
        </w:rPr>
        <w:t>و</w:t>
      </w:r>
      <w:r>
        <w:rPr>
          <w:rFonts w:ascii="Arabic Typesetting" w:hAnsi="Arabic Typesetting" w:cs="Arabic Typesetting" w:hint="cs"/>
          <w:b/>
          <w:bCs/>
          <w:sz w:val="32"/>
          <w:szCs w:val="32"/>
          <w:rtl/>
        </w:rPr>
        <w:t>ت</w:t>
      </w:r>
      <w:r w:rsidRPr="00E9269A">
        <w:rPr>
          <w:rFonts w:ascii="Arabic Typesetting" w:hAnsi="Arabic Typesetting" w:cs="Arabic Typesetting"/>
          <w:b/>
          <w:bCs/>
          <w:sz w:val="32"/>
          <w:szCs w:val="32"/>
          <w:rtl/>
        </w:rPr>
        <w:t>قي</w:t>
      </w:r>
      <w:r>
        <w:rPr>
          <w:rFonts w:ascii="Arabic Typesetting" w:hAnsi="Arabic Typesetting" w:cs="Arabic Typesetting" w:hint="cs"/>
          <w:b/>
          <w:bCs/>
          <w:sz w:val="32"/>
          <w:szCs w:val="32"/>
          <w:rtl/>
        </w:rPr>
        <w:t>ي</w:t>
      </w:r>
      <w:r w:rsidRPr="00E9269A">
        <w:rPr>
          <w:rFonts w:ascii="Arabic Typesetting" w:hAnsi="Arabic Typesetting" w:cs="Arabic Typesetting"/>
          <w:b/>
          <w:bCs/>
          <w:sz w:val="32"/>
          <w:szCs w:val="32"/>
          <w:rtl/>
        </w:rPr>
        <w:t>د الجرعة</w:t>
      </w:r>
      <w:r w:rsidRPr="004A373B">
        <w:rPr>
          <w:rFonts w:ascii="Arabic Typesetting" w:hAnsi="Arabic Typesetting" w:cs="Arabic Typesetting"/>
          <w:sz w:val="32"/>
          <w:szCs w:val="32"/>
        </w:rPr>
        <w:t>.</w:t>
      </w:r>
    </w:p>
    <w:p w14:paraId="66656E2D" w14:textId="77777777" w:rsidR="00EA7D47" w:rsidRPr="004A373B" w:rsidRDefault="00EA7D47" w:rsidP="004877FB">
      <w:pPr>
        <w:bidi/>
        <w:spacing w:after="0" w:line="240" w:lineRule="auto"/>
        <w:jc w:val="both"/>
        <w:rPr>
          <w:rFonts w:ascii="Arabic Typesetting" w:hAnsi="Arabic Typesetting" w:cs="Arabic Typesetting"/>
          <w:sz w:val="32"/>
          <w:szCs w:val="32"/>
        </w:rPr>
      </w:pPr>
      <w:r w:rsidRPr="004A373B">
        <w:rPr>
          <w:rFonts w:ascii="Arabic Typesetting" w:hAnsi="Arabic Typesetting" w:cs="Arabic Typesetting"/>
          <w:sz w:val="32"/>
          <w:szCs w:val="32"/>
          <w:rtl/>
        </w:rPr>
        <w:t xml:space="preserve">يتطلب </w:t>
      </w:r>
      <w:r w:rsidRPr="004A373B">
        <w:rPr>
          <w:rFonts w:ascii="Arabic Typesetting" w:hAnsi="Arabic Typesetting" w:cs="Arabic Typesetting" w:hint="cs"/>
          <w:sz w:val="32"/>
          <w:szCs w:val="32"/>
          <w:rtl/>
        </w:rPr>
        <w:t>1-</w:t>
      </w:r>
      <w:r w:rsidRPr="004A373B">
        <w:rPr>
          <w:rFonts w:ascii="Arabic Typesetting" w:hAnsi="Arabic Typesetting" w:cs="Arabic Typesetting"/>
          <w:b/>
          <w:bCs/>
          <w:sz w:val="32"/>
          <w:szCs w:val="32"/>
          <w:u w:val="single"/>
          <w:rtl/>
        </w:rPr>
        <w:t>التبرير</w:t>
      </w:r>
      <w:r w:rsidRPr="004A373B">
        <w:rPr>
          <w:rFonts w:ascii="Arabic Typesetting" w:hAnsi="Arabic Typesetting" w:cs="Arabic Typesetting" w:hint="cs"/>
          <w:b/>
          <w:bCs/>
          <w:sz w:val="32"/>
          <w:szCs w:val="32"/>
          <w:u w:val="single"/>
          <w:rtl/>
        </w:rPr>
        <w:t xml:space="preserve"> </w:t>
      </w:r>
      <w:r w:rsidRPr="00E9269A">
        <w:rPr>
          <w:rFonts w:ascii="Times New Roman" w:hAnsi="Times New Roman" w:cs="Times New Roman"/>
          <w:b/>
          <w:bCs/>
          <w:sz w:val="24"/>
          <w:szCs w:val="24"/>
          <w:u w:val="single"/>
        </w:rPr>
        <w:t>Justification</w:t>
      </w:r>
      <w:r w:rsidRPr="004A373B">
        <w:rPr>
          <w:rFonts w:ascii="Arabic Typesetting" w:hAnsi="Arabic Typesetting" w:cs="Arabic Typesetting"/>
          <w:sz w:val="32"/>
          <w:szCs w:val="32"/>
          <w:rtl/>
        </w:rPr>
        <w:t xml:space="preserve"> أن يكون لأي نشاط مقترح قد يتسبب في حالات تعرض للأفراد فوائد كافية للمجتمع والأشخاص وذلك لتبرير أي مخاطر ناتجة عن التعرض للإشعاع. ويقوم هذا المفهوم على أساس أن أي حالة تعرض للإشعاع، مهما كان ضئيلاً، تحمل نسبة محددة من المخاطر تتناسب مع مستوى التعرض</w:t>
      </w:r>
      <w:r w:rsidRPr="004A373B">
        <w:rPr>
          <w:rFonts w:ascii="Arabic Typesetting" w:hAnsi="Arabic Typesetting" w:cs="Arabic Typesetting"/>
          <w:sz w:val="32"/>
          <w:szCs w:val="32"/>
        </w:rPr>
        <w:t>.</w:t>
      </w:r>
    </w:p>
    <w:p w14:paraId="5C409501" w14:textId="77777777" w:rsidR="00EA7D47" w:rsidRPr="004A373B" w:rsidRDefault="00EA7D47" w:rsidP="004877FB">
      <w:pPr>
        <w:bidi/>
        <w:spacing w:after="0" w:line="240" w:lineRule="auto"/>
        <w:jc w:val="both"/>
        <w:rPr>
          <w:rFonts w:ascii="Arabic Typesetting" w:hAnsi="Arabic Typesetting" w:cs="Arabic Typesetting"/>
          <w:sz w:val="32"/>
          <w:szCs w:val="32"/>
        </w:rPr>
      </w:pPr>
      <w:r w:rsidRPr="004A373B">
        <w:rPr>
          <w:rFonts w:ascii="Arabic Typesetting" w:hAnsi="Arabic Typesetting" w:cs="Arabic Typesetting"/>
          <w:sz w:val="32"/>
          <w:szCs w:val="32"/>
          <w:rtl/>
        </w:rPr>
        <w:t>أما المفهوم الثاني، أي</w:t>
      </w:r>
      <w:r w:rsidRPr="004A373B">
        <w:rPr>
          <w:rFonts w:ascii="Arabic Typesetting" w:hAnsi="Arabic Typesetting" w:cs="Arabic Typesetting" w:hint="cs"/>
          <w:sz w:val="32"/>
          <w:szCs w:val="32"/>
          <w:rtl/>
        </w:rPr>
        <w:t>2-</w:t>
      </w:r>
      <w:r w:rsidRPr="004A373B">
        <w:rPr>
          <w:rFonts w:ascii="Arabic Typesetting" w:hAnsi="Arabic Typesetting" w:cs="Arabic Typesetting"/>
          <w:sz w:val="32"/>
          <w:szCs w:val="32"/>
          <w:rtl/>
        </w:rPr>
        <w:t xml:space="preserve"> </w:t>
      </w:r>
      <w:r w:rsidRPr="004A373B">
        <w:rPr>
          <w:rFonts w:ascii="Arabic Typesetting" w:hAnsi="Arabic Typesetting" w:cs="Arabic Typesetting"/>
          <w:b/>
          <w:bCs/>
          <w:sz w:val="32"/>
          <w:szCs w:val="32"/>
          <w:u w:val="single"/>
          <w:rtl/>
        </w:rPr>
        <w:t>التحسين الأمثل للوقاية</w:t>
      </w:r>
      <w:r w:rsidRPr="004A373B">
        <w:rPr>
          <w:rFonts w:ascii="Arabic Typesetting" w:hAnsi="Arabic Typesetting" w:cs="Arabic Typesetting" w:hint="cs"/>
          <w:b/>
          <w:bCs/>
          <w:sz w:val="32"/>
          <w:szCs w:val="32"/>
          <w:rtl/>
        </w:rPr>
        <w:t xml:space="preserve"> </w:t>
      </w:r>
      <w:r w:rsidRPr="00E9269A">
        <w:rPr>
          <w:rFonts w:ascii="Times New Roman" w:hAnsi="Times New Roman" w:cs="Times New Roman"/>
          <w:b/>
          <w:bCs/>
          <w:sz w:val="24"/>
          <w:szCs w:val="24"/>
          <w:u w:val="single"/>
        </w:rPr>
        <w:t>Optimization</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 فهو يتعلق بإبقاء التعرض عند أدنى حد معقول</w:t>
      </w:r>
      <w:r>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Pr>
        <w:t xml:space="preserve">ALARA. </w:t>
      </w:r>
      <w:r>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rPr>
        <w:t xml:space="preserve">ويتطلب التحسين الأمثل للوقاية أن يتم تقليل حالات التعرض للإشعاع الناتجة من الممارسات إلى أقل مستوى ممكن، </w:t>
      </w:r>
      <w:r>
        <w:rPr>
          <w:rFonts w:ascii="Arabic Typesetting" w:hAnsi="Arabic Typesetting" w:cs="Arabic Typesetting" w:hint="cs"/>
          <w:sz w:val="32"/>
          <w:szCs w:val="32"/>
          <w:rtl/>
        </w:rPr>
        <w:t>مع الحفاظ على كفاءة الجرعة العلاجية أو التشخيصية المقررة للمريض</w:t>
      </w:r>
      <w:r w:rsidRPr="004A373B">
        <w:rPr>
          <w:rFonts w:ascii="Arabic Typesetting" w:hAnsi="Arabic Typesetting" w:cs="Arabic Typesetting"/>
          <w:sz w:val="32"/>
          <w:szCs w:val="32"/>
          <w:rtl/>
        </w:rPr>
        <w:t xml:space="preserve">. </w:t>
      </w:r>
    </w:p>
    <w:p w14:paraId="34A12D5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المفهوم الثالث</w:t>
      </w:r>
      <w:r w:rsidRPr="004A373B">
        <w:rPr>
          <w:rFonts w:ascii="Arabic Typesetting" w:hAnsi="Arabic Typesetting" w:cs="Arabic Typesetting" w:hint="cs"/>
          <w:sz w:val="32"/>
          <w:szCs w:val="32"/>
          <w:u w:val="single"/>
          <w:rtl/>
          <w:lang w:bidi="ar-SY"/>
        </w:rPr>
        <w:t xml:space="preserve"> </w:t>
      </w:r>
      <w:r w:rsidRPr="004A373B">
        <w:rPr>
          <w:rFonts w:ascii="Arabic Typesetting" w:hAnsi="Arabic Typesetting" w:cs="Arabic Typesetting" w:hint="cs"/>
          <w:b/>
          <w:bCs/>
          <w:sz w:val="32"/>
          <w:szCs w:val="32"/>
          <w:u w:val="single"/>
          <w:rtl/>
        </w:rPr>
        <w:t>3-</w:t>
      </w:r>
      <w:r w:rsidRPr="004A373B">
        <w:rPr>
          <w:rFonts w:ascii="Arabic Typesetting" w:hAnsi="Arabic Typesetting" w:cs="Arabic Typesetting"/>
          <w:b/>
          <w:bCs/>
          <w:sz w:val="32"/>
          <w:szCs w:val="32"/>
          <w:u w:val="single"/>
          <w:rtl/>
        </w:rPr>
        <w:t>، أي قيد الجرعة</w:t>
      </w:r>
      <w:r w:rsidRPr="004A373B">
        <w:rPr>
          <w:rFonts w:ascii="Arabic Typesetting" w:hAnsi="Arabic Typesetting" w:cs="Arabic Typesetting" w:hint="cs"/>
          <w:b/>
          <w:bCs/>
          <w:sz w:val="32"/>
          <w:szCs w:val="32"/>
          <w:u w:val="single"/>
          <w:rtl/>
        </w:rPr>
        <w:t xml:space="preserve"> </w:t>
      </w:r>
      <w:r w:rsidRPr="00E9269A">
        <w:rPr>
          <w:rFonts w:ascii="Times New Roman" w:hAnsi="Times New Roman" w:cs="Times New Roman"/>
          <w:b/>
          <w:bCs/>
          <w:sz w:val="24"/>
          <w:szCs w:val="24"/>
          <w:u w:val="single"/>
        </w:rPr>
        <w:t>Dose Limits</w:t>
      </w:r>
      <w:r w:rsidRPr="004A373B">
        <w:rPr>
          <w:rFonts w:ascii="Arabic Typesetting" w:hAnsi="Arabic Typesetting" w:cs="Arabic Typesetting" w:hint="cs"/>
          <w:sz w:val="32"/>
          <w:szCs w:val="32"/>
          <w:rtl/>
        </w:rPr>
        <w:t xml:space="preserve"> </w:t>
      </w:r>
      <w:r w:rsidRPr="004A373B">
        <w:rPr>
          <w:rFonts w:ascii="Arabic Typesetting" w:hAnsi="Arabic Typesetting" w:cs="Arabic Typesetting"/>
          <w:sz w:val="32"/>
          <w:szCs w:val="32"/>
          <w:rtl/>
        </w:rPr>
        <w:t>، يستلزم وضع حد أعلى للجرعة التي يمكن أن يتلقاها أي فرد من الجمهور أو أي عامل في حالات التعرض بخلاف حالات التعرض الطبي</w:t>
      </w:r>
      <w:r w:rsidRPr="004A373B">
        <w:rPr>
          <w:rFonts w:ascii="Arabic Typesetting" w:hAnsi="Arabic Typesetting" w:cs="Arabic Typesetting" w:hint="cs"/>
          <w:sz w:val="32"/>
          <w:szCs w:val="32"/>
          <w:rtl/>
          <w:lang w:bidi="ar-SY"/>
        </w:rPr>
        <w:t>.</w:t>
      </w:r>
    </w:p>
    <w:p w14:paraId="2655449D"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sz w:val="32"/>
          <w:szCs w:val="32"/>
          <w:rtl/>
        </w:rPr>
        <w:t>ف</w:t>
      </w:r>
      <w:r w:rsidRPr="004A373B">
        <w:rPr>
          <w:rFonts w:ascii="Arabic Typesetting" w:hAnsi="Arabic Typesetting" w:cs="Arabic Typesetting"/>
          <w:sz w:val="32"/>
          <w:szCs w:val="32"/>
          <w:rtl/>
        </w:rPr>
        <w:t xml:space="preserve">ي نفس الوقت على جميع العاملين في مجال الإشعاع ان يكونوا مدربين وعلى دراية كاملة حول مخاطر الإشعاع وذلك ينتج عنه سلوكيات تعكس فهم طبيعة العمل في هذا المجال الحساس والوعي الكامل تجاه مخاطر الإشعاع </w:t>
      </w:r>
      <w:r w:rsidRPr="004A373B">
        <w:rPr>
          <w:rFonts w:ascii="Arabic Typesetting" w:hAnsi="Arabic Typesetting" w:cs="Arabic Typesetting" w:hint="cs"/>
          <w:sz w:val="32"/>
          <w:szCs w:val="32"/>
          <w:rtl/>
        </w:rPr>
        <w:t>وأهم سبل الوقاية الشخصية</w:t>
      </w:r>
      <w:r w:rsidRPr="004A373B">
        <w:rPr>
          <w:rFonts w:ascii="Arabic Typesetting" w:hAnsi="Arabic Typesetting" w:cs="Arabic Typesetting"/>
          <w:sz w:val="32"/>
          <w:szCs w:val="32"/>
          <w:lang w:bidi="ar-SY"/>
        </w:rPr>
        <w:t>:</w:t>
      </w:r>
    </w:p>
    <w:p w14:paraId="303604FE"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1-</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عدم التعرض الطويل</w:t>
      </w:r>
      <w:r>
        <w:rPr>
          <w:rFonts w:ascii="Arabic Typesetting" w:hAnsi="Arabic Typesetting" w:cs="Arabic Typesetting" w:hint="cs"/>
          <w:b/>
          <w:bCs/>
          <w:sz w:val="32"/>
          <w:szCs w:val="32"/>
          <w:rtl/>
        </w:rPr>
        <w:t xml:space="preserve"> (التقليل ما أمكن من زمن التعرض)</w:t>
      </w:r>
      <w:r w:rsidRPr="004A373B">
        <w:rPr>
          <w:rFonts w:ascii="Arabic Typesetting" w:hAnsi="Arabic Typesetting" w:cs="Arabic Typesetting"/>
          <w:b/>
          <w:bCs/>
          <w:sz w:val="32"/>
          <w:szCs w:val="32"/>
          <w:rtl/>
        </w:rPr>
        <w:t xml:space="preserve"> للإشعاع (الوقت</w:t>
      </w:r>
      <w:r w:rsidRPr="004A373B">
        <w:rPr>
          <w:rFonts w:ascii="Arabic Typesetting" w:hAnsi="Arabic Typesetting" w:cs="Arabic Typesetting"/>
          <w:b/>
          <w:bCs/>
          <w:sz w:val="32"/>
          <w:szCs w:val="32"/>
          <w:lang w:bidi="ar-SY"/>
        </w:rPr>
        <w:t>(</w:t>
      </w:r>
      <w:r w:rsidRPr="004A373B">
        <w:rPr>
          <w:rFonts w:ascii="Arabic Typesetting" w:hAnsi="Arabic Typesetting" w:cs="Arabic Typesetting" w:hint="cs"/>
          <w:b/>
          <w:bCs/>
          <w:sz w:val="32"/>
          <w:szCs w:val="32"/>
          <w:rtl/>
          <w:lang w:bidi="ar-SY"/>
        </w:rPr>
        <w:t xml:space="preserve">: </w:t>
      </w:r>
      <w:r w:rsidRPr="00E9269A">
        <w:rPr>
          <w:rFonts w:ascii="Times New Roman" w:hAnsi="Times New Roman" w:cs="Times New Roman"/>
          <w:b/>
          <w:bCs/>
          <w:lang w:bidi="ar-SY"/>
        </w:rPr>
        <w:t>Exposure time</w:t>
      </w:r>
    </w:p>
    <w:p w14:paraId="236A4277" w14:textId="77777777" w:rsidR="00EA7D47" w:rsidRPr="004A373B" w:rsidRDefault="00EA7D47" w:rsidP="004877FB">
      <w:pPr>
        <w:bidi/>
        <w:spacing w:after="0" w:line="240" w:lineRule="auto"/>
        <w:jc w:val="both"/>
        <w:rPr>
          <w:rFonts w:ascii="Arabic Typesetting" w:hAnsi="Arabic Typesetting" w:cs="Arabic Typesetting"/>
          <w:b/>
          <w:bCs/>
          <w:sz w:val="32"/>
          <w:szCs w:val="32"/>
          <w:rtl/>
          <w:lang w:bidi="ar-SY"/>
        </w:rPr>
      </w:pPr>
      <w:r w:rsidRPr="004A373B">
        <w:rPr>
          <w:rFonts w:ascii="Arabic Typesetting" w:hAnsi="Arabic Typesetting" w:cs="Arabic Typesetting" w:hint="cs"/>
          <w:sz w:val="32"/>
          <w:szCs w:val="32"/>
          <w:rtl/>
          <w:lang w:bidi="ar-SY"/>
        </w:rPr>
        <w:t>2</w:t>
      </w:r>
      <w:r w:rsidRPr="004A373B">
        <w:rPr>
          <w:rFonts w:ascii="Arabic Typesetting" w:hAnsi="Arabic Typesetting" w:cs="Arabic Typesetting" w:hint="cs"/>
          <w:b/>
          <w:bCs/>
          <w:sz w:val="32"/>
          <w:szCs w:val="32"/>
          <w:rtl/>
          <w:lang w:bidi="ar-SY"/>
        </w:rPr>
        <w:t>-</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استخدام الواقي المناسب (الدروع أو الحواجز</w:t>
      </w:r>
      <w:r>
        <w:rPr>
          <w:rFonts w:ascii="Arabic Typesetting" w:hAnsi="Arabic Typesetting" w:cs="Arabic Typesetting" w:hint="cs"/>
          <w:b/>
          <w:bCs/>
          <w:sz w:val="32"/>
          <w:szCs w:val="32"/>
          <w:rtl/>
        </w:rPr>
        <w:t>)</w:t>
      </w:r>
      <w:r w:rsidRPr="004A373B">
        <w:rPr>
          <w:rFonts w:ascii="Arabic Typesetting" w:hAnsi="Arabic Typesetting" w:cs="Arabic Typesetting" w:hint="cs"/>
          <w:b/>
          <w:bCs/>
          <w:sz w:val="32"/>
          <w:szCs w:val="32"/>
          <w:rtl/>
          <w:lang w:bidi="ar-SY"/>
        </w:rPr>
        <w:t>:</w:t>
      </w:r>
      <w:r w:rsidRPr="004D36D4">
        <w:rPr>
          <w:rFonts w:ascii="Times New Roman" w:hAnsi="Times New Roman" w:cs="Times New Roman"/>
          <w:b/>
          <w:bCs/>
          <w:lang w:bidi="ar-SY"/>
        </w:rPr>
        <w:t>Shielding</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hint="cs"/>
          <w:b/>
          <w:bCs/>
          <w:sz w:val="32"/>
          <w:szCs w:val="32"/>
          <w:rtl/>
          <w:lang w:bidi="ar-SY"/>
        </w:rPr>
        <w:t xml:space="preserve"> </w:t>
      </w:r>
    </w:p>
    <w:p w14:paraId="3E849FEE"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hint="cs"/>
          <w:b/>
          <w:bCs/>
          <w:sz w:val="32"/>
          <w:szCs w:val="32"/>
          <w:rtl/>
          <w:lang w:bidi="ar-SY"/>
        </w:rPr>
        <w:t>3-</w:t>
      </w:r>
      <w:r w:rsidRPr="004A373B">
        <w:rPr>
          <w:rFonts w:ascii="Arabic Typesetting" w:hAnsi="Arabic Typesetting" w:cs="Arabic Typesetting"/>
          <w:b/>
          <w:bCs/>
          <w:sz w:val="32"/>
          <w:szCs w:val="32"/>
          <w:lang w:bidi="ar-SY"/>
        </w:rPr>
        <w:t xml:space="preserve"> </w:t>
      </w:r>
      <w:r w:rsidRPr="004A373B">
        <w:rPr>
          <w:rFonts w:ascii="Arabic Typesetting" w:hAnsi="Arabic Typesetting" w:cs="Arabic Typesetting"/>
          <w:b/>
          <w:bCs/>
          <w:sz w:val="32"/>
          <w:szCs w:val="32"/>
          <w:rtl/>
        </w:rPr>
        <w:t xml:space="preserve">زيادة المسافة </w:t>
      </w:r>
      <w:r w:rsidRPr="004A373B">
        <w:rPr>
          <w:rFonts w:ascii="Arabic Typesetting" w:hAnsi="Arabic Typesetting" w:cs="Arabic Typesetting" w:hint="cs"/>
          <w:b/>
          <w:bCs/>
          <w:sz w:val="32"/>
          <w:szCs w:val="32"/>
          <w:rtl/>
        </w:rPr>
        <w:t xml:space="preserve">بين المصدر المشع والشخص:  </w:t>
      </w:r>
      <w:r w:rsidRPr="004D36D4">
        <w:rPr>
          <w:rFonts w:ascii="Times New Roman" w:hAnsi="Times New Roman" w:cs="Times New Roman"/>
          <w:b/>
          <w:bCs/>
        </w:rPr>
        <w:t>Distance</w:t>
      </w:r>
      <w:r w:rsidRPr="004D36D4">
        <w:rPr>
          <w:rFonts w:ascii="Arabic Typesetting" w:hAnsi="Arabic Typesetting" w:cs="Arabic Typesetting" w:hint="cs"/>
          <w:b/>
          <w:bCs/>
          <w:rtl/>
          <w:lang w:bidi="ar-SY"/>
        </w:rPr>
        <w:t xml:space="preserve"> </w:t>
      </w:r>
    </w:p>
    <w:p w14:paraId="00F838F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4DAF1F58" w14:textId="77777777" w:rsidR="00EA7D47" w:rsidRPr="004A373B" w:rsidRDefault="00EA7D47" w:rsidP="004877FB">
      <w:pPr>
        <w:bidi/>
        <w:spacing w:after="0" w:line="240" w:lineRule="auto"/>
        <w:jc w:val="center"/>
        <w:rPr>
          <w:rFonts w:ascii="Arabic Typesetting" w:hAnsi="Arabic Typesetting" w:cs="Arabic Typesetting"/>
          <w:sz w:val="32"/>
          <w:szCs w:val="32"/>
          <w:lang w:bidi="ar-SY"/>
        </w:rPr>
      </w:pPr>
      <w:r w:rsidRPr="00456536">
        <w:rPr>
          <w:rFonts w:ascii="Arabic Typesetting" w:hAnsi="Arabic Typesetting" w:cs="Arabic Typesetting"/>
          <w:b/>
          <w:bCs/>
          <w:sz w:val="48"/>
          <w:szCs w:val="48"/>
          <w:rtl/>
        </w:rPr>
        <w:t xml:space="preserve">قياسات الجرعة الإشعاعية </w:t>
      </w:r>
      <w:r w:rsidRPr="004A373B">
        <w:rPr>
          <w:rFonts w:ascii="Times New Roman" w:hAnsi="Times New Roman" w:cs="Times New Roman"/>
          <w:b/>
          <w:bCs/>
          <w:sz w:val="32"/>
          <w:szCs w:val="32"/>
          <w:lang w:bidi="ar-SY"/>
        </w:rPr>
        <w:t>Radiation dose measurements</w:t>
      </w:r>
    </w:p>
    <w:p w14:paraId="52526037" w14:textId="77777777" w:rsidR="00EA7D47" w:rsidRPr="004A373B" w:rsidRDefault="00EA7D47" w:rsidP="004877FB">
      <w:pPr>
        <w:bidi/>
        <w:spacing w:after="0" w:line="240" w:lineRule="auto"/>
        <w:jc w:val="both"/>
        <w:rPr>
          <w:rFonts w:ascii="Arabic Typesetting" w:hAnsi="Arabic Typesetting" w:cs="Arabic Typesetting"/>
          <w:sz w:val="32"/>
          <w:szCs w:val="32"/>
          <w:u w:val="single"/>
          <w:rtl/>
          <w:lang w:bidi="ar-SY"/>
        </w:rPr>
      </w:pPr>
      <w:r w:rsidRPr="004A373B">
        <w:rPr>
          <w:rFonts w:ascii="Arabic Typesetting" w:hAnsi="Arabic Typesetting" w:cs="Arabic Typesetting" w:hint="cs"/>
          <w:b/>
          <w:bCs/>
          <w:sz w:val="32"/>
          <w:szCs w:val="32"/>
          <w:u w:val="single"/>
          <w:rtl/>
        </w:rPr>
        <w:t>-</w:t>
      </w:r>
      <w:r w:rsidRPr="004A373B">
        <w:rPr>
          <w:rFonts w:ascii="Arabic Typesetting" w:hAnsi="Arabic Typesetting" w:cs="Arabic Typesetting"/>
          <w:b/>
          <w:bCs/>
          <w:sz w:val="32"/>
          <w:szCs w:val="32"/>
          <w:u w:val="single"/>
          <w:rtl/>
        </w:rPr>
        <w:t xml:space="preserve">جرعة الطاقة الإشعاعية </w:t>
      </w:r>
      <w:r w:rsidRPr="004D36D4">
        <w:rPr>
          <w:rFonts w:ascii="Times New Roman" w:hAnsi="Times New Roman" w:cs="Times New Roman"/>
          <w:b/>
          <w:bCs/>
          <w:sz w:val="24"/>
          <w:szCs w:val="24"/>
          <w:u w:val="single"/>
          <w:lang w:bidi="ar-SY"/>
        </w:rPr>
        <w:t>radiation dose unit</w:t>
      </w:r>
      <w:r w:rsidRPr="004D36D4">
        <w:rPr>
          <w:rFonts w:ascii="Arabic Typesetting" w:hAnsi="Arabic Typesetting" w:cs="Arabic Typesetting"/>
          <w:b/>
          <w:bCs/>
          <w:sz w:val="24"/>
          <w:szCs w:val="24"/>
          <w:u w:val="single"/>
          <w:lang w:bidi="ar-SY"/>
        </w:rPr>
        <w:t xml:space="preserve"> </w:t>
      </w:r>
    </w:p>
    <w:p w14:paraId="3D41FCD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جرعة الطاقة الإشعاعية التي تنتقل من الإشعاع إلى الوسط مصطلح يصف كمية الطاقة الممتصة في واحدة الوزن من مادة ما تعرضت لأشعة مؤينة. وواحدتها </w:t>
      </w:r>
      <w:proofErr w:type="spellStart"/>
      <w:r w:rsidRPr="004A373B">
        <w:rPr>
          <w:rFonts w:ascii="Arabic Typesetting" w:hAnsi="Arabic Typesetting" w:cs="Arabic Typesetting"/>
          <w:sz w:val="32"/>
          <w:szCs w:val="32"/>
          <w:rtl/>
        </w:rPr>
        <w:t>الغراي</w:t>
      </w:r>
      <w:proofErr w:type="spellEnd"/>
      <w:r w:rsidRPr="004A373B">
        <w:rPr>
          <w:rFonts w:ascii="Arabic Typesetting" w:hAnsi="Arabic Typesetting" w:cs="Arabic Typesetting"/>
          <w:sz w:val="32"/>
          <w:szCs w:val="32"/>
          <w:rtl/>
        </w:rPr>
        <w:t xml:space="preserve"> </w:t>
      </w:r>
      <w:r w:rsidRPr="004A373B">
        <w:rPr>
          <w:rFonts w:ascii="Arabic Typesetting" w:hAnsi="Arabic Typesetting" w:cs="Arabic Typesetting"/>
          <w:sz w:val="32"/>
          <w:szCs w:val="32"/>
          <w:lang w:bidi="ar-SY"/>
        </w:rPr>
        <w:t>Gray</w:t>
      </w:r>
      <w:r w:rsidRPr="004A373B">
        <w:rPr>
          <w:rFonts w:ascii="Arabic Typesetting" w:hAnsi="Arabic Typesetting" w:cs="Arabic Typesetting"/>
          <w:sz w:val="32"/>
          <w:szCs w:val="32"/>
          <w:rtl/>
          <w:lang w:bidi="ar-SY"/>
        </w:rPr>
        <w:t xml:space="preserve"> وهي كمية الطاقة الممتصة مقدرة بالجول في واحدة الوزن ( كغ).</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lang w:bidi="ar-SY"/>
        </w:rPr>
        <w:t xml:space="preserve">1 </w:t>
      </w:r>
      <w:proofErr w:type="spellStart"/>
      <w:r w:rsidRPr="004A373B">
        <w:rPr>
          <w:rFonts w:ascii="Arabic Typesetting" w:hAnsi="Arabic Typesetting" w:cs="Arabic Typesetting"/>
          <w:sz w:val="32"/>
          <w:szCs w:val="32"/>
          <w:lang w:bidi="ar-SY"/>
        </w:rPr>
        <w:t>Gy</w:t>
      </w:r>
      <w:proofErr w:type="spellEnd"/>
      <w:r w:rsidRPr="004A373B">
        <w:rPr>
          <w:rFonts w:ascii="Arabic Typesetting" w:hAnsi="Arabic Typesetting" w:cs="Arabic Typesetting"/>
          <w:sz w:val="32"/>
          <w:szCs w:val="32"/>
          <w:lang w:bidi="ar-SY"/>
        </w:rPr>
        <w:t xml:space="preserve"> = 1 J/kg</w:t>
      </w:r>
    </w:p>
    <w:p w14:paraId="278D9C4C" w14:textId="77777777" w:rsidR="00EA7D47" w:rsidRPr="004A373B" w:rsidRDefault="00EA7D47" w:rsidP="004877FB">
      <w:pPr>
        <w:bidi/>
        <w:spacing w:after="0" w:line="240" w:lineRule="auto"/>
        <w:jc w:val="both"/>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rPr>
        <w:t>-</w:t>
      </w:r>
      <w:r w:rsidRPr="004A373B">
        <w:rPr>
          <w:rFonts w:ascii="Arabic Typesetting" w:hAnsi="Arabic Typesetting" w:cs="Arabic Typesetting"/>
          <w:b/>
          <w:bCs/>
          <w:sz w:val="32"/>
          <w:szCs w:val="32"/>
          <w:u w:val="single"/>
          <w:rtl/>
        </w:rPr>
        <w:t xml:space="preserve">جرعة التعرض </w:t>
      </w:r>
      <w:r w:rsidRPr="004D36D4">
        <w:rPr>
          <w:rFonts w:ascii="Times New Roman" w:hAnsi="Times New Roman" w:cs="Times New Roman"/>
          <w:b/>
          <w:bCs/>
          <w:sz w:val="24"/>
          <w:szCs w:val="24"/>
          <w:u w:val="single"/>
          <w:lang w:bidi="ar-SY"/>
        </w:rPr>
        <w:t>Exposure  dose</w:t>
      </w:r>
      <w:r w:rsidRPr="004A373B">
        <w:rPr>
          <w:rFonts w:ascii="Arabic Typesetting" w:hAnsi="Arabic Typesetting" w:cs="Arabic Typesetting"/>
          <w:b/>
          <w:bCs/>
          <w:sz w:val="32"/>
          <w:szCs w:val="32"/>
          <w:u w:val="single"/>
          <w:lang w:bidi="ar-SY"/>
        </w:rPr>
        <w:t xml:space="preserve"> </w:t>
      </w:r>
    </w:p>
    <w:p w14:paraId="7EB1E16D"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 xml:space="preserve">وتحسب بقياس شحنة الأيونات السالبة والموجبة التي تولدها الأشعة الفوتونية في الوسط. واحدتها  </w:t>
      </w:r>
      <w:r w:rsidRPr="004A373B">
        <w:rPr>
          <w:rFonts w:ascii="Arabic Typesetting" w:hAnsi="Arabic Typesetting" w:cs="Arabic Typesetting"/>
          <w:sz w:val="32"/>
          <w:szCs w:val="32"/>
          <w:lang w:bidi="ar-SY"/>
        </w:rPr>
        <w:t>( C/kg )</w:t>
      </w:r>
      <w:r w:rsidRPr="004A373B">
        <w:rPr>
          <w:rFonts w:ascii="Arabic Typesetting" w:hAnsi="Arabic Typesetting" w:cs="Arabic Typesetting"/>
          <w:sz w:val="32"/>
          <w:szCs w:val="32"/>
          <w:rtl/>
          <w:lang w:bidi="ar-SY"/>
        </w:rPr>
        <w:t xml:space="preserve">كولومب/كغ . </w:t>
      </w:r>
      <w:r w:rsidRPr="004A373B">
        <w:rPr>
          <w:rFonts w:ascii="Arabic Typesetting" w:hAnsi="Arabic Typesetting" w:cs="Arabic Typesetting"/>
          <w:sz w:val="32"/>
          <w:szCs w:val="32"/>
          <w:rtl/>
        </w:rPr>
        <w:t xml:space="preserve">والوحدة القديمة لجرعة التعرض هي الرونتجن </w:t>
      </w:r>
      <w:r w:rsidRPr="004A373B">
        <w:rPr>
          <w:rFonts w:ascii="Arabic Typesetting" w:hAnsi="Arabic Typesetting" w:cs="Arabic Typesetting"/>
          <w:sz w:val="32"/>
          <w:szCs w:val="32"/>
          <w:lang w:bidi="ar-SY"/>
        </w:rPr>
        <w:t>.R</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وتستخدم لقياس هذه الجرعة حجرة التأين التي ورد ذكرها سابقاً.</w:t>
      </w:r>
      <w:r w:rsidRPr="004A373B">
        <w:rPr>
          <w:rFonts w:hAnsi="Simplified Arabic" w:cs="Simplified Arabic"/>
          <w:color w:val="FF0000"/>
          <w:kern w:val="24"/>
          <w:sz w:val="32"/>
          <w:szCs w:val="32"/>
          <w:rtl/>
          <w:lang w:bidi="ar-SY"/>
        </w:rPr>
        <w:t xml:space="preserve"> </w:t>
      </w:r>
    </w:p>
    <w:p w14:paraId="0922204A"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lang w:bidi="ar-SY"/>
        </w:rPr>
      </w:pPr>
      <w:r w:rsidRPr="004A373B">
        <w:rPr>
          <w:rFonts w:ascii="Arabic Typesetting" w:hAnsi="Arabic Typesetting" w:cs="Arabic Typesetting"/>
          <w:b/>
          <w:bCs/>
          <w:sz w:val="32"/>
          <w:szCs w:val="32"/>
          <w:u w:val="single"/>
          <w:rtl/>
          <w:lang w:bidi="ar-SY"/>
        </w:rPr>
        <w:t xml:space="preserve">الجرعة المكافئة </w:t>
      </w:r>
      <w:r w:rsidRPr="004D36D4">
        <w:rPr>
          <w:rFonts w:ascii="Times New Roman" w:hAnsi="Times New Roman" w:cs="Times New Roman"/>
          <w:b/>
          <w:bCs/>
          <w:sz w:val="24"/>
          <w:szCs w:val="24"/>
          <w:u w:val="single"/>
          <w:lang w:bidi="ar-SY"/>
        </w:rPr>
        <w:t>Equivalent dose</w:t>
      </w:r>
      <w:r w:rsidRPr="004D36D4">
        <w:rPr>
          <w:rFonts w:ascii="Arabic Typesetting" w:hAnsi="Arabic Typesetting" w:cs="Arabic Typesetting"/>
          <w:b/>
          <w:bCs/>
          <w:sz w:val="24"/>
          <w:szCs w:val="24"/>
          <w:u w:val="single"/>
          <w:lang w:bidi="ar-SY"/>
        </w:rPr>
        <w:t xml:space="preserve">  </w:t>
      </w:r>
    </w:p>
    <w:p w14:paraId="7D3D7CF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إن العلاقة بين جرعة الطاقة الممتصة وقدرتها على إحداث الأثر الحيوي علاقة معقدة تتعلق بعوامل عدة منها نوع الأشعة وطاقتها وتوزع الجرعة الزمني والفراغي في العضو الذي يتعرض للأشعة إضافة للعوامل الحيوية المتعلقة بهذا العضو . لذلك عند دراسة الأثر الإشعاعي على النسيج الحي نلجأ إلى حساب قيمة </w:t>
      </w:r>
      <w:r w:rsidRPr="004D36D4">
        <w:rPr>
          <w:rFonts w:ascii="Arabic Typesetting" w:hAnsi="Arabic Typesetting" w:cs="Arabic Typesetting"/>
          <w:b/>
          <w:bCs/>
          <w:sz w:val="32"/>
          <w:szCs w:val="32"/>
          <w:rtl/>
          <w:lang w:bidi="ar-SY"/>
        </w:rPr>
        <w:t>الأثر البيولوجي النسبي</w:t>
      </w:r>
      <w:r w:rsidRPr="004A373B">
        <w:rPr>
          <w:rFonts w:ascii="Arabic Typesetting" w:hAnsi="Arabic Typesetting" w:cs="Arabic Typesetting"/>
          <w:sz w:val="32"/>
          <w:szCs w:val="32"/>
          <w:rtl/>
          <w:lang w:bidi="ar-SY"/>
        </w:rPr>
        <w:t xml:space="preserve"> لكل نوع من الإشعاعات </w:t>
      </w:r>
      <w:r w:rsidRPr="004D36D4">
        <w:rPr>
          <w:rFonts w:ascii="Arabic Typesetting" w:hAnsi="Arabic Typesetting" w:cs="Arabic Typesetting"/>
          <w:b/>
          <w:bCs/>
          <w:sz w:val="32"/>
          <w:szCs w:val="32"/>
          <w:rtl/>
          <w:lang w:bidi="ar-SY"/>
        </w:rPr>
        <w:t>ولمقادير الطاقة المختلفة</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تم إيجاد علاقة سه</w:t>
      </w:r>
      <w:r w:rsidRPr="004A373B">
        <w:rPr>
          <w:rFonts w:ascii="Arabic Typesetting" w:hAnsi="Arabic Typesetting" w:cs="Arabic Typesetting" w:hint="cs"/>
          <w:sz w:val="32"/>
          <w:szCs w:val="32"/>
          <w:rtl/>
          <w:lang w:bidi="ar-SY"/>
        </w:rPr>
        <w:t>لة</w:t>
      </w:r>
      <w:r w:rsidRPr="004A373B">
        <w:rPr>
          <w:rFonts w:ascii="Arabic Typesetting" w:hAnsi="Arabic Typesetting" w:cs="Arabic Typesetting"/>
          <w:sz w:val="32"/>
          <w:szCs w:val="32"/>
          <w:rtl/>
          <w:lang w:bidi="ar-SY"/>
        </w:rPr>
        <w:t xml:space="preserve"> عن طريق إيجاد قيم تقريبية يمكن أن تميز كل نوع من الأشعة والطاقات المستخدمة.</w:t>
      </w:r>
      <w:r w:rsidRPr="004A373B">
        <w:rPr>
          <w:rFonts w:ascii="Arabic Typesetting" w:hAnsi="Arabic Typesetting" w:cs="Arabic Typesetting" w:hint="cs"/>
          <w:sz w:val="32"/>
          <w:szCs w:val="32"/>
          <w:rtl/>
          <w:lang w:bidi="ar-SY"/>
        </w:rPr>
        <w:t xml:space="preserve"> </w:t>
      </w:r>
      <w:r w:rsidRPr="004A373B">
        <w:rPr>
          <w:rFonts w:ascii="Arabic Typesetting" w:hAnsi="Arabic Typesetting" w:cs="Arabic Typesetting"/>
          <w:sz w:val="32"/>
          <w:szCs w:val="32"/>
          <w:rtl/>
          <w:lang w:bidi="ar-SY"/>
        </w:rPr>
        <w:t>سميت عوامل النوعية وهي تتعلق بالتأين النوعي لكل نوع من الأشعة ( عامل النوعية لأشعة غاما وبيتا = 1 ولأشعة ألفا =10 ).  ولحساب الجرعة المكافئة نضرب قيمة الجرعة الإشعاعية مع عامل النوعية . وبالتالي تعرف الجرعة المكافئة بالجرعة الممتصة المعدلة حسب قدرة الإشعاعات المختلفة على إحداث الأثر الإشعاعي.</w:t>
      </w:r>
    </w:p>
    <w:p w14:paraId="3AEEFD0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واحدة قياس الجرعة المكافئة هي السيفرت </w:t>
      </w:r>
      <w:r w:rsidRPr="004D36D4">
        <w:rPr>
          <w:rFonts w:ascii="Arabic Typesetting" w:hAnsi="Arabic Typesetting" w:cs="Arabic Typesetting"/>
          <w:b/>
          <w:bCs/>
          <w:sz w:val="32"/>
          <w:szCs w:val="32"/>
          <w:lang w:bidi="ar-SY"/>
        </w:rPr>
        <w:t xml:space="preserve">( Sievert) Sv </w:t>
      </w:r>
      <w:r w:rsidRPr="004A373B">
        <w:rPr>
          <w:rFonts w:ascii="Arabic Typesetting" w:hAnsi="Arabic Typesetting" w:cs="Arabic Typesetting"/>
          <w:sz w:val="32"/>
          <w:szCs w:val="32"/>
          <w:rtl/>
          <w:lang w:bidi="ar-SY"/>
        </w:rPr>
        <w:t xml:space="preserve">. </w:t>
      </w:r>
    </w:p>
    <w:p w14:paraId="7D6D9024"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hint="cs"/>
          <w:b/>
          <w:bCs/>
          <w:sz w:val="32"/>
          <w:szCs w:val="32"/>
          <w:rtl/>
          <w:lang w:bidi="ar-SY"/>
        </w:rPr>
        <w:t>-</w:t>
      </w:r>
      <w:r w:rsidRPr="004A373B">
        <w:rPr>
          <w:rFonts w:ascii="Arabic Typesetting" w:hAnsi="Arabic Typesetting" w:cs="Arabic Typesetting"/>
          <w:b/>
          <w:bCs/>
          <w:sz w:val="32"/>
          <w:szCs w:val="32"/>
          <w:rtl/>
          <w:lang w:bidi="ar-SY"/>
        </w:rPr>
        <w:t xml:space="preserve">قياس الإشعاعات في الوقاية الإشعاعية </w:t>
      </w:r>
      <w:r w:rsidRPr="004A373B">
        <w:rPr>
          <w:rFonts w:ascii="Arabic Typesetting" w:hAnsi="Arabic Typesetting" w:cs="Arabic Typesetting"/>
          <w:b/>
          <w:bCs/>
          <w:sz w:val="32"/>
          <w:szCs w:val="32"/>
          <w:lang w:bidi="ar-SY"/>
        </w:rPr>
        <w:t xml:space="preserve">Dose monitoring </w:t>
      </w:r>
    </w:p>
    <w:p w14:paraId="6F3FA16C"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تساعدنا تقنيات قياس الأشعة بالحصول على قياسات مهمة عن الحقول الإشعاعية والمنابع المشعة. فعند استخدام المنابع الإشعاعية في المجال الطبي والمجالات الأخرى ، نحتاج لقياس الإشعاعات لمراقبة حدوث التعرض الإشعاعي الحادث أو المحتمل للأشخاص ، ولمراقبة أماكن العمل ، ووضع الضوابط الخاصة لمنع التعرض الإشعاعي. وهذه القياسات تسمى قياسات المراقبة الإشعاعية. ويجب على جميع العاملين من أطباء وفنيين ومهندسين ، والذين يتعاملون مع المنابع الإشعاعية المؤينة ، معرفة مبادئ هذه القياسات وإجراء بعض القياسات الأساسية أثناء ممارسة عملهم.</w:t>
      </w:r>
    </w:p>
    <w:p w14:paraId="77209F3F" w14:textId="77777777" w:rsidR="00EA7D47" w:rsidRPr="004A373B" w:rsidRDefault="00EA7D47" w:rsidP="004877FB">
      <w:pPr>
        <w:bidi/>
        <w:spacing w:after="0" w:line="240" w:lineRule="auto"/>
        <w:jc w:val="both"/>
        <w:rPr>
          <w:rFonts w:ascii="Arabic Typesetting" w:hAnsi="Arabic Typesetting" w:cs="Arabic Typesetting"/>
          <w:sz w:val="32"/>
          <w:szCs w:val="32"/>
          <w:u w:val="single"/>
          <w:lang w:bidi="ar-SY"/>
        </w:rPr>
      </w:pPr>
      <w:r w:rsidRPr="004A373B">
        <w:rPr>
          <w:rFonts w:ascii="Arabic Typesetting" w:hAnsi="Arabic Typesetting" w:cs="Arabic Typesetting" w:hint="cs"/>
          <w:b/>
          <w:bCs/>
          <w:sz w:val="32"/>
          <w:szCs w:val="32"/>
          <w:u w:val="single"/>
          <w:rtl/>
          <w:lang w:bidi="ar-SY"/>
        </w:rPr>
        <w:t>-</w:t>
      </w:r>
      <w:r w:rsidRPr="004A373B">
        <w:rPr>
          <w:rFonts w:ascii="Arabic Typesetting" w:hAnsi="Arabic Typesetting" w:cs="Arabic Typesetting"/>
          <w:b/>
          <w:bCs/>
          <w:sz w:val="32"/>
          <w:szCs w:val="32"/>
          <w:u w:val="single"/>
          <w:rtl/>
          <w:lang w:bidi="ar-SY"/>
        </w:rPr>
        <w:t>قياسات المراقبة الإشعاعية :</w:t>
      </w:r>
    </w:p>
    <w:p w14:paraId="398A2D32"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هناك أربعة أنواع من القياسات المهمة التي تجرى لضبط التعرض الإشعاعي :</w:t>
      </w:r>
    </w:p>
    <w:p w14:paraId="04F4B401" w14:textId="77777777" w:rsidR="00EA7D47" w:rsidRPr="004A373B" w:rsidRDefault="00EA7D47" w:rsidP="004877FB">
      <w:pPr>
        <w:numPr>
          <w:ilvl w:val="0"/>
          <w:numId w:val="30"/>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قياسات الجرعة الإشعاعية في أماكن العمل.</w:t>
      </w:r>
    </w:p>
    <w:p w14:paraId="3AAA3FDD" w14:textId="77777777" w:rsidR="00EA7D47" w:rsidRPr="004A373B" w:rsidRDefault="00EA7D47" w:rsidP="004877FB">
      <w:pPr>
        <w:numPr>
          <w:ilvl w:val="0"/>
          <w:numId w:val="30"/>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قياسات الجرعة الإشعاعية للأشخاص.</w:t>
      </w:r>
    </w:p>
    <w:p w14:paraId="3060CF49" w14:textId="77777777" w:rsidR="00EA7D47" w:rsidRPr="004A373B" w:rsidRDefault="00EA7D47" w:rsidP="004877FB">
      <w:pPr>
        <w:numPr>
          <w:ilvl w:val="0"/>
          <w:numId w:val="30"/>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قياسات التلوث الإشعاعي بالعناصر المشعة.</w:t>
      </w:r>
    </w:p>
    <w:p w14:paraId="0CFD00BC" w14:textId="77777777" w:rsidR="00EA7D47" w:rsidRPr="004A373B" w:rsidRDefault="00EA7D47" w:rsidP="004877FB">
      <w:pPr>
        <w:numPr>
          <w:ilvl w:val="0"/>
          <w:numId w:val="30"/>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قياسات التلوث الداخلي بالعناصر المشعة عند الأشخاص.</w:t>
      </w:r>
    </w:p>
    <w:p w14:paraId="6111DE46"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سنستعرض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أهم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هذه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القياسات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والأجهزة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الضرورية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لإجرائها</w:t>
      </w:r>
      <w:r w:rsidRPr="004A373B">
        <w:rPr>
          <w:rFonts w:ascii="Arabic Typesetting" w:hAnsi="Arabic Typesetting" w:cs="Arabic Typesetting"/>
          <w:sz w:val="32"/>
          <w:szCs w:val="32"/>
          <w:rtl/>
          <w:lang w:bidi="ar-SY"/>
        </w:rPr>
        <w:t>.</w:t>
      </w:r>
    </w:p>
    <w:p w14:paraId="05890331"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1-قياسات</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أماكن</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العمل</w:t>
      </w:r>
      <w:r w:rsidRPr="004A373B">
        <w:rPr>
          <w:rFonts w:ascii="Arabic Typesetting" w:hAnsi="Arabic Typesetting" w:cs="Arabic Typesetting"/>
          <w:b/>
          <w:bCs/>
          <w:sz w:val="32"/>
          <w:szCs w:val="32"/>
          <w:u w:val="single"/>
          <w:rtl/>
          <w:lang w:bidi="ar-SY"/>
        </w:rPr>
        <w:t xml:space="preserve"> :</w:t>
      </w:r>
      <w:r w:rsidRPr="004D36D4">
        <w:rPr>
          <w:rFonts w:ascii="Times New Roman" w:hAnsi="Times New Roman" w:cs="Times New Roman"/>
          <w:b/>
          <w:bCs/>
          <w:sz w:val="24"/>
          <w:szCs w:val="24"/>
          <w:u w:val="single"/>
          <w:lang w:bidi="ar-SY"/>
        </w:rPr>
        <w:t>Area monitoring</w:t>
      </w:r>
      <w:r w:rsidRPr="004A373B">
        <w:rPr>
          <w:rFonts w:ascii="Arabic Typesetting" w:hAnsi="Arabic Typesetting" w:cs="Arabic Typesetting"/>
          <w:b/>
          <w:bCs/>
          <w:sz w:val="32"/>
          <w:szCs w:val="32"/>
          <w:u w:val="single"/>
          <w:rtl/>
          <w:lang w:bidi="ar-SY"/>
        </w:rPr>
        <w:t xml:space="preserve"> </w:t>
      </w:r>
    </w:p>
    <w:p w14:paraId="744C278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وهي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قياسات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معدل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الجرعة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بيئة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المصادر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وخاصة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الغرف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الموجودة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والأماكن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القريبة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للأشخاص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يتواجدوا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حيث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خلال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هذه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القياسات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تحديد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الجرعة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يتلقاها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الشخص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أثناء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تحضير الجرعات الإشعاعية،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وتحديد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الأماكن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تكون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معدلات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الجرعة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عالية،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وبالتالي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اتخاذ</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الإجراءات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اللازمة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للوقاية</w:t>
      </w:r>
      <w:r w:rsidRPr="004A373B">
        <w:rPr>
          <w:rFonts w:ascii="Arabic Typesetting" w:hAnsi="Arabic Typesetting" w:cs="Arabic Typesetting"/>
          <w:sz w:val="32"/>
          <w:szCs w:val="32"/>
          <w:rtl/>
          <w:lang w:bidi="ar-SY"/>
        </w:rPr>
        <w:t xml:space="preserve">  </w:t>
      </w:r>
    </w:p>
    <w:p w14:paraId="2895066A"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lang w:bidi="ar-SY"/>
        </w:rPr>
      </w:pPr>
      <w:r w:rsidRPr="004A373B">
        <w:rPr>
          <w:rFonts w:ascii="Arabic Typesetting" w:hAnsi="Arabic Typesetting" w:cs="Arabic Typesetting"/>
          <w:b/>
          <w:bCs/>
          <w:sz w:val="32"/>
          <w:szCs w:val="32"/>
          <w:u w:val="single"/>
          <w:rtl/>
          <w:lang w:bidi="ar-SY"/>
        </w:rPr>
        <w:t xml:space="preserve">2 -  قياس الجرعة الإشعاعية عند الأشخاص </w:t>
      </w:r>
      <w:r w:rsidRPr="004D36D4">
        <w:rPr>
          <w:rFonts w:ascii="Times New Roman" w:hAnsi="Times New Roman" w:cs="Times New Roman"/>
          <w:b/>
          <w:bCs/>
          <w:sz w:val="24"/>
          <w:szCs w:val="24"/>
          <w:u w:val="single"/>
          <w:lang w:bidi="ar-SY"/>
        </w:rPr>
        <w:t>Personal monitoring</w:t>
      </w:r>
      <w:r w:rsidRPr="004A373B">
        <w:rPr>
          <w:rFonts w:ascii="Arabic Typesetting" w:hAnsi="Arabic Typesetting" w:cs="Arabic Typesetting"/>
          <w:b/>
          <w:bCs/>
          <w:sz w:val="32"/>
          <w:szCs w:val="32"/>
          <w:u w:val="single"/>
          <w:lang w:bidi="ar-SY"/>
        </w:rPr>
        <w:t xml:space="preserve"> </w:t>
      </w:r>
    </w:p>
    <w:p w14:paraId="7823D5F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lastRenderedPageBreak/>
        <w:t>وهي قياس الجرعة الإشعاعية التي يتلقاها الشخص أثناء تعامله مع المصادر الإشعاعية ، عن طريق وسائل قياس يحملها الشخص أثناء ممارسة عمله. وهي تفيد لمراقبة الجرعة الشهرية والسنوية وضمان عدم تجاوزها للجرعات المسموح بها وتلافي الأمر عند وجود تعرض مهني كبير عن طريق دراسة ظروف العمل التي سببت ذلك.</w:t>
      </w:r>
    </w:p>
    <w:p w14:paraId="11D44D2F"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lang w:bidi="ar-SY"/>
        </w:rPr>
      </w:pPr>
      <w:r w:rsidRPr="004A373B">
        <w:rPr>
          <w:rFonts w:ascii="Arabic Typesetting" w:hAnsi="Arabic Typesetting" w:cs="Arabic Typesetting"/>
          <w:b/>
          <w:bCs/>
          <w:sz w:val="32"/>
          <w:szCs w:val="32"/>
          <w:u w:val="single"/>
          <w:rtl/>
          <w:lang w:bidi="ar-SY"/>
        </w:rPr>
        <w:t xml:space="preserve">3 - قياس التلوث الخارجي </w:t>
      </w:r>
      <w:r w:rsidRPr="004D36D4">
        <w:rPr>
          <w:rFonts w:ascii="Times New Roman" w:hAnsi="Times New Roman" w:cs="Times New Roman"/>
          <w:b/>
          <w:bCs/>
          <w:sz w:val="24"/>
          <w:szCs w:val="24"/>
          <w:u w:val="single"/>
          <w:lang w:bidi="ar-SY"/>
        </w:rPr>
        <w:t>External contamination monitoring</w:t>
      </w:r>
      <w:r w:rsidRPr="004A373B">
        <w:rPr>
          <w:rFonts w:ascii="Arabic Typesetting" w:hAnsi="Arabic Typesetting" w:cs="Arabic Typesetting"/>
          <w:b/>
          <w:bCs/>
          <w:sz w:val="32"/>
          <w:szCs w:val="32"/>
          <w:u w:val="single"/>
          <w:lang w:bidi="ar-SY"/>
        </w:rPr>
        <w:t xml:space="preserve"> </w:t>
      </w:r>
    </w:p>
    <w:p w14:paraId="18A1BFA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عند استخدام المواد المشعة بشكل مفتوح للتشخيص أو المعالجة كما هو الحال في أقسام الطب النووي ، قد يحدث تلوث غير مرغوب به في أماكن العمل أو للأشخاص العاملين. لذلك هناك أجهزة خاصة تفيد في كشف هذا التلوث وشدته وللتأكد من زواله بعض تنظيفه.</w:t>
      </w:r>
    </w:p>
    <w:p w14:paraId="1041DFEE" w14:textId="77777777" w:rsidR="00EA7D47" w:rsidRPr="004A373B" w:rsidRDefault="00EA7D47" w:rsidP="004877FB">
      <w:pPr>
        <w:bidi/>
        <w:spacing w:after="0" w:line="240" w:lineRule="auto"/>
        <w:jc w:val="both"/>
        <w:rPr>
          <w:rFonts w:ascii="Arabic Typesetting" w:hAnsi="Arabic Typesetting" w:cs="Arabic Typesetting"/>
          <w:b/>
          <w:bCs/>
          <w:sz w:val="32"/>
          <w:szCs w:val="32"/>
          <w:u w:val="single"/>
          <w:lang w:bidi="ar-SY"/>
        </w:rPr>
      </w:pPr>
      <w:r w:rsidRPr="004A373B">
        <w:rPr>
          <w:rFonts w:ascii="Arabic Typesetting" w:hAnsi="Arabic Typesetting" w:cs="Arabic Typesetting"/>
          <w:b/>
          <w:bCs/>
          <w:sz w:val="32"/>
          <w:szCs w:val="32"/>
          <w:u w:val="single"/>
          <w:rtl/>
          <w:lang w:bidi="ar-SY"/>
        </w:rPr>
        <w:t xml:space="preserve">4 - قياس التلوث الداخلي </w:t>
      </w:r>
      <w:r w:rsidRPr="004D36D4">
        <w:rPr>
          <w:rFonts w:ascii="Times New Roman" w:hAnsi="Times New Roman" w:cs="Times New Roman"/>
          <w:b/>
          <w:bCs/>
          <w:sz w:val="24"/>
          <w:szCs w:val="24"/>
          <w:u w:val="single"/>
          <w:lang w:bidi="ar-SY"/>
        </w:rPr>
        <w:t>Internal contamination monitoring</w:t>
      </w:r>
      <w:r w:rsidRPr="004D36D4">
        <w:rPr>
          <w:rFonts w:ascii="Arabic Typesetting" w:hAnsi="Arabic Typesetting" w:cs="Arabic Typesetting"/>
          <w:b/>
          <w:bCs/>
          <w:sz w:val="24"/>
          <w:szCs w:val="24"/>
          <w:u w:val="single"/>
          <w:lang w:bidi="ar-SY"/>
        </w:rPr>
        <w:t xml:space="preserve"> </w:t>
      </w:r>
    </w:p>
    <w:p w14:paraId="4A386FC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عند حدوث تلوث أماكن العمل بالمواد المشعة ، من المحتمل دخول هذه المواد إلى جسم الأشخاص العاملين عن طريق الفم أو التنفس أو الجلد . ودخول هذه المواد إلى الجسم يسبب تعرضاً إشعاعياً داخلياً للشخص. ومراقبة التلوث الداخلي يتم باستخدام أجهزة خاصة ، تكشف وجود المواد المشعة في الجسم ونوعها وكميتها. </w:t>
      </w:r>
    </w:p>
    <w:p w14:paraId="7224CF40" w14:textId="77777777" w:rsidR="00EA7D47" w:rsidRPr="004A373B" w:rsidRDefault="00EA7D47" w:rsidP="004877FB">
      <w:pPr>
        <w:bidi/>
        <w:spacing w:after="0" w:line="240" w:lineRule="auto"/>
        <w:jc w:val="center"/>
        <w:rPr>
          <w:rFonts w:ascii="Arabic Typesetting" w:hAnsi="Arabic Typesetting" w:cs="Arabic Typesetting"/>
          <w:b/>
          <w:bCs/>
          <w:sz w:val="32"/>
          <w:szCs w:val="32"/>
          <w:u w:val="single"/>
          <w:lang w:bidi="ar-SY"/>
        </w:rPr>
      </w:pPr>
      <w:r w:rsidRPr="004A373B">
        <w:rPr>
          <w:rFonts w:ascii="Arabic Typesetting" w:hAnsi="Arabic Typesetting" w:cs="Arabic Typesetting"/>
          <w:b/>
          <w:bCs/>
          <w:sz w:val="32"/>
          <w:szCs w:val="32"/>
          <w:u w:val="single"/>
          <w:rtl/>
        </w:rPr>
        <w:t xml:space="preserve">تأثير الأشعة على الخلية الحية </w:t>
      </w:r>
      <w:r w:rsidRPr="004D36D4">
        <w:rPr>
          <w:rFonts w:ascii="Times New Roman" w:hAnsi="Times New Roman" w:cs="Times New Roman"/>
          <w:b/>
          <w:bCs/>
          <w:sz w:val="24"/>
          <w:szCs w:val="24"/>
          <w:u w:val="single"/>
          <w:lang w:bidi="ar-SY"/>
        </w:rPr>
        <w:t>Radiation effects on living cells</w:t>
      </w:r>
    </w:p>
    <w:p w14:paraId="092FBFAB"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إن عملية الإثارة والتأين التي تحدث لذرات الجزيئات المكونة للخلية الحية , وخاصة البروتينات ، بعد تعرضها للأشعة المؤينة هي الأساس الذي يسبب حدوث الأثر الإشعاعي على الإنسان . حيث أن تأين ذرات الجزيئات المكونة للمادة الحية يسبب اضطراب عملها ، وهذا يسبب اضطراب عمل الخلية ككل ، ونتيجة ذلك قد يتأثر النسيج الذي تشكله هذه الخلايا وبذلك تتأثر الأعضاء وكامل الجسم.  ويتعلق احتمال حدوث الأثر البيولوجي ومقداره بكمية الطاقة الممتصة. ويمكن تلخيص مراحل حدوث الأثر على الخلية الحية بأربعة خطوات :</w:t>
      </w:r>
    </w:p>
    <w:p w14:paraId="07D8A884" w14:textId="77777777" w:rsidR="00EA7D47" w:rsidRPr="004A373B" w:rsidRDefault="00EA7D47" w:rsidP="004877FB">
      <w:pPr>
        <w:numPr>
          <w:ilvl w:val="1"/>
          <w:numId w:val="31"/>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مرحلة فيزيائية : وفيها يتم امتصاص الطاقة وحدوث التأين .</w:t>
      </w:r>
    </w:p>
    <w:p w14:paraId="1DC57592" w14:textId="77777777" w:rsidR="00EA7D47" w:rsidRPr="004A373B" w:rsidRDefault="00EA7D47" w:rsidP="004877FB">
      <w:pPr>
        <w:numPr>
          <w:ilvl w:val="1"/>
          <w:numId w:val="31"/>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مرحلة فيزيائية-كيميائية : الأثر المباشر وغير المباشر على الخلية.</w:t>
      </w:r>
    </w:p>
    <w:p w14:paraId="3B3C1C8F" w14:textId="77777777" w:rsidR="00EA7D47" w:rsidRPr="004A373B" w:rsidRDefault="00EA7D47" w:rsidP="004877FB">
      <w:pPr>
        <w:numPr>
          <w:ilvl w:val="1"/>
          <w:numId w:val="31"/>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مرحلة كيميائية –حيوية : حدوث تغيرات على مستوى الجزيئات الحيوية المهمة.</w:t>
      </w:r>
    </w:p>
    <w:p w14:paraId="0C206E79" w14:textId="77777777" w:rsidR="00EA7D47" w:rsidRPr="004A373B" w:rsidRDefault="00EA7D47" w:rsidP="004877FB">
      <w:pPr>
        <w:numPr>
          <w:ilvl w:val="1"/>
          <w:numId w:val="31"/>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تغيرات بيولوجية : تغيرات في الوظيفة وحدوث الموت الخلوي أو حدوث الطفرات الجينية.</w:t>
      </w:r>
    </w:p>
    <w:p w14:paraId="533AC73C" w14:textId="77777777" w:rsidR="00EA7D47" w:rsidRPr="004A373B" w:rsidRDefault="00EA7D47" w:rsidP="004877FB">
      <w:pPr>
        <w:bidi/>
        <w:spacing w:after="0" w:line="240" w:lineRule="auto"/>
        <w:rPr>
          <w:rFonts w:ascii="Arabic Typesetting" w:hAnsi="Arabic Typesetting" w:cs="Arabic Typesetting"/>
          <w:b/>
          <w:bCs/>
          <w:sz w:val="32"/>
          <w:szCs w:val="32"/>
          <w:u w:val="single"/>
          <w:rtl/>
          <w:lang w:bidi="ar-SY"/>
        </w:rPr>
      </w:pPr>
      <w:r w:rsidRPr="004A373B">
        <w:rPr>
          <w:rFonts w:ascii="Arabic Typesetting" w:hAnsi="Arabic Typesetting" w:cs="Arabic Typesetting" w:hint="cs"/>
          <w:b/>
          <w:bCs/>
          <w:sz w:val="32"/>
          <w:szCs w:val="32"/>
          <w:u w:val="single"/>
          <w:rtl/>
          <w:lang w:bidi="ar-SY"/>
        </w:rPr>
        <w:t>هناك</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آليتان</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يمكن</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للإشعاعات</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المؤينة</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أن</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تؤثر</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فيها</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على</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الخلية</w:t>
      </w:r>
      <w:r w:rsidRPr="004A373B">
        <w:rPr>
          <w:rFonts w:ascii="Arabic Typesetting" w:hAnsi="Arabic Typesetting" w:cs="Arabic Typesetting"/>
          <w:b/>
          <w:bCs/>
          <w:sz w:val="32"/>
          <w:szCs w:val="32"/>
          <w:u w:val="single"/>
          <w:rtl/>
          <w:lang w:bidi="ar-SY"/>
        </w:rPr>
        <w:t xml:space="preserve"> </w:t>
      </w:r>
      <w:r w:rsidRPr="004A373B">
        <w:rPr>
          <w:rFonts w:ascii="Arabic Typesetting" w:hAnsi="Arabic Typesetting" w:cs="Arabic Typesetting" w:hint="cs"/>
          <w:b/>
          <w:bCs/>
          <w:sz w:val="32"/>
          <w:szCs w:val="32"/>
          <w:u w:val="single"/>
          <w:rtl/>
          <w:lang w:bidi="ar-SY"/>
        </w:rPr>
        <w:t>الحية</w:t>
      </w:r>
      <w:r w:rsidRPr="004A373B">
        <w:rPr>
          <w:rFonts w:ascii="Arabic Typesetting" w:hAnsi="Arabic Typesetting" w:cs="Arabic Typesetting"/>
          <w:b/>
          <w:bCs/>
          <w:sz w:val="32"/>
          <w:szCs w:val="32"/>
          <w:u w:val="single"/>
          <w:rtl/>
          <w:lang w:bidi="ar-SY"/>
        </w:rPr>
        <w:t xml:space="preserve"> : </w:t>
      </w:r>
    </w:p>
    <w:p w14:paraId="10FA3A3E"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hint="cs"/>
          <w:b/>
          <w:bCs/>
          <w:sz w:val="32"/>
          <w:szCs w:val="32"/>
          <w:rtl/>
          <w:lang w:bidi="ar-SY"/>
        </w:rPr>
        <w:t>الأثر</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المباشر</w:t>
      </w:r>
      <w:r w:rsidRPr="004A373B">
        <w:rPr>
          <w:rFonts w:ascii="Arabic Typesetting" w:hAnsi="Arabic Typesetting" w:cs="Arabic Typesetting"/>
          <w:b/>
          <w:bCs/>
          <w:sz w:val="32"/>
          <w:szCs w:val="32"/>
          <w:rtl/>
          <w:lang w:bidi="ar-SY"/>
        </w:rPr>
        <w:t xml:space="preserve"> :  </w:t>
      </w:r>
    </w:p>
    <w:p w14:paraId="6A991026"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إذا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تفاعلت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الذرات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المكونة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لجزيئات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sz w:val="32"/>
          <w:szCs w:val="32"/>
          <w:lang w:bidi="ar-SY"/>
        </w:rPr>
        <w:t>DNA</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لبعض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المكونات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المهمة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لحياة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الخلية،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يسمى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هذا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الأثر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أثراً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مباشراً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حيث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للأشعة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المؤينة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تغير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عدداً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كبير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الروابط</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الكيميائية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بشكل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مباشر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طريق</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نقل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طاقتها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إلى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الجزيء وهو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الأثر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السائد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الجسيمية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المشحونة</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هذا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الأثر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قد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يسبب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توقف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الخلية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الانقسام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يسبب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حدوث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الموت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الخلوي</w:t>
      </w:r>
      <w:r w:rsidRPr="004A373B">
        <w:rPr>
          <w:rFonts w:ascii="Arabic Typesetting" w:hAnsi="Arabic Typesetting" w:cs="Arabic Typesetting"/>
          <w:sz w:val="32"/>
          <w:szCs w:val="32"/>
          <w:rtl/>
          <w:lang w:bidi="ar-SY"/>
        </w:rPr>
        <w:t>.</w:t>
      </w:r>
    </w:p>
    <w:p w14:paraId="0D0D616B"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الأثر غير المباشر :</w:t>
      </w:r>
    </w:p>
    <w:p w14:paraId="555EF0A7"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rPr>
        <w:t xml:space="preserve">إن احتمال حدوث الأثر المباشر على جزيء </w:t>
      </w:r>
      <w:r w:rsidRPr="004A373B">
        <w:rPr>
          <w:rFonts w:ascii="Arabic Typesetting" w:hAnsi="Arabic Typesetting" w:cs="Arabic Typesetting"/>
          <w:sz w:val="32"/>
          <w:szCs w:val="32"/>
          <w:lang w:bidi="ar-SY"/>
        </w:rPr>
        <w:t>DNA</w:t>
      </w:r>
      <w:r w:rsidRPr="004A373B">
        <w:rPr>
          <w:rFonts w:ascii="Arabic Typesetting" w:hAnsi="Arabic Typesetting" w:cs="Arabic Typesetting"/>
          <w:sz w:val="32"/>
          <w:szCs w:val="32"/>
          <w:rtl/>
          <w:lang w:bidi="ar-SY"/>
        </w:rPr>
        <w:t xml:space="preserve"> صغير لأنها تشكل جزءاً صغيراً من الخلية . لكن المكون الذي يشكل القسم الأكبر من الخلية الحية وهو الماء ، فالاحتمال الأكبر هو أن يتعرض الماء الموجود في الخلايا  للأثر الإشعاعي. حيث تتحطم الروابط بين الذرات المشكلة للماء ونحصل</w:t>
      </w:r>
      <w:r w:rsidRPr="004A373B">
        <w:rPr>
          <w:rFonts w:ascii="Arabic Typesetting" w:hAnsi="Arabic Typesetting" w:cs="Arabic Typesetting"/>
          <w:sz w:val="32"/>
          <w:szCs w:val="32"/>
          <w:rtl/>
        </w:rPr>
        <w:t xml:space="preserve"> على جذور حرة   مثل جذور </w:t>
      </w:r>
      <w:r w:rsidRPr="004A373B">
        <w:rPr>
          <w:rFonts w:ascii="Arabic Typesetting" w:hAnsi="Arabic Typesetting" w:cs="Arabic Typesetting"/>
          <w:sz w:val="32"/>
          <w:szCs w:val="32"/>
          <w:lang w:bidi="ar-SY"/>
        </w:rPr>
        <w:t xml:space="preserve">OH , H </w:t>
      </w:r>
      <w:r w:rsidRPr="004A373B">
        <w:rPr>
          <w:rFonts w:ascii="Arabic Typesetting" w:hAnsi="Arabic Typesetting" w:cs="Arabic Typesetting"/>
          <w:sz w:val="32"/>
          <w:szCs w:val="32"/>
          <w:rtl/>
        </w:rPr>
        <w:t xml:space="preserve"> التي قد تعود وتتفاعل مع بعضها لتشكل الماء أو لتشكل مركب</w:t>
      </w:r>
      <w:r w:rsidRPr="004A373B">
        <w:rPr>
          <w:rFonts w:ascii="Arabic Typesetting" w:hAnsi="Arabic Typesetting" w:cs="Arabic Typesetting"/>
          <w:sz w:val="32"/>
          <w:szCs w:val="32"/>
          <w:lang w:bidi="ar-SY"/>
        </w:rPr>
        <w:t>H</w:t>
      </w:r>
      <w:r w:rsidRPr="004A373B">
        <w:rPr>
          <w:rFonts w:ascii="Arabic Typesetting" w:hAnsi="Arabic Typesetting" w:cs="Arabic Typesetting"/>
          <w:sz w:val="32"/>
          <w:szCs w:val="32"/>
          <w:vertAlign w:val="subscript"/>
          <w:lang w:bidi="ar-SY"/>
        </w:rPr>
        <w:t>2</w:t>
      </w:r>
      <w:r w:rsidRPr="004A373B">
        <w:rPr>
          <w:rFonts w:ascii="Arabic Typesetting" w:hAnsi="Arabic Typesetting" w:cs="Arabic Typesetting"/>
          <w:sz w:val="32"/>
          <w:szCs w:val="32"/>
          <w:lang w:bidi="ar-SY"/>
        </w:rPr>
        <w:t>O</w:t>
      </w:r>
      <w:r w:rsidRPr="004A373B">
        <w:rPr>
          <w:rFonts w:ascii="Arabic Typesetting" w:hAnsi="Arabic Typesetting" w:cs="Arabic Typesetting"/>
          <w:sz w:val="32"/>
          <w:szCs w:val="32"/>
          <w:vertAlign w:val="subscript"/>
          <w:lang w:bidi="ar-SY"/>
        </w:rPr>
        <w:t>2</w:t>
      </w:r>
      <w:r w:rsidRPr="004A373B">
        <w:rPr>
          <w:rFonts w:ascii="Arabic Typesetting" w:hAnsi="Arabic Typesetting" w:cs="Arabic Typesetting"/>
          <w:sz w:val="32"/>
          <w:szCs w:val="32"/>
          <w:lang w:bidi="ar-SY"/>
        </w:rPr>
        <w:t xml:space="preserve"> </w:t>
      </w:r>
      <w:r w:rsidRPr="004A373B">
        <w:rPr>
          <w:rFonts w:ascii="Arabic Typesetting" w:hAnsi="Arabic Typesetting" w:cs="Arabic Typesetting"/>
          <w:sz w:val="32"/>
          <w:szCs w:val="32"/>
          <w:rtl/>
          <w:lang w:bidi="ar-SY"/>
        </w:rPr>
        <w:t>وهو ذو سمية عالية للخلية.</w:t>
      </w:r>
      <w:r w:rsidRPr="004A373B">
        <w:rPr>
          <w:rFonts w:ascii="Arabic Typesetting" w:hAnsi="Arabic Typesetting" w:cs="Arabic Typesetting"/>
          <w:sz w:val="32"/>
          <w:szCs w:val="32"/>
          <w:rtl/>
        </w:rPr>
        <w:t xml:space="preserve"> يشاهد الأثر غير المباشر عادة عند استخدام الأشعة الفوتونية. </w:t>
      </w:r>
    </w:p>
    <w:p w14:paraId="1412BDA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b/>
          <w:bCs/>
          <w:sz w:val="32"/>
          <w:szCs w:val="32"/>
          <w:rtl/>
          <w:lang w:bidi="ar-SY"/>
        </w:rPr>
        <w:t>مخطط التدبير الإشعاعي أو تنظيم العمل في قسم الطب النووي</w:t>
      </w:r>
      <w:r w:rsidRPr="004A373B">
        <w:rPr>
          <w:rFonts w:ascii="Arabic Typesetting" w:hAnsi="Arabic Typesetting" w:cs="Arabic Typesetting"/>
          <w:sz w:val="32"/>
          <w:szCs w:val="32"/>
          <w:rtl/>
          <w:lang w:bidi="ar-SY"/>
        </w:rPr>
        <w:t xml:space="preserve"> : </w:t>
      </w:r>
    </w:p>
    <w:p w14:paraId="2E018CDA" w14:textId="77777777" w:rsidR="00EA7D47" w:rsidRPr="004A373B" w:rsidRDefault="00EA7D47" w:rsidP="004877FB">
      <w:p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يوضع من قبل مسؤول الوقاية الإشعاعية  ، ويشمل هذا المخطط النقاط التالية :</w:t>
      </w:r>
    </w:p>
    <w:p w14:paraId="0C8545FD" w14:textId="77777777" w:rsidR="00EA7D47" w:rsidRPr="004A373B" w:rsidRDefault="00EA7D47" w:rsidP="004877FB">
      <w:pPr>
        <w:numPr>
          <w:ilvl w:val="0"/>
          <w:numId w:val="33"/>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تخزين واستخدام المواد المشعة ومعالجة النفايات المشعة  الناتجة عنها.</w:t>
      </w:r>
    </w:p>
    <w:p w14:paraId="6FDAB6A0" w14:textId="77777777" w:rsidR="00EA7D47" w:rsidRPr="004A373B" w:rsidRDefault="00EA7D47" w:rsidP="004877FB">
      <w:pPr>
        <w:numPr>
          <w:ilvl w:val="0"/>
          <w:numId w:val="33"/>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وقاية العاملين في القسم والمرضى وعموم السكان.</w:t>
      </w:r>
    </w:p>
    <w:p w14:paraId="349D0F69" w14:textId="77777777" w:rsidR="00EA7D47" w:rsidRPr="004A373B" w:rsidRDefault="00EA7D47" w:rsidP="004877FB">
      <w:pPr>
        <w:numPr>
          <w:ilvl w:val="0"/>
          <w:numId w:val="33"/>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lastRenderedPageBreak/>
        <w:t>وقاية العاملين الطبيين أو الأشخاص المرافقين الذين يمكن أن يكونوا على تماس مع المرضى الذين يتلقون فحوصاً في الطب النووي.</w:t>
      </w:r>
    </w:p>
    <w:p w14:paraId="08650F95"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b/>
          <w:bCs/>
          <w:sz w:val="32"/>
          <w:szCs w:val="32"/>
          <w:rtl/>
          <w:lang w:bidi="ar-SY"/>
        </w:rPr>
        <w:t>مصادر</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التعرض</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الإشعاعي</w:t>
      </w:r>
      <w:r w:rsidRPr="004A373B">
        <w:rPr>
          <w:rFonts w:ascii="Arabic Typesetting" w:hAnsi="Arabic Typesetting" w:cs="Arabic Typesetting"/>
          <w:sz w:val="32"/>
          <w:szCs w:val="32"/>
          <w:rtl/>
          <w:lang w:bidi="ar-SY"/>
        </w:rPr>
        <w:t xml:space="preserve">  :  </w:t>
      </w:r>
    </w:p>
    <w:p w14:paraId="281371D7"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يحصل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التعرض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أثناء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العمل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أقسام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الطب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النووي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مصدرين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أساسيين</w:t>
      </w:r>
      <w:r w:rsidRPr="004A373B">
        <w:rPr>
          <w:rFonts w:ascii="Arabic Typesetting" w:hAnsi="Arabic Typesetting" w:cs="Arabic Typesetting"/>
          <w:sz w:val="32"/>
          <w:szCs w:val="32"/>
          <w:rtl/>
          <w:lang w:bidi="ar-SY"/>
        </w:rPr>
        <w:t xml:space="preserve"> :</w:t>
      </w:r>
    </w:p>
    <w:p w14:paraId="0D030D1D"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b/>
          <w:bCs/>
          <w:sz w:val="32"/>
          <w:szCs w:val="32"/>
          <w:rtl/>
          <w:lang w:bidi="ar-SY"/>
        </w:rPr>
        <w:t>التعرض</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الإشعاعي</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الخارجي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الذي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يسببه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التعامل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المباشر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مستحضرات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أثناء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تحضيرها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حقنها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الصادرة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المريض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المحقون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وهذا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النوع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التعرض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تجنبه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التقليل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منه</w:t>
      </w:r>
      <w:r w:rsidRPr="004A373B">
        <w:rPr>
          <w:rFonts w:ascii="Arabic Typesetting" w:hAnsi="Arabic Typesetting" w:cs="Arabic Typesetting"/>
          <w:sz w:val="32"/>
          <w:szCs w:val="32"/>
          <w:rtl/>
          <w:lang w:bidi="ar-SY"/>
        </w:rPr>
        <w:t>.</w:t>
      </w:r>
    </w:p>
    <w:p w14:paraId="491ADA5D"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b/>
          <w:bCs/>
          <w:sz w:val="32"/>
          <w:szCs w:val="32"/>
          <w:rtl/>
          <w:lang w:bidi="ar-SY"/>
        </w:rPr>
        <w:t>التعرض</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الإشعاعي</w:t>
      </w:r>
      <w:r w:rsidRPr="004A373B">
        <w:rPr>
          <w:rFonts w:ascii="Arabic Typesetting" w:hAnsi="Arabic Typesetting" w:cs="Arabic Typesetting"/>
          <w:b/>
          <w:bCs/>
          <w:sz w:val="32"/>
          <w:szCs w:val="32"/>
          <w:rtl/>
          <w:lang w:bidi="ar-SY"/>
        </w:rPr>
        <w:t xml:space="preserve"> </w:t>
      </w:r>
      <w:r w:rsidRPr="004A373B">
        <w:rPr>
          <w:rFonts w:ascii="Arabic Typesetting" w:hAnsi="Arabic Typesetting" w:cs="Arabic Typesetting" w:hint="cs"/>
          <w:b/>
          <w:bCs/>
          <w:sz w:val="32"/>
          <w:szCs w:val="32"/>
          <w:rtl/>
          <w:lang w:bidi="ar-SY"/>
        </w:rPr>
        <w:t>الداخلي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الذي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ينتج</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دخول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المواد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إلى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الجسم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بطريق</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الخطأ</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إما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الطريق</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الهضمي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التنفسي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عبر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الجلد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وجود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جروح</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خدوش</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فيه والآثار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الناتجة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تتعلق</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بنوع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وخواصها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الفيزيائية</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وهذا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التعرض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تجنبه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بإتباع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بعض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الإجراءات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الوقائية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أثناء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العمل</w:t>
      </w:r>
      <w:r w:rsidRPr="004A373B">
        <w:rPr>
          <w:rFonts w:ascii="Arabic Typesetting" w:hAnsi="Arabic Typesetting" w:cs="Arabic Typesetting"/>
          <w:sz w:val="32"/>
          <w:szCs w:val="32"/>
          <w:rtl/>
          <w:lang w:bidi="ar-SY"/>
        </w:rPr>
        <w:t>.</w:t>
      </w:r>
    </w:p>
    <w:p w14:paraId="263810E8" w14:textId="77777777" w:rsidR="00EA7D47" w:rsidRPr="004A373B" w:rsidRDefault="00EA7D47" w:rsidP="004877FB">
      <w:pPr>
        <w:bidi/>
        <w:spacing w:after="0" w:line="240" w:lineRule="auto"/>
        <w:jc w:val="both"/>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lang w:bidi="ar-SY"/>
        </w:rPr>
        <w:t>إجراءات الوقاية الإشعاعية :</w:t>
      </w:r>
    </w:p>
    <w:p w14:paraId="4FED5611"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تطبق قواعد الوقاية الإشعاعية العامة المعروفة المذكورة سابقاً. لكن خصوصية العمل في أقسام الطب النووي تستدعي مراعاة بعض الإجراءات الإضافية ، وهدف هذه الإجراءات درء خطر حدوث التلوث الإشعاعي الداخلي والتقليل من التعرض الإشعاعي الخارجي. ويمكن إيجاز هذه الإجراءات بالنقاط التالية :</w:t>
      </w:r>
    </w:p>
    <w:p w14:paraId="5F0BB672" w14:textId="77777777" w:rsidR="00EA7D47" w:rsidRPr="004A373B" w:rsidRDefault="00EA7D47" w:rsidP="004877FB">
      <w:pPr>
        <w:numPr>
          <w:ilvl w:val="0"/>
          <w:numId w:val="34"/>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على جميع العاملين حمل مقياس الجرعة الشخصي أثناء العمل .</w:t>
      </w:r>
    </w:p>
    <w:p w14:paraId="5F631F4F" w14:textId="77777777" w:rsidR="00EA7D47" w:rsidRPr="004A373B" w:rsidRDefault="00EA7D47" w:rsidP="004877FB">
      <w:pPr>
        <w:numPr>
          <w:ilvl w:val="0"/>
          <w:numId w:val="34"/>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الترتيب والتحضير الجيدان لمكان العمل ، والاهتمام بنظافة المكان ( في المخبر أو في غرف التصوير) وتحضير جميع الوسائل المساعدة اللازمة بشكل يضمن إنجاز العمل بشكل سريع.</w:t>
      </w:r>
    </w:p>
    <w:p w14:paraId="78B5091D" w14:textId="77777777" w:rsidR="00EA7D47" w:rsidRPr="004A373B" w:rsidRDefault="00EA7D47" w:rsidP="004877FB">
      <w:pPr>
        <w:numPr>
          <w:ilvl w:val="0"/>
          <w:numId w:val="34"/>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وضع إشارات دالة على العبوات الحاوية على المادة المشعة ،والأدوات الملوثة بها ، حتى لا تشكل مصدراً لتلوث الأيدي.</w:t>
      </w:r>
    </w:p>
    <w:p w14:paraId="542BA18F" w14:textId="77777777" w:rsidR="00EA7D47" w:rsidRPr="004A373B" w:rsidRDefault="00EA7D47" w:rsidP="004877FB">
      <w:pPr>
        <w:numPr>
          <w:ilvl w:val="0"/>
          <w:numId w:val="34"/>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تغطية سطوح العمل في المخبر بالورق الماص ، واستخدام الملاقط المساعدة وارتداء القفازات الواقية.</w:t>
      </w:r>
    </w:p>
    <w:p w14:paraId="28E1C6E3" w14:textId="77777777" w:rsidR="00EA7D47" w:rsidRPr="004A373B" w:rsidRDefault="00EA7D47" w:rsidP="004877FB">
      <w:pPr>
        <w:numPr>
          <w:ilvl w:val="0"/>
          <w:numId w:val="34"/>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تجنب جميع الأعمال التي يمكن أن تسبب أو تساعد على دخول المواد المشعة إلى الجسم ، مثل تحضير المادة المشعة في مكان دون وجود ساحبة للهواء ، تناول الطعام أو الشراب والتدخين في أماكن العمل ، استعمال ماصات الفم في المخبر.</w:t>
      </w:r>
    </w:p>
    <w:p w14:paraId="7897C76E"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p>
    <w:p w14:paraId="71CAC669" w14:textId="77777777" w:rsidR="00EA7D47" w:rsidRPr="004A373B" w:rsidRDefault="00EA7D47" w:rsidP="004877FB">
      <w:pPr>
        <w:numPr>
          <w:ilvl w:val="0"/>
          <w:numId w:val="35"/>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غسل اليدين بعد انتهاء العمل بشكل جيد ، وفحص اليدين والأكمام والوجه الأمامي للثياب بواسطة جهاز كشف إشعاعي للتحري عن وجود تلوث محتمل.</w:t>
      </w:r>
    </w:p>
    <w:p w14:paraId="0B2AA94D" w14:textId="77777777" w:rsidR="00EA7D47" w:rsidRPr="004A373B" w:rsidRDefault="00EA7D47" w:rsidP="004877FB">
      <w:pPr>
        <w:numPr>
          <w:ilvl w:val="0"/>
          <w:numId w:val="35"/>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وضع كمية المادة المشعة التي نحتاجها فقط في مكان العمل .</w:t>
      </w:r>
    </w:p>
    <w:p w14:paraId="7EADABE3" w14:textId="77777777" w:rsidR="00EA7D47" w:rsidRPr="004A373B" w:rsidRDefault="00EA7D47" w:rsidP="004877FB">
      <w:pPr>
        <w:numPr>
          <w:ilvl w:val="0"/>
          <w:numId w:val="35"/>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وضع المحاقن الحاوية على المادة المشعة في واقيات خاصة من الزجاج الرصاصي .</w:t>
      </w:r>
    </w:p>
    <w:p w14:paraId="67A81727" w14:textId="07CA4FBA" w:rsidR="00EA7D47" w:rsidRPr="004A373B" w:rsidRDefault="00EA7D47" w:rsidP="002C2C36">
      <w:pPr>
        <w:numPr>
          <w:ilvl w:val="0"/>
          <w:numId w:val="35"/>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أثناء تصوير المريض الحفاظ على مسافة كافية منه ، ويمكن استخدام بعض الحواجز الرصاصية المتحركة للتقليل من التعرض</w:t>
      </w:r>
      <w:r w:rsidR="002C2C36">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p>
    <w:p w14:paraId="368D1E64" w14:textId="77777777" w:rsidR="00EA7D47" w:rsidRPr="004A373B" w:rsidRDefault="00EA7D47" w:rsidP="004877FB">
      <w:pPr>
        <w:numPr>
          <w:ilvl w:val="0"/>
          <w:numId w:val="35"/>
        </w:num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sz w:val="32"/>
          <w:szCs w:val="32"/>
          <w:rtl/>
          <w:lang w:bidi="ar-SY"/>
        </w:rPr>
        <w:t xml:space="preserve">بعد الانتهاء من العمل جمع جميع النفايات المشعة ( محاقن ، </w:t>
      </w:r>
      <w:proofErr w:type="spellStart"/>
      <w:r w:rsidRPr="004A373B">
        <w:rPr>
          <w:rFonts w:ascii="Arabic Typesetting" w:hAnsi="Arabic Typesetting" w:cs="Arabic Typesetting"/>
          <w:sz w:val="32"/>
          <w:szCs w:val="32"/>
          <w:rtl/>
          <w:lang w:bidi="ar-SY"/>
        </w:rPr>
        <w:t>فلاكونات</w:t>
      </w:r>
      <w:proofErr w:type="spellEnd"/>
      <w:r w:rsidRPr="004A373B">
        <w:rPr>
          <w:rFonts w:ascii="Arabic Typesetting" w:hAnsi="Arabic Typesetting" w:cs="Arabic Typesetting"/>
          <w:sz w:val="32"/>
          <w:szCs w:val="32"/>
          <w:rtl/>
          <w:lang w:bidi="ar-SY"/>
        </w:rPr>
        <w:t xml:space="preserve"> ، كفوف ..) ووضعها في أماكن خاصة للتعامل معها حسب الأصول.</w:t>
      </w:r>
    </w:p>
    <w:p w14:paraId="5ED3B965" w14:textId="77777777" w:rsidR="00EA7D47" w:rsidRPr="004A373B" w:rsidRDefault="00EA7D47" w:rsidP="004877FB">
      <w:pPr>
        <w:numPr>
          <w:ilvl w:val="0"/>
          <w:numId w:val="35"/>
        </w:numPr>
        <w:bidi/>
        <w:spacing w:after="0" w:line="240" w:lineRule="auto"/>
        <w:jc w:val="both"/>
        <w:rPr>
          <w:rFonts w:ascii="Arabic Typesetting" w:hAnsi="Arabic Typesetting" w:cs="Arabic Typesetting"/>
          <w:sz w:val="32"/>
          <w:szCs w:val="32"/>
          <w:lang w:bidi="ar-SY"/>
        </w:rPr>
      </w:pPr>
      <w:r w:rsidRPr="004A373B">
        <w:rPr>
          <w:rFonts w:ascii="Arabic Typesetting" w:hAnsi="Arabic Typesetting" w:cs="Arabic Typesetting"/>
          <w:sz w:val="32"/>
          <w:szCs w:val="32"/>
          <w:rtl/>
          <w:lang w:bidi="ar-SY"/>
        </w:rPr>
        <w:t xml:space="preserve">إجراء اختبار كشف التلوث ( اختبار المسح ) بشكل دوري : و يتم باستخدام قطع صغيرة من الورق حيث يمسح بقطع الورق في أماكن العمل التي يحتمل حدوث التلوث فيها ويسجل على كل ورقة المكان الذي تم المسح فيه ، بعد ذلك يتم قياس هذه الأوراق في عدادات خاصة وبالتالي يمكن كشف أي تلوث والتعامل معه.  </w:t>
      </w:r>
    </w:p>
    <w:p w14:paraId="623B6047" w14:textId="77777777" w:rsidR="00456536" w:rsidRDefault="00456536" w:rsidP="004877FB">
      <w:pPr>
        <w:bidi/>
        <w:spacing w:after="0" w:line="240" w:lineRule="auto"/>
        <w:jc w:val="center"/>
        <w:rPr>
          <w:rFonts w:ascii="Arabic Typesetting" w:hAnsi="Arabic Typesetting" w:cs="Arabic Typesetting"/>
          <w:b/>
          <w:bCs/>
          <w:sz w:val="40"/>
          <w:szCs w:val="40"/>
          <w:rtl/>
          <w:lang w:bidi="ar-SY"/>
        </w:rPr>
      </w:pPr>
    </w:p>
    <w:p w14:paraId="1AE96859" w14:textId="77777777" w:rsidR="00456536" w:rsidRDefault="00456536" w:rsidP="00456536">
      <w:pPr>
        <w:bidi/>
        <w:spacing w:after="0" w:line="240" w:lineRule="auto"/>
        <w:jc w:val="center"/>
        <w:rPr>
          <w:rFonts w:ascii="Arabic Typesetting" w:hAnsi="Arabic Typesetting" w:cs="Arabic Typesetting"/>
          <w:b/>
          <w:bCs/>
          <w:sz w:val="40"/>
          <w:szCs w:val="40"/>
          <w:rtl/>
          <w:lang w:bidi="ar-SY"/>
        </w:rPr>
      </w:pPr>
    </w:p>
    <w:p w14:paraId="7B7C3413" w14:textId="77777777" w:rsidR="00EA7D47" w:rsidRPr="002C2C36" w:rsidRDefault="00EA7D47" w:rsidP="00456536">
      <w:pPr>
        <w:bidi/>
        <w:spacing w:after="0" w:line="240" w:lineRule="auto"/>
        <w:jc w:val="center"/>
        <w:rPr>
          <w:rFonts w:ascii="Arabic Typesetting" w:hAnsi="Arabic Typesetting" w:cs="Arabic Typesetting"/>
          <w:b/>
          <w:bCs/>
          <w:sz w:val="40"/>
          <w:szCs w:val="40"/>
          <w:rtl/>
          <w:lang w:bidi="ar-SY"/>
        </w:rPr>
      </w:pPr>
      <w:r w:rsidRPr="002C2C36">
        <w:rPr>
          <w:rFonts w:ascii="Arabic Typesetting" w:hAnsi="Arabic Typesetting" w:cs="Arabic Typesetting" w:hint="cs"/>
          <w:b/>
          <w:bCs/>
          <w:sz w:val="40"/>
          <w:szCs w:val="40"/>
          <w:rtl/>
          <w:lang w:bidi="ar-SY"/>
        </w:rPr>
        <w:lastRenderedPageBreak/>
        <w:t>الحوادث</w:t>
      </w:r>
      <w:r w:rsidRPr="002C2C36">
        <w:rPr>
          <w:rFonts w:ascii="Arabic Typesetting" w:hAnsi="Arabic Typesetting" w:cs="Arabic Typesetting"/>
          <w:b/>
          <w:bCs/>
          <w:sz w:val="40"/>
          <w:szCs w:val="40"/>
          <w:rtl/>
          <w:lang w:bidi="ar-SY"/>
        </w:rPr>
        <w:t xml:space="preserve"> </w:t>
      </w:r>
      <w:r w:rsidRPr="002C2C36">
        <w:rPr>
          <w:rFonts w:ascii="Arabic Typesetting" w:hAnsi="Arabic Typesetting" w:cs="Arabic Typesetting" w:hint="cs"/>
          <w:b/>
          <w:bCs/>
          <w:sz w:val="40"/>
          <w:szCs w:val="40"/>
          <w:rtl/>
          <w:lang w:bidi="ar-SY"/>
        </w:rPr>
        <w:t>الإشعاعية</w:t>
      </w:r>
      <w:r w:rsidRPr="002C2C36">
        <w:rPr>
          <w:rFonts w:ascii="Arabic Typesetting" w:hAnsi="Arabic Typesetting" w:cs="Arabic Typesetting"/>
          <w:b/>
          <w:bCs/>
          <w:sz w:val="40"/>
          <w:szCs w:val="40"/>
          <w:rtl/>
          <w:lang w:bidi="ar-SY"/>
        </w:rPr>
        <w:t xml:space="preserve">  </w:t>
      </w:r>
    </w:p>
    <w:p w14:paraId="66E6BBAE"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قد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يحدث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أثناء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التعامل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التحضير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الحقن</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حدوث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بالمادة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غير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مرغوب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نتيجة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انسكاب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المخبر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المكان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الذي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نحقن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المريض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المريض</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المحقون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بمادة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نتيجة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حدوث</w:t>
      </w:r>
      <w:r w:rsidRPr="004A373B">
        <w:rPr>
          <w:rFonts w:ascii="Arabic Typesetting" w:hAnsi="Arabic Typesetting" w:cs="Arabic Typesetting"/>
          <w:sz w:val="32"/>
          <w:szCs w:val="32"/>
          <w:rtl/>
          <w:lang w:bidi="ar-SY"/>
        </w:rPr>
        <w:t xml:space="preserve"> </w:t>
      </w:r>
      <w:proofErr w:type="spellStart"/>
      <w:r w:rsidRPr="004A373B">
        <w:rPr>
          <w:rFonts w:ascii="Arabic Typesetting" w:hAnsi="Arabic Typesetting" w:cs="Arabic Typesetting" w:hint="cs"/>
          <w:sz w:val="32"/>
          <w:szCs w:val="32"/>
          <w:rtl/>
          <w:lang w:bidi="ar-SY"/>
        </w:rPr>
        <w:t>إقياء</w:t>
      </w:r>
      <w:proofErr w:type="spellEnd"/>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تبول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إرادي</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هذا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قد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يصيب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الأشخاص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العاملين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أو</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بيئة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العمل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هذه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الحوادث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يجب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التعامل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معها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بسرعة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لإزالة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ومنع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انتشاره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وطبيعة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يجب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البدء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بإزالة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الأشخاص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ثم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المكان</w:t>
      </w:r>
      <w:r w:rsidRPr="004A373B">
        <w:rPr>
          <w:rFonts w:ascii="Arabic Typesetting" w:hAnsi="Arabic Typesetting" w:cs="Arabic Typesetting"/>
          <w:sz w:val="32"/>
          <w:szCs w:val="32"/>
          <w:rtl/>
          <w:lang w:bidi="ar-SY"/>
        </w:rPr>
        <w:t xml:space="preserve"> . </w:t>
      </w:r>
      <w:r w:rsidRPr="004A373B">
        <w:rPr>
          <w:rFonts w:ascii="Arabic Typesetting" w:hAnsi="Arabic Typesetting" w:cs="Arabic Typesetting" w:hint="cs"/>
          <w:sz w:val="32"/>
          <w:szCs w:val="32"/>
          <w:rtl/>
          <w:lang w:bidi="ar-SY"/>
        </w:rPr>
        <w:t>والخطوات</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المتبعة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هي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التالية</w:t>
      </w:r>
      <w:r w:rsidRPr="004A373B">
        <w:rPr>
          <w:rFonts w:ascii="Arabic Typesetting" w:hAnsi="Arabic Typesetting" w:cs="Arabic Typesetting"/>
          <w:sz w:val="32"/>
          <w:szCs w:val="32"/>
          <w:rtl/>
          <w:lang w:bidi="ar-SY"/>
        </w:rPr>
        <w:t xml:space="preserve"> :</w:t>
      </w:r>
    </w:p>
    <w:p w14:paraId="3CBAE8F0" w14:textId="77777777" w:rsidR="00EA7D47" w:rsidRPr="004A373B" w:rsidRDefault="00EA7D47" w:rsidP="004877FB">
      <w:pPr>
        <w:numPr>
          <w:ilvl w:val="0"/>
          <w:numId w:val="36"/>
        </w:num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تحديد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مكان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ومنع</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أي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شخص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الاقتراب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منه</w:t>
      </w:r>
      <w:r w:rsidRPr="004A373B">
        <w:rPr>
          <w:rFonts w:ascii="Arabic Typesetting" w:hAnsi="Arabic Typesetting" w:cs="Arabic Typesetting"/>
          <w:sz w:val="32"/>
          <w:szCs w:val="32"/>
          <w:rtl/>
          <w:lang w:bidi="ar-SY"/>
        </w:rPr>
        <w:t>.</w:t>
      </w:r>
    </w:p>
    <w:p w14:paraId="69871A26" w14:textId="77777777" w:rsidR="00EA7D47" w:rsidRPr="004A373B" w:rsidRDefault="00EA7D47" w:rsidP="004877FB">
      <w:pPr>
        <w:numPr>
          <w:ilvl w:val="0"/>
          <w:numId w:val="36"/>
        </w:num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إخبار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الشخص</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المسؤول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القسم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الحادث</w:t>
      </w:r>
      <w:r w:rsidRPr="004A373B">
        <w:rPr>
          <w:rFonts w:ascii="Arabic Typesetting" w:hAnsi="Arabic Typesetting" w:cs="Arabic Typesetting"/>
          <w:sz w:val="32"/>
          <w:szCs w:val="32"/>
          <w:rtl/>
          <w:lang w:bidi="ar-SY"/>
        </w:rPr>
        <w:t>.</w:t>
      </w:r>
    </w:p>
    <w:p w14:paraId="7F031145" w14:textId="77777777" w:rsidR="00EA7D47" w:rsidRPr="004A373B" w:rsidRDefault="00EA7D47" w:rsidP="004877FB">
      <w:pPr>
        <w:numPr>
          <w:ilvl w:val="0"/>
          <w:numId w:val="36"/>
        </w:num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تقدير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شدة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ومساحته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ونوعه</w:t>
      </w:r>
      <w:r w:rsidRPr="004A373B">
        <w:rPr>
          <w:rFonts w:ascii="Arabic Typesetting" w:hAnsi="Arabic Typesetting" w:cs="Arabic Typesetting"/>
          <w:sz w:val="32"/>
          <w:szCs w:val="32"/>
          <w:rtl/>
          <w:lang w:bidi="ar-SY"/>
        </w:rPr>
        <w:t xml:space="preserve"> .</w:t>
      </w:r>
    </w:p>
    <w:p w14:paraId="33BA92BB" w14:textId="77777777" w:rsidR="00EA7D47" w:rsidRPr="004A373B" w:rsidRDefault="00EA7D47" w:rsidP="004877FB">
      <w:pPr>
        <w:numPr>
          <w:ilvl w:val="0"/>
          <w:numId w:val="36"/>
        </w:numPr>
        <w:bidi/>
        <w:spacing w:after="0" w:line="240" w:lineRule="auto"/>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إزالة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باستخدام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محاليل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خاصة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لإزالة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والبدء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بالتنظيف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المحيط</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باتجاه</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المركز</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وفي</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كون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عمر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النصف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قصيراً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يجب</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الحجر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على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المنطقة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والانتظار</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حتى</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تزول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الفعالية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المشعة</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تلقاء</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نفسها</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ثم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يتم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تنظيف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المكان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بشكل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عادي</w:t>
      </w:r>
      <w:r w:rsidRPr="004A373B">
        <w:rPr>
          <w:rFonts w:ascii="Arabic Typesetting" w:hAnsi="Arabic Typesetting" w:cs="Arabic Typesetting"/>
          <w:sz w:val="32"/>
          <w:szCs w:val="32"/>
          <w:rtl/>
          <w:lang w:bidi="ar-SY"/>
        </w:rPr>
        <w:t>.</w:t>
      </w:r>
    </w:p>
    <w:p w14:paraId="179BE3C8"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          يمكن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التأكد</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من</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زوال</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التلوث</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باستخدام</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جهاز</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الكشف</w:t>
      </w:r>
      <w:r w:rsidRPr="004A373B">
        <w:rPr>
          <w:rFonts w:ascii="Arabic Typesetting" w:hAnsi="Arabic Typesetting" w:cs="Arabic Typesetting"/>
          <w:sz w:val="32"/>
          <w:szCs w:val="32"/>
          <w:rtl/>
          <w:lang w:bidi="ar-SY"/>
        </w:rPr>
        <w:t xml:space="preserve"> </w:t>
      </w:r>
      <w:r w:rsidRPr="004A373B">
        <w:rPr>
          <w:rFonts w:ascii="Arabic Typesetting" w:hAnsi="Arabic Typesetting" w:cs="Arabic Typesetting" w:hint="cs"/>
          <w:sz w:val="32"/>
          <w:szCs w:val="32"/>
          <w:rtl/>
          <w:lang w:bidi="ar-SY"/>
        </w:rPr>
        <w:t>الإشعاعي</w:t>
      </w:r>
      <w:r w:rsidRPr="004A373B">
        <w:rPr>
          <w:rFonts w:ascii="Arabic Typesetting" w:hAnsi="Arabic Typesetting" w:cs="Arabic Typesetting"/>
          <w:sz w:val="32"/>
          <w:szCs w:val="32"/>
          <w:rtl/>
          <w:lang w:bidi="ar-SY"/>
        </w:rPr>
        <w:t xml:space="preserve"> .</w:t>
      </w:r>
    </w:p>
    <w:p w14:paraId="4D8F3015"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وأخيراً </w:t>
      </w:r>
    </w:p>
    <w:p w14:paraId="09346C40"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784382">
        <w:rPr>
          <w:rFonts w:ascii="Arabic Typesetting" w:hAnsi="Arabic Typesetting" w:cs="Arabic Typesetting" w:hint="cs"/>
          <w:b/>
          <w:bCs/>
          <w:sz w:val="32"/>
          <w:szCs w:val="32"/>
          <w:rtl/>
          <w:lang w:bidi="ar-SY"/>
        </w:rPr>
        <w:t>جرعات التعرض الإشعاعي المسموح بها للعاملين</w:t>
      </w:r>
      <w:r w:rsidRPr="004A373B">
        <w:rPr>
          <w:rFonts w:ascii="Arabic Typesetting" w:hAnsi="Arabic Typesetting" w:cs="Arabic Typesetting" w:hint="cs"/>
          <w:sz w:val="32"/>
          <w:szCs w:val="32"/>
          <w:rtl/>
          <w:lang w:bidi="ar-SY"/>
        </w:rPr>
        <w:t xml:space="preserve"> في مجال النظائر المشعة هي جرعة مكافئة من  20 ملي</w:t>
      </w:r>
      <w:r>
        <w:rPr>
          <w:rFonts w:ascii="Arabic Typesetting" w:hAnsi="Arabic Typesetting" w:cs="Arabic Typesetting" w:hint="cs"/>
          <w:sz w:val="32"/>
          <w:szCs w:val="32"/>
          <w:rtl/>
          <w:lang w:bidi="ar-SY"/>
        </w:rPr>
        <w:t xml:space="preserve"> </w:t>
      </w:r>
      <w:r>
        <w:rPr>
          <w:rFonts w:ascii="Arabic Typesetting" w:hAnsi="Arabic Typesetting" w:cs="Arabic Typesetting"/>
          <w:sz w:val="32"/>
          <w:szCs w:val="32"/>
          <w:lang w:bidi="ar-SY"/>
        </w:rPr>
        <w:t xml:space="preserve">20 </w:t>
      </w:r>
      <w:proofErr w:type="spellStart"/>
      <w:r>
        <w:rPr>
          <w:rFonts w:ascii="Arabic Typesetting" w:hAnsi="Arabic Typesetting" w:cs="Arabic Typesetting"/>
          <w:sz w:val="32"/>
          <w:szCs w:val="32"/>
          <w:lang w:bidi="ar-SY"/>
        </w:rPr>
        <w:t>sv</w:t>
      </w:r>
      <w:proofErr w:type="spellEnd"/>
      <w:r w:rsidRPr="004A373B">
        <w:rPr>
          <w:rFonts w:ascii="Arabic Typesetting" w:hAnsi="Arabic Typesetting" w:cs="Arabic Typesetting" w:hint="cs"/>
          <w:sz w:val="32"/>
          <w:szCs w:val="32"/>
          <w:rtl/>
          <w:lang w:bidi="ar-SY"/>
        </w:rPr>
        <w:t xml:space="preserve"> سيفرت في السنة لمدة خمس سنوات أو 50 ملي سيفرت للتعرض خلال سنة واحدة</w:t>
      </w:r>
      <w:r>
        <w:rPr>
          <w:rFonts w:ascii="Arabic Typesetting" w:hAnsi="Arabic Typesetting" w:cs="Arabic Typesetting" w:hint="cs"/>
          <w:sz w:val="32"/>
          <w:szCs w:val="32"/>
          <w:rtl/>
          <w:lang w:bidi="ar-SY"/>
        </w:rPr>
        <w:t>.</w:t>
      </w:r>
    </w:p>
    <w:p w14:paraId="3B2985D4" w14:textId="77777777" w:rsidR="00EA7D47" w:rsidRPr="004A373B" w:rsidRDefault="00EA7D47" w:rsidP="004877FB">
      <w:pPr>
        <w:bidi/>
        <w:spacing w:after="0" w:line="240" w:lineRule="auto"/>
        <w:jc w:val="both"/>
        <w:rPr>
          <w:rFonts w:ascii="Arabic Typesetting" w:hAnsi="Arabic Typesetting" w:cs="Arabic Typesetting"/>
          <w:sz w:val="32"/>
          <w:szCs w:val="32"/>
          <w:rtl/>
          <w:lang w:bidi="ar-SY"/>
        </w:rPr>
      </w:pPr>
      <w:r w:rsidRPr="004A373B">
        <w:rPr>
          <w:rFonts w:ascii="Arabic Typesetting" w:hAnsi="Arabic Typesetting" w:cs="Arabic Typesetting" w:hint="cs"/>
          <w:sz w:val="32"/>
          <w:szCs w:val="32"/>
          <w:rtl/>
          <w:lang w:bidi="ar-SY"/>
        </w:rPr>
        <w:t xml:space="preserve">أما بالنسبة </w:t>
      </w:r>
      <w:r w:rsidRPr="00784382">
        <w:rPr>
          <w:rFonts w:ascii="Arabic Typesetting" w:hAnsi="Arabic Typesetting" w:cs="Arabic Typesetting" w:hint="cs"/>
          <w:b/>
          <w:bCs/>
          <w:sz w:val="32"/>
          <w:szCs w:val="32"/>
          <w:rtl/>
          <w:lang w:bidi="ar-SY"/>
        </w:rPr>
        <w:t>للجمهور</w:t>
      </w:r>
      <w:r w:rsidRPr="004A373B">
        <w:rPr>
          <w:rFonts w:ascii="Arabic Typesetting" w:hAnsi="Arabic Typesetting" w:cs="Arabic Typesetting" w:hint="cs"/>
          <w:sz w:val="32"/>
          <w:szCs w:val="32"/>
          <w:rtl/>
          <w:lang w:bidi="ar-SY"/>
        </w:rPr>
        <w:t xml:space="preserve"> فهي جرعة مكافئة من 1 ملي سيفرت في العام ولمدة خمس سنوات متتالية أو 5 ملي سيفرت خلال عام واحد فقط</w:t>
      </w:r>
      <w:r>
        <w:rPr>
          <w:rFonts w:ascii="Arabic Typesetting" w:hAnsi="Arabic Typesetting" w:cs="Arabic Typesetting" w:hint="cs"/>
          <w:sz w:val="32"/>
          <w:szCs w:val="32"/>
          <w:rtl/>
          <w:lang w:bidi="ar-SY"/>
        </w:rPr>
        <w:t>.</w:t>
      </w:r>
    </w:p>
    <w:p w14:paraId="42FFE0CB" w14:textId="77777777" w:rsidR="00EA7D47" w:rsidRPr="004A373B" w:rsidRDefault="00EA7D47" w:rsidP="004877FB">
      <w:pPr>
        <w:bidi/>
        <w:spacing w:after="0" w:line="240" w:lineRule="auto"/>
        <w:rPr>
          <w:rFonts w:ascii="Arabic Typesetting" w:hAnsi="Arabic Typesetting" w:cs="Arabic Typesetting"/>
          <w:b/>
          <w:bCs/>
          <w:sz w:val="32"/>
          <w:szCs w:val="32"/>
          <w:lang w:bidi="ar-SY"/>
        </w:rPr>
      </w:pPr>
      <w:r w:rsidRPr="004A373B">
        <w:rPr>
          <w:rFonts w:ascii="Arabic Typesetting" w:hAnsi="Arabic Typesetting" w:cs="Arabic Typesetting"/>
          <w:b/>
          <w:bCs/>
          <w:sz w:val="32"/>
          <w:szCs w:val="32"/>
          <w:rtl/>
        </w:rPr>
        <w:t>عواقب التعرض للإشعاع</w:t>
      </w:r>
      <w:r w:rsidRPr="004A373B">
        <w:rPr>
          <w:rFonts w:ascii="Arabic Typesetting" w:hAnsi="Arabic Typesetting" w:cs="Arabic Typesetting" w:hint="cs"/>
          <w:b/>
          <w:bCs/>
          <w:sz w:val="32"/>
          <w:szCs w:val="32"/>
          <w:rtl/>
          <w:lang w:bidi="ar-SY"/>
        </w:rPr>
        <w:t xml:space="preserve"> حسب الجرعة المكافئة</w:t>
      </w:r>
    </w:p>
    <w:p w14:paraId="6D5FB039" w14:textId="77777777" w:rsidR="00EA7D47" w:rsidRPr="004A373B" w:rsidRDefault="00EA7D47" w:rsidP="004877FB">
      <w:pPr>
        <w:bidi/>
        <w:spacing w:after="0" w:line="240" w:lineRule="auto"/>
        <w:rPr>
          <w:rFonts w:ascii="Arabic Typesetting" w:hAnsi="Arabic Typesetting" w:cs="Arabic Typesetting"/>
          <w:b/>
          <w:bCs/>
          <w:sz w:val="32"/>
          <w:szCs w:val="32"/>
          <w:rtl/>
          <w:lang w:bidi="ar-SY"/>
        </w:rPr>
      </w:pPr>
      <w:r w:rsidRPr="004A373B">
        <w:rPr>
          <w:rFonts w:ascii="Arabic Typesetting" w:hAnsi="Arabic Typesetting" w:cs="Arabic Typesetting"/>
          <w:b/>
          <w:bCs/>
          <w:sz w:val="32"/>
          <w:szCs w:val="32"/>
          <w:rtl/>
        </w:rPr>
        <w:t>الأعراض التي تظهر على الشخص خلال يوم بعد تعرضه للإشعاع</w:t>
      </w:r>
      <w:r w:rsidRPr="004A373B">
        <w:rPr>
          <w:rFonts w:ascii="Arabic Typesetting" w:hAnsi="Arabic Typesetting" w:cs="Arabic Typesetting"/>
          <w:b/>
          <w:bCs/>
          <w:sz w:val="32"/>
          <w:szCs w:val="32"/>
          <w:lang w:bidi="ar-SY"/>
        </w:rPr>
        <w:t xml:space="preserve">: </w:t>
      </w:r>
    </w:p>
    <w:p w14:paraId="0AF86ACE" w14:textId="77777777" w:rsidR="00EA7D47" w:rsidRPr="0052313E" w:rsidRDefault="00EA7D47" w:rsidP="004877FB">
      <w:pPr>
        <w:numPr>
          <w:ilvl w:val="0"/>
          <w:numId w:val="29"/>
        </w:numPr>
        <w:bidi/>
        <w:spacing w:after="0" w:line="240" w:lineRule="auto"/>
        <w:rPr>
          <w:rFonts w:ascii="Arabic Typesetting" w:hAnsi="Arabic Typesetting" w:cs="Arabic Typesetting"/>
          <w:sz w:val="28"/>
          <w:szCs w:val="28"/>
          <w:lang w:bidi="ar-SY"/>
        </w:rPr>
      </w:pPr>
      <w:r w:rsidRPr="0052313E">
        <w:rPr>
          <w:rFonts w:ascii="Arabic Typesetting" w:hAnsi="Arabic Typesetting" w:cs="Arabic Typesetting"/>
          <w:sz w:val="28"/>
          <w:szCs w:val="28"/>
          <w:lang w:bidi="ar-SY"/>
        </w:rPr>
        <w:t xml:space="preserve">0 – 250 </w:t>
      </w:r>
      <w:r w:rsidRPr="0052313E">
        <w:rPr>
          <w:rFonts w:ascii="Arabic Typesetting" w:hAnsi="Arabic Typesetting" w:cs="Arabic Typesetting"/>
          <w:sz w:val="28"/>
          <w:szCs w:val="28"/>
          <w:rtl/>
        </w:rPr>
        <w:t>مللي زيفرت : لا تظهر أعراض</w:t>
      </w:r>
    </w:p>
    <w:p w14:paraId="77260A1E" w14:textId="77777777" w:rsidR="00EA7D47" w:rsidRPr="0052313E" w:rsidRDefault="00EA7D47" w:rsidP="004877FB">
      <w:pPr>
        <w:numPr>
          <w:ilvl w:val="0"/>
          <w:numId w:val="29"/>
        </w:numPr>
        <w:bidi/>
        <w:spacing w:after="0" w:line="240" w:lineRule="auto"/>
        <w:jc w:val="both"/>
        <w:rPr>
          <w:rFonts w:ascii="Arabic Typesetting" w:hAnsi="Arabic Typesetting" w:cs="Arabic Typesetting"/>
          <w:sz w:val="28"/>
          <w:szCs w:val="28"/>
          <w:lang w:bidi="ar-SY"/>
        </w:rPr>
      </w:pPr>
      <w:r w:rsidRPr="0052313E">
        <w:rPr>
          <w:rFonts w:ascii="Arabic Typesetting" w:hAnsi="Arabic Typesetting" w:cs="Arabic Typesetting"/>
          <w:sz w:val="28"/>
          <w:szCs w:val="28"/>
          <w:lang w:bidi="ar-SY"/>
        </w:rPr>
        <w:t xml:space="preserve">250 – 1000 </w:t>
      </w:r>
      <w:r w:rsidRPr="0052313E">
        <w:rPr>
          <w:rFonts w:ascii="Arabic Typesetting" w:hAnsi="Arabic Typesetting" w:cs="Arabic Typesetting"/>
          <w:sz w:val="28"/>
          <w:szCs w:val="28"/>
          <w:rtl/>
        </w:rPr>
        <w:t>مللي زيفرت : بعض الناس تشعر بالغثيان، فقد الشهية، تأثر نخاع العظام، تأثر الغدد الليمفاوية، تقشر الجلد،</w:t>
      </w:r>
    </w:p>
    <w:p w14:paraId="095F2454" w14:textId="77777777" w:rsidR="00EA7D47" w:rsidRPr="0052313E" w:rsidRDefault="00EA7D47" w:rsidP="004877FB">
      <w:pPr>
        <w:numPr>
          <w:ilvl w:val="0"/>
          <w:numId w:val="29"/>
        </w:numPr>
        <w:bidi/>
        <w:spacing w:after="0" w:line="240" w:lineRule="auto"/>
        <w:jc w:val="both"/>
        <w:rPr>
          <w:rFonts w:ascii="Arabic Typesetting" w:hAnsi="Arabic Typesetting" w:cs="Arabic Typesetting"/>
          <w:sz w:val="28"/>
          <w:szCs w:val="28"/>
          <w:lang w:bidi="ar-SY"/>
        </w:rPr>
      </w:pPr>
      <w:r w:rsidRPr="0052313E">
        <w:rPr>
          <w:rFonts w:ascii="Arabic Typesetting" w:hAnsi="Arabic Typesetting" w:cs="Arabic Typesetting"/>
          <w:sz w:val="28"/>
          <w:szCs w:val="28"/>
          <w:lang w:bidi="ar-SY"/>
        </w:rPr>
        <w:t xml:space="preserve">1000 – 3000 </w:t>
      </w:r>
      <w:r w:rsidRPr="0052313E">
        <w:rPr>
          <w:rFonts w:ascii="Arabic Typesetting" w:hAnsi="Arabic Typesetting" w:cs="Arabic Typesetting"/>
          <w:sz w:val="28"/>
          <w:szCs w:val="28"/>
          <w:rtl/>
        </w:rPr>
        <w:t>مللي زيفرت: غثيان خفيف إلى شديد، فقد الشهية، سهولة العدوى، تأثر بشدة لنخاع العظام، تأثر بشدة للغدد الليمفاوية، تقشر الجلد، تحسن الحالة محتمل ولكن ليست أكيدة</w:t>
      </w:r>
      <w:r w:rsidRPr="0052313E">
        <w:rPr>
          <w:rFonts w:ascii="Arabic Typesetting" w:hAnsi="Arabic Typesetting" w:cs="Arabic Typesetting"/>
          <w:sz w:val="28"/>
          <w:szCs w:val="28"/>
          <w:lang w:bidi="ar-SY"/>
        </w:rPr>
        <w:t xml:space="preserve"> .</w:t>
      </w:r>
    </w:p>
    <w:p w14:paraId="22014EB5" w14:textId="77777777" w:rsidR="00EA7D47" w:rsidRPr="0052313E" w:rsidRDefault="00EA7D47" w:rsidP="004877FB">
      <w:pPr>
        <w:numPr>
          <w:ilvl w:val="0"/>
          <w:numId w:val="29"/>
        </w:numPr>
        <w:bidi/>
        <w:spacing w:after="0" w:line="240" w:lineRule="auto"/>
        <w:jc w:val="both"/>
        <w:rPr>
          <w:rFonts w:ascii="Arabic Typesetting" w:hAnsi="Arabic Typesetting" w:cs="Arabic Typesetting"/>
          <w:sz w:val="28"/>
          <w:szCs w:val="28"/>
          <w:lang w:bidi="ar-SY"/>
        </w:rPr>
      </w:pPr>
      <w:r w:rsidRPr="0052313E">
        <w:rPr>
          <w:rFonts w:ascii="Arabic Typesetting" w:hAnsi="Arabic Typesetting" w:cs="Arabic Typesetting"/>
          <w:sz w:val="28"/>
          <w:szCs w:val="28"/>
          <w:lang w:bidi="ar-SY"/>
        </w:rPr>
        <w:t xml:space="preserve">3000 – 6000 </w:t>
      </w:r>
      <w:r w:rsidRPr="0052313E">
        <w:rPr>
          <w:rFonts w:ascii="Arabic Typesetting" w:hAnsi="Arabic Typesetting" w:cs="Arabic Typesetting"/>
          <w:sz w:val="28"/>
          <w:szCs w:val="28"/>
          <w:rtl/>
        </w:rPr>
        <w:t>مللي زيفرت : غثيان شديد، فقد الشهية</w:t>
      </w:r>
      <w:r w:rsidRPr="0052313E">
        <w:rPr>
          <w:rFonts w:ascii="Arabic Typesetting" w:hAnsi="Arabic Typesetting" w:cs="Arabic Typesetting"/>
          <w:sz w:val="28"/>
          <w:szCs w:val="28"/>
          <w:lang w:bidi="ar-SY"/>
        </w:rPr>
        <w:t> ; </w:t>
      </w:r>
      <w:hyperlink r:id="rId127" w:tooltip="نزف" w:history="1">
        <w:r w:rsidRPr="0052313E">
          <w:rPr>
            <w:rStyle w:val="Hyperlink"/>
            <w:rFonts w:ascii="Arabic Typesetting" w:hAnsi="Arabic Typesetting" w:cs="Arabic Typesetting"/>
            <w:sz w:val="28"/>
            <w:szCs w:val="28"/>
            <w:rtl/>
          </w:rPr>
          <w:t>نزيف</w:t>
        </w:r>
      </w:hyperlink>
      <w:r w:rsidRPr="0052313E">
        <w:rPr>
          <w:rFonts w:ascii="Arabic Typesetting" w:hAnsi="Arabic Typesetting" w:cs="Arabic Typesetting"/>
          <w:sz w:val="28"/>
          <w:szCs w:val="28"/>
          <w:lang w:bidi="ar-SY"/>
        </w:rPr>
        <w:t> </w:t>
      </w:r>
      <w:r w:rsidRPr="0052313E">
        <w:rPr>
          <w:rFonts w:ascii="Arabic Typesetting" w:hAnsi="Arabic Typesetting" w:cs="Arabic Typesetting"/>
          <w:sz w:val="28"/>
          <w:szCs w:val="28"/>
          <w:rtl/>
        </w:rPr>
        <w:t>، سهولة العدوى، إسهال، تقشر الجلد، العقم، الموت إذا لم تعالج</w:t>
      </w:r>
      <w:r w:rsidRPr="0052313E">
        <w:rPr>
          <w:rFonts w:ascii="Arabic Typesetting" w:hAnsi="Arabic Typesetting" w:cs="Arabic Typesetting"/>
          <w:sz w:val="28"/>
          <w:szCs w:val="28"/>
          <w:lang w:bidi="ar-SY"/>
        </w:rPr>
        <w:t xml:space="preserve"> .</w:t>
      </w:r>
    </w:p>
    <w:p w14:paraId="27354554" w14:textId="77777777" w:rsidR="00EA7D47" w:rsidRPr="0052313E" w:rsidRDefault="00EA7D47" w:rsidP="004877FB">
      <w:pPr>
        <w:numPr>
          <w:ilvl w:val="0"/>
          <w:numId w:val="29"/>
        </w:numPr>
        <w:bidi/>
        <w:spacing w:after="0" w:line="240" w:lineRule="auto"/>
        <w:jc w:val="both"/>
        <w:rPr>
          <w:rFonts w:ascii="Arabic Typesetting" w:hAnsi="Arabic Typesetting" w:cs="Arabic Typesetting"/>
          <w:sz w:val="28"/>
          <w:szCs w:val="28"/>
          <w:lang w:bidi="ar-SY"/>
        </w:rPr>
      </w:pPr>
      <w:r w:rsidRPr="0052313E">
        <w:rPr>
          <w:rFonts w:ascii="Arabic Typesetting" w:hAnsi="Arabic Typesetting" w:cs="Arabic Typesetting"/>
          <w:sz w:val="28"/>
          <w:szCs w:val="28"/>
          <w:lang w:bidi="ar-SY"/>
        </w:rPr>
        <w:t xml:space="preserve">6000 – 10000 </w:t>
      </w:r>
      <w:r w:rsidRPr="0052313E">
        <w:rPr>
          <w:rFonts w:ascii="Arabic Typesetting" w:hAnsi="Arabic Typesetting" w:cs="Arabic Typesetting"/>
          <w:sz w:val="28"/>
          <w:szCs w:val="28"/>
          <w:rtl/>
        </w:rPr>
        <w:t>مللي زيفرت : الأعراض أعلاه بالإضافة إلى إصابة النظام العصبي، والشلل، احتمال الوفاة كبير</w:t>
      </w:r>
      <w:r w:rsidRPr="0052313E">
        <w:rPr>
          <w:rFonts w:ascii="Arabic Typesetting" w:hAnsi="Arabic Typesetting" w:cs="Arabic Typesetting"/>
          <w:sz w:val="28"/>
          <w:szCs w:val="28"/>
          <w:lang w:bidi="ar-SY"/>
        </w:rPr>
        <w:t>.</w:t>
      </w:r>
    </w:p>
    <w:p w14:paraId="41B17D9C" w14:textId="77777777" w:rsidR="00EA7D47" w:rsidRPr="0052313E" w:rsidRDefault="00EA7D47" w:rsidP="004877FB">
      <w:pPr>
        <w:numPr>
          <w:ilvl w:val="0"/>
          <w:numId w:val="29"/>
        </w:numPr>
        <w:bidi/>
        <w:spacing w:after="0" w:line="240" w:lineRule="auto"/>
        <w:jc w:val="both"/>
        <w:rPr>
          <w:rFonts w:ascii="Arabic Typesetting" w:hAnsi="Arabic Typesetting" w:cs="Arabic Typesetting"/>
          <w:sz w:val="28"/>
          <w:szCs w:val="28"/>
          <w:lang w:bidi="ar-SY"/>
        </w:rPr>
      </w:pPr>
      <w:r w:rsidRPr="0052313E">
        <w:rPr>
          <w:rFonts w:ascii="Arabic Typesetting" w:hAnsi="Arabic Typesetting" w:cs="Arabic Typesetting"/>
          <w:sz w:val="28"/>
          <w:szCs w:val="28"/>
          <w:rtl/>
        </w:rPr>
        <w:t>فوق 10.000 مللي زيفرت (أي فوق 10 زيفرت): الشلل والموت</w:t>
      </w:r>
      <w:r w:rsidRPr="0052313E">
        <w:rPr>
          <w:rFonts w:ascii="Arabic Typesetting" w:hAnsi="Arabic Typesetting" w:cs="Arabic Typesetting"/>
          <w:sz w:val="28"/>
          <w:szCs w:val="28"/>
          <w:lang w:bidi="ar-SY"/>
        </w:rPr>
        <w:t xml:space="preserve"> .</w:t>
      </w:r>
    </w:p>
    <w:p w14:paraId="512C9832" w14:textId="77777777" w:rsidR="00EA7D47" w:rsidRPr="004A373B" w:rsidRDefault="00EA7D47" w:rsidP="004877FB">
      <w:pPr>
        <w:bidi/>
        <w:spacing w:after="0" w:line="240" w:lineRule="auto"/>
        <w:rPr>
          <w:rFonts w:ascii="Arabic Typesetting" w:hAnsi="Arabic Typesetting" w:cs="Arabic Typesetting"/>
          <w:sz w:val="32"/>
          <w:szCs w:val="32"/>
          <w:rtl/>
          <w:lang w:bidi="ar-SY"/>
        </w:rPr>
      </w:pPr>
    </w:p>
    <w:p w14:paraId="240F3CE5" w14:textId="77777777" w:rsidR="00087AAF" w:rsidRDefault="00EA7D47" w:rsidP="00087AAF">
      <w:pPr>
        <w:bidi/>
        <w:spacing w:after="0" w:line="240" w:lineRule="auto"/>
        <w:jc w:val="center"/>
        <w:rPr>
          <w:rFonts w:ascii="Arabic Typesetting" w:hAnsi="Arabic Typesetting" w:cs="Arabic Typesetting"/>
          <w:b/>
          <w:bCs/>
          <w:sz w:val="32"/>
          <w:szCs w:val="32"/>
          <w:rtl/>
        </w:rPr>
      </w:pPr>
      <w:r w:rsidRPr="004A373B">
        <w:rPr>
          <w:rFonts w:ascii="Arabic Typesetting" w:hAnsi="Arabic Typesetting" w:cs="Arabic Typesetting" w:hint="cs"/>
          <w:sz w:val="32"/>
          <w:szCs w:val="32"/>
          <w:rtl/>
          <w:lang w:bidi="ar-SY"/>
        </w:rPr>
        <w:t>انتهى المقرر</w:t>
      </w:r>
    </w:p>
    <w:sectPr w:rsidR="00087AAF" w:rsidSect="00034868">
      <w:headerReference w:type="even" r:id="rId128"/>
      <w:headerReference w:type="default" r:id="rId129"/>
      <w:footerReference w:type="even" r:id="rId130"/>
      <w:footerReference w:type="default" r:id="rId131"/>
      <w:headerReference w:type="first" r:id="rId132"/>
      <w:footerReference w:type="first" r:id="rId133"/>
      <w:pgSz w:w="11906" w:h="16838" w:code="9"/>
      <w:pgMar w:top="2340" w:right="1440" w:bottom="1260" w:left="1440" w:header="900" w:footer="22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030B2C" w14:textId="77777777" w:rsidR="004434D0" w:rsidRDefault="004434D0" w:rsidP="00E926F6">
      <w:pPr>
        <w:spacing w:after="0" w:line="240" w:lineRule="auto"/>
      </w:pPr>
      <w:r>
        <w:separator/>
      </w:r>
    </w:p>
  </w:endnote>
  <w:endnote w:type="continuationSeparator" w:id="0">
    <w:p w14:paraId="7B79CC59" w14:textId="77777777" w:rsidR="004434D0" w:rsidRDefault="004434D0" w:rsidP="00E926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abic Typesetting">
    <w:panose1 w:val="03020402040406030203"/>
    <w:charset w:val="00"/>
    <w:family w:val="script"/>
    <w:pitch w:val="variable"/>
    <w:sig w:usb0="A000206F" w:usb1="C0000000" w:usb2="00000008" w:usb3="00000000" w:csb0="000000D3" w:csb1="00000000"/>
  </w:font>
  <w:font w:name="Andalus">
    <w:panose1 w:val="02020603050405020304"/>
    <w:charset w:val="00"/>
    <w:family w:val="roman"/>
    <w:pitch w:val="variable"/>
    <w:sig w:usb0="00002003" w:usb1="80000000" w:usb2="00000008" w:usb3="00000000" w:csb0="00000041" w:csb1="00000000"/>
  </w:font>
  <w:font w:name="Cambria Math">
    <w:panose1 w:val="02040503050406030204"/>
    <w:charset w:val="00"/>
    <w:family w:val="roman"/>
    <w:pitch w:val="variable"/>
    <w:sig w:usb0="E00002FF" w:usb1="420024FF" w:usb2="00000000" w:usb3="00000000" w:csb0="0000019F" w:csb1="00000000"/>
  </w:font>
  <w:font w:name="Times New Roman,Bold">
    <w:altName w:val="Times New Roman"/>
    <w:panose1 w:val="00000000000000000000"/>
    <w:charset w:val="A1"/>
    <w:family w:val="auto"/>
    <w:notTrueType/>
    <w:pitch w:val="default"/>
    <w:sig w:usb0="00000081" w:usb1="00000000" w:usb2="00000000" w:usb3="00000000" w:csb0="00000008" w:csb1="00000000"/>
  </w:font>
  <w:font w:name="Simplified Arabic">
    <w:panose1 w:val="02020603050405020304"/>
    <w:charset w:val="00"/>
    <w:family w:val="roman"/>
    <w:pitch w:val="variable"/>
    <w:sig w:usb0="00002003" w:usb1="00000000" w:usb2="00000000" w:usb3="00000000" w:csb0="00000041" w:csb1="00000000"/>
  </w:font>
  <w:font w:name="Aller">
    <w:altName w:val="Corbel"/>
    <w:charset w:val="00"/>
    <w:family w:val="auto"/>
    <w:pitch w:val="variable"/>
    <w:sig w:usb0="00000001" w:usb1="5000205B" w:usb2="00000000" w:usb3="00000000" w:csb0="0000009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1B81AC" w14:textId="77777777" w:rsidR="004641D4" w:rsidRDefault="004641D4">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651908"/>
      <w:docPartObj>
        <w:docPartGallery w:val="Page Numbers (Bottom of Page)"/>
        <w:docPartUnique/>
      </w:docPartObj>
    </w:sdtPr>
    <w:sdtContent>
      <w:p w14:paraId="5EB9C582" w14:textId="4ED77448" w:rsidR="004641D4" w:rsidRDefault="004641D4" w:rsidP="00310385">
        <w:pPr>
          <w:pStyle w:val="a4"/>
          <w:tabs>
            <w:tab w:val="right" w:pos="9026"/>
          </w:tabs>
        </w:pPr>
        <w:r>
          <w:tab/>
        </w:r>
        <w:r>
          <w:tab/>
        </w:r>
        <w:r>
          <w:fldChar w:fldCharType="begin"/>
        </w:r>
        <w:r>
          <w:instrText>PAGE   \* MERGEFORMAT</w:instrText>
        </w:r>
        <w:r>
          <w:fldChar w:fldCharType="separate"/>
        </w:r>
        <w:r w:rsidR="002445BD" w:rsidRPr="002445BD">
          <w:rPr>
            <w:rFonts w:cs="Calibri"/>
            <w:noProof/>
            <w:lang w:val="ar-SA"/>
          </w:rPr>
          <w:t>75</w:t>
        </w:r>
        <w:r>
          <w:fldChar w:fldCharType="end"/>
        </w:r>
      </w:p>
    </w:sdtContent>
  </w:sdt>
  <w:p w14:paraId="452CF6F7" w14:textId="1C82BDD8" w:rsidR="004641D4" w:rsidRPr="00E03332" w:rsidRDefault="004641D4" w:rsidP="00E03332">
    <w:pPr>
      <w:pStyle w:val="a4"/>
      <w:jc w:val="center"/>
      <w:rPr>
        <w:rFonts w:ascii="Aller" w:hAnsi="Aller"/>
        <w:color w:val="0070C0"/>
        <w:sz w:val="32"/>
        <w:szCs w:val="3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83CD2" w14:textId="77777777" w:rsidR="004641D4" w:rsidRDefault="004641D4">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ADF4C0" w14:textId="77777777" w:rsidR="004434D0" w:rsidRDefault="004434D0" w:rsidP="00E926F6">
      <w:pPr>
        <w:spacing w:after="0" w:line="240" w:lineRule="auto"/>
      </w:pPr>
      <w:r>
        <w:separator/>
      </w:r>
    </w:p>
  </w:footnote>
  <w:footnote w:type="continuationSeparator" w:id="0">
    <w:p w14:paraId="2E3C048F" w14:textId="77777777" w:rsidR="004434D0" w:rsidRDefault="004434D0" w:rsidP="00E926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B47EA" w14:textId="66EE7908" w:rsidR="004641D4" w:rsidRDefault="004641D4">
    <w:pPr>
      <w:pStyle w:val="a3"/>
    </w:pPr>
    <w:r>
      <w:rPr>
        <w:noProof/>
      </w:rPr>
      <w:pict w14:anchorId="65A617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580251" o:spid="_x0000_s2053" type="#_x0000_t75" style="position:absolute;margin-left:0;margin-top:0;width:1190.4pt;height:1043.5pt;z-index:-251655168;mso-position-horizontal:center;mso-position-horizontal-relative:margin;mso-position-vertical:center;mso-position-vertical-relative:margin" o:allowincell="f">
          <v:imagedata r:id="rId1" o:title="Layer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4EA2E3" w14:textId="2FEDC7E9" w:rsidR="004641D4" w:rsidRDefault="004641D4" w:rsidP="00E926F6">
    <w:pPr>
      <w:pStyle w:val="a3"/>
      <w:jc w:val="center"/>
    </w:pPr>
    <w:r>
      <w:rPr>
        <w:noProof/>
      </w:rPr>
      <w:pict w14:anchorId="501AF4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580252" o:spid="_x0000_s2054" type="#_x0000_t75" style="position:absolute;left:0;text-align:left;margin-left:-524.8pt;margin-top:4.95pt;width:1190.4pt;height:1043.5pt;z-index:-251654144;mso-position-horizontal-relative:margin;mso-position-vertical-relative:margin" o:allowincell="f">
          <v:imagedata r:id="rId1" o:title="Layer 1"/>
          <w10:wrap anchorx="margin" anchory="margin"/>
        </v:shape>
      </w:pict>
    </w:r>
    <w:r>
      <w:rPr>
        <w:noProof/>
      </w:rPr>
      <w:drawing>
        <wp:anchor distT="0" distB="0" distL="114300" distR="114300" simplePos="0" relativeHeight="251658240" behindDoc="1" locked="0" layoutInCell="1" allowOverlap="1" wp14:anchorId="62AF652C" wp14:editId="0E41E12B">
          <wp:simplePos x="0" y="0"/>
          <wp:positionH relativeFrom="margin">
            <wp:posOffset>2466594</wp:posOffset>
          </wp:positionH>
          <wp:positionV relativeFrom="paragraph">
            <wp:posOffset>-368300</wp:posOffset>
          </wp:positionV>
          <wp:extent cx="838581" cy="1181100"/>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
                    <a:extLst>
                      <a:ext uri="{28A0092B-C50C-407E-A947-70E740481C1C}">
                        <a14:useLocalDpi xmlns:a14="http://schemas.microsoft.com/office/drawing/2010/main" val="0"/>
                      </a:ext>
                    </a:extLst>
                  </a:blip>
                  <a:stretch>
                    <a:fillRect/>
                  </a:stretch>
                </pic:blipFill>
                <pic:spPr>
                  <a:xfrm>
                    <a:off x="0" y="0"/>
                    <a:ext cx="845246" cy="119048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2A3E7" w14:textId="6E0428BE" w:rsidR="004641D4" w:rsidRDefault="004641D4">
    <w:pPr>
      <w:pStyle w:val="a3"/>
    </w:pPr>
    <w:r>
      <w:rPr>
        <w:noProof/>
      </w:rPr>
      <w:pict w14:anchorId="309BE0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580250" o:spid="_x0000_s2052" type="#_x0000_t75" style="position:absolute;margin-left:0;margin-top:0;width:1190.4pt;height:1043.5pt;z-index:-251656192;mso-position-horizontal:center;mso-position-horizontal-relative:margin;mso-position-vertical:center;mso-position-vertical-relative:margin" o:allowincell="f">
          <v:imagedata r:id="rId1" o:title="Layer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25410"/>
    <w:multiLevelType w:val="hybridMultilevel"/>
    <w:tmpl w:val="59B4BBE2"/>
    <w:lvl w:ilvl="0" w:tplc="5B3C6F10">
      <w:start w:val="1"/>
      <w:numFmt w:val="bullet"/>
      <w:lvlText w:val="-"/>
      <w:lvlJc w:val="left"/>
      <w:pPr>
        <w:tabs>
          <w:tab w:val="num" w:pos="720"/>
        </w:tabs>
        <w:ind w:left="720" w:hanging="360"/>
      </w:pPr>
      <w:rPr>
        <w:rFonts w:ascii="Times New Roman" w:hAnsi="Times New Roman" w:hint="default"/>
      </w:rPr>
    </w:lvl>
    <w:lvl w:ilvl="1" w:tplc="3A067126" w:tentative="1">
      <w:start w:val="1"/>
      <w:numFmt w:val="bullet"/>
      <w:lvlText w:val="-"/>
      <w:lvlJc w:val="left"/>
      <w:pPr>
        <w:tabs>
          <w:tab w:val="num" w:pos="1440"/>
        </w:tabs>
        <w:ind w:left="1440" w:hanging="360"/>
      </w:pPr>
      <w:rPr>
        <w:rFonts w:ascii="Times New Roman" w:hAnsi="Times New Roman" w:hint="default"/>
      </w:rPr>
    </w:lvl>
    <w:lvl w:ilvl="2" w:tplc="42BEE7DE" w:tentative="1">
      <w:start w:val="1"/>
      <w:numFmt w:val="bullet"/>
      <w:lvlText w:val="-"/>
      <w:lvlJc w:val="left"/>
      <w:pPr>
        <w:tabs>
          <w:tab w:val="num" w:pos="2160"/>
        </w:tabs>
        <w:ind w:left="2160" w:hanging="360"/>
      </w:pPr>
      <w:rPr>
        <w:rFonts w:ascii="Times New Roman" w:hAnsi="Times New Roman" w:hint="default"/>
      </w:rPr>
    </w:lvl>
    <w:lvl w:ilvl="3" w:tplc="D7AC6A90" w:tentative="1">
      <w:start w:val="1"/>
      <w:numFmt w:val="bullet"/>
      <w:lvlText w:val="-"/>
      <w:lvlJc w:val="left"/>
      <w:pPr>
        <w:tabs>
          <w:tab w:val="num" w:pos="2880"/>
        </w:tabs>
        <w:ind w:left="2880" w:hanging="360"/>
      </w:pPr>
      <w:rPr>
        <w:rFonts w:ascii="Times New Roman" w:hAnsi="Times New Roman" w:hint="default"/>
      </w:rPr>
    </w:lvl>
    <w:lvl w:ilvl="4" w:tplc="B86EF476" w:tentative="1">
      <w:start w:val="1"/>
      <w:numFmt w:val="bullet"/>
      <w:lvlText w:val="-"/>
      <w:lvlJc w:val="left"/>
      <w:pPr>
        <w:tabs>
          <w:tab w:val="num" w:pos="3600"/>
        </w:tabs>
        <w:ind w:left="3600" w:hanging="360"/>
      </w:pPr>
      <w:rPr>
        <w:rFonts w:ascii="Times New Roman" w:hAnsi="Times New Roman" w:hint="default"/>
      </w:rPr>
    </w:lvl>
    <w:lvl w:ilvl="5" w:tplc="DDF81BEC" w:tentative="1">
      <w:start w:val="1"/>
      <w:numFmt w:val="bullet"/>
      <w:lvlText w:val="-"/>
      <w:lvlJc w:val="left"/>
      <w:pPr>
        <w:tabs>
          <w:tab w:val="num" w:pos="4320"/>
        </w:tabs>
        <w:ind w:left="4320" w:hanging="360"/>
      </w:pPr>
      <w:rPr>
        <w:rFonts w:ascii="Times New Roman" w:hAnsi="Times New Roman" w:hint="default"/>
      </w:rPr>
    </w:lvl>
    <w:lvl w:ilvl="6" w:tplc="859A01D4" w:tentative="1">
      <w:start w:val="1"/>
      <w:numFmt w:val="bullet"/>
      <w:lvlText w:val="-"/>
      <w:lvlJc w:val="left"/>
      <w:pPr>
        <w:tabs>
          <w:tab w:val="num" w:pos="5040"/>
        </w:tabs>
        <w:ind w:left="5040" w:hanging="360"/>
      </w:pPr>
      <w:rPr>
        <w:rFonts w:ascii="Times New Roman" w:hAnsi="Times New Roman" w:hint="default"/>
      </w:rPr>
    </w:lvl>
    <w:lvl w:ilvl="7" w:tplc="9AFADB7A" w:tentative="1">
      <w:start w:val="1"/>
      <w:numFmt w:val="bullet"/>
      <w:lvlText w:val="-"/>
      <w:lvlJc w:val="left"/>
      <w:pPr>
        <w:tabs>
          <w:tab w:val="num" w:pos="5760"/>
        </w:tabs>
        <w:ind w:left="5760" w:hanging="360"/>
      </w:pPr>
      <w:rPr>
        <w:rFonts w:ascii="Times New Roman" w:hAnsi="Times New Roman" w:hint="default"/>
      </w:rPr>
    </w:lvl>
    <w:lvl w:ilvl="8" w:tplc="6826009C" w:tentative="1">
      <w:start w:val="1"/>
      <w:numFmt w:val="bullet"/>
      <w:lvlText w:val="-"/>
      <w:lvlJc w:val="left"/>
      <w:pPr>
        <w:tabs>
          <w:tab w:val="num" w:pos="6480"/>
        </w:tabs>
        <w:ind w:left="6480" w:hanging="360"/>
      </w:pPr>
      <w:rPr>
        <w:rFonts w:ascii="Times New Roman" w:hAnsi="Times New Roman" w:hint="default"/>
      </w:rPr>
    </w:lvl>
  </w:abstractNum>
  <w:abstractNum w:abstractNumId="1">
    <w:nsid w:val="02081E82"/>
    <w:multiLevelType w:val="hybridMultilevel"/>
    <w:tmpl w:val="273C9022"/>
    <w:lvl w:ilvl="0" w:tplc="D02CA2E2">
      <w:start w:val="1"/>
      <w:numFmt w:val="bullet"/>
      <w:lvlText w:val="-"/>
      <w:lvlJc w:val="left"/>
      <w:pPr>
        <w:tabs>
          <w:tab w:val="num" w:pos="720"/>
        </w:tabs>
        <w:ind w:left="720" w:hanging="360"/>
      </w:pPr>
      <w:rPr>
        <w:rFonts w:ascii="Traditional Arabic" w:hAnsi="Traditional Arabic" w:hint="default"/>
      </w:rPr>
    </w:lvl>
    <w:lvl w:ilvl="1" w:tplc="677C8DF8" w:tentative="1">
      <w:start w:val="1"/>
      <w:numFmt w:val="bullet"/>
      <w:lvlText w:val="-"/>
      <w:lvlJc w:val="left"/>
      <w:pPr>
        <w:tabs>
          <w:tab w:val="num" w:pos="1440"/>
        </w:tabs>
        <w:ind w:left="1440" w:hanging="360"/>
      </w:pPr>
      <w:rPr>
        <w:rFonts w:ascii="Traditional Arabic" w:hAnsi="Traditional Arabic" w:hint="default"/>
      </w:rPr>
    </w:lvl>
    <w:lvl w:ilvl="2" w:tplc="D57C9CC8" w:tentative="1">
      <w:start w:val="1"/>
      <w:numFmt w:val="bullet"/>
      <w:lvlText w:val="-"/>
      <w:lvlJc w:val="left"/>
      <w:pPr>
        <w:tabs>
          <w:tab w:val="num" w:pos="2160"/>
        </w:tabs>
        <w:ind w:left="2160" w:hanging="360"/>
      </w:pPr>
      <w:rPr>
        <w:rFonts w:ascii="Traditional Arabic" w:hAnsi="Traditional Arabic" w:hint="default"/>
      </w:rPr>
    </w:lvl>
    <w:lvl w:ilvl="3" w:tplc="19EA7A3A" w:tentative="1">
      <w:start w:val="1"/>
      <w:numFmt w:val="bullet"/>
      <w:lvlText w:val="-"/>
      <w:lvlJc w:val="left"/>
      <w:pPr>
        <w:tabs>
          <w:tab w:val="num" w:pos="2880"/>
        </w:tabs>
        <w:ind w:left="2880" w:hanging="360"/>
      </w:pPr>
      <w:rPr>
        <w:rFonts w:ascii="Traditional Arabic" w:hAnsi="Traditional Arabic" w:hint="default"/>
      </w:rPr>
    </w:lvl>
    <w:lvl w:ilvl="4" w:tplc="850EDF00" w:tentative="1">
      <w:start w:val="1"/>
      <w:numFmt w:val="bullet"/>
      <w:lvlText w:val="-"/>
      <w:lvlJc w:val="left"/>
      <w:pPr>
        <w:tabs>
          <w:tab w:val="num" w:pos="3600"/>
        </w:tabs>
        <w:ind w:left="3600" w:hanging="360"/>
      </w:pPr>
      <w:rPr>
        <w:rFonts w:ascii="Traditional Arabic" w:hAnsi="Traditional Arabic" w:hint="default"/>
      </w:rPr>
    </w:lvl>
    <w:lvl w:ilvl="5" w:tplc="A13A9582" w:tentative="1">
      <w:start w:val="1"/>
      <w:numFmt w:val="bullet"/>
      <w:lvlText w:val="-"/>
      <w:lvlJc w:val="left"/>
      <w:pPr>
        <w:tabs>
          <w:tab w:val="num" w:pos="4320"/>
        </w:tabs>
        <w:ind w:left="4320" w:hanging="360"/>
      </w:pPr>
      <w:rPr>
        <w:rFonts w:ascii="Traditional Arabic" w:hAnsi="Traditional Arabic" w:hint="default"/>
      </w:rPr>
    </w:lvl>
    <w:lvl w:ilvl="6" w:tplc="1A44F26E" w:tentative="1">
      <w:start w:val="1"/>
      <w:numFmt w:val="bullet"/>
      <w:lvlText w:val="-"/>
      <w:lvlJc w:val="left"/>
      <w:pPr>
        <w:tabs>
          <w:tab w:val="num" w:pos="5040"/>
        </w:tabs>
        <w:ind w:left="5040" w:hanging="360"/>
      </w:pPr>
      <w:rPr>
        <w:rFonts w:ascii="Traditional Arabic" w:hAnsi="Traditional Arabic" w:hint="default"/>
      </w:rPr>
    </w:lvl>
    <w:lvl w:ilvl="7" w:tplc="1E3640CC" w:tentative="1">
      <w:start w:val="1"/>
      <w:numFmt w:val="bullet"/>
      <w:lvlText w:val="-"/>
      <w:lvlJc w:val="left"/>
      <w:pPr>
        <w:tabs>
          <w:tab w:val="num" w:pos="5760"/>
        </w:tabs>
        <w:ind w:left="5760" w:hanging="360"/>
      </w:pPr>
      <w:rPr>
        <w:rFonts w:ascii="Traditional Arabic" w:hAnsi="Traditional Arabic" w:hint="default"/>
      </w:rPr>
    </w:lvl>
    <w:lvl w:ilvl="8" w:tplc="221E1F68" w:tentative="1">
      <w:start w:val="1"/>
      <w:numFmt w:val="bullet"/>
      <w:lvlText w:val="-"/>
      <w:lvlJc w:val="left"/>
      <w:pPr>
        <w:tabs>
          <w:tab w:val="num" w:pos="6480"/>
        </w:tabs>
        <w:ind w:left="6480" w:hanging="360"/>
      </w:pPr>
      <w:rPr>
        <w:rFonts w:ascii="Traditional Arabic" w:hAnsi="Traditional Arabic" w:hint="default"/>
      </w:rPr>
    </w:lvl>
  </w:abstractNum>
  <w:abstractNum w:abstractNumId="2">
    <w:nsid w:val="06DC4520"/>
    <w:multiLevelType w:val="hybridMultilevel"/>
    <w:tmpl w:val="3328E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F75574"/>
    <w:multiLevelType w:val="hybridMultilevel"/>
    <w:tmpl w:val="18BA1574"/>
    <w:lvl w:ilvl="0" w:tplc="5E5428FA">
      <w:start w:val="1"/>
      <w:numFmt w:val="bullet"/>
      <w:lvlText w:val="•"/>
      <w:lvlJc w:val="left"/>
      <w:pPr>
        <w:tabs>
          <w:tab w:val="num" w:pos="720"/>
        </w:tabs>
        <w:ind w:left="720" w:hanging="360"/>
      </w:pPr>
      <w:rPr>
        <w:rFonts w:ascii="Times New Roman" w:hAnsi="Times New Roman" w:hint="default"/>
      </w:rPr>
    </w:lvl>
    <w:lvl w:ilvl="1" w:tplc="6232ADB0" w:tentative="1">
      <w:start w:val="1"/>
      <w:numFmt w:val="bullet"/>
      <w:lvlText w:val="•"/>
      <w:lvlJc w:val="left"/>
      <w:pPr>
        <w:tabs>
          <w:tab w:val="num" w:pos="1440"/>
        </w:tabs>
        <w:ind w:left="1440" w:hanging="360"/>
      </w:pPr>
      <w:rPr>
        <w:rFonts w:ascii="Times New Roman" w:hAnsi="Times New Roman" w:hint="default"/>
      </w:rPr>
    </w:lvl>
    <w:lvl w:ilvl="2" w:tplc="E7BCBDDA" w:tentative="1">
      <w:start w:val="1"/>
      <w:numFmt w:val="bullet"/>
      <w:lvlText w:val="•"/>
      <w:lvlJc w:val="left"/>
      <w:pPr>
        <w:tabs>
          <w:tab w:val="num" w:pos="2160"/>
        </w:tabs>
        <w:ind w:left="2160" w:hanging="360"/>
      </w:pPr>
      <w:rPr>
        <w:rFonts w:ascii="Times New Roman" w:hAnsi="Times New Roman" w:hint="default"/>
      </w:rPr>
    </w:lvl>
    <w:lvl w:ilvl="3" w:tplc="E4EE1262" w:tentative="1">
      <w:start w:val="1"/>
      <w:numFmt w:val="bullet"/>
      <w:lvlText w:val="•"/>
      <w:lvlJc w:val="left"/>
      <w:pPr>
        <w:tabs>
          <w:tab w:val="num" w:pos="2880"/>
        </w:tabs>
        <w:ind w:left="2880" w:hanging="360"/>
      </w:pPr>
      <w:rPr>
        <w:rFonts w:ascii="Times New Roman" w:hAnsi="Times New Roman" w:hint="default"/>
      </w:rPr>
    </w:lvl>
    <w:lvl w:ilvl="4" w:tplc="A7C0F38C" w:tentative="1">
      <w:start w:val="1"/>
      <w:numFmt w:val="bullet"/>
      <w:lvlText w:val="•"/>
      <w:lvlJc w:val="left"/>
      <w:pPr>
        <w:tabs>
          <w:tab w:val="num" w:pos="3600"/>
        </w:tabs>
        <w:ind w:left="3600" w:hanging="360"/>
      </w:pPr>
      <w:rPr>
        <w:rFonts w:ascii="Times New Roman" w:hAnsi="Times New Roman" w:hint="default"/>
      </w:rPr>
    </w:lvl>
    <w:lvl w:ilvl="5" w:tplc="F27AD2BA" w:tentative="1">
      <w:start w:val="1"/>
      <w:numFmt w:val="bullet"/>
      <w:lvlText w:val="•"/>
      <w:lvlJc w:val="left"/>
      <w:pPr>
        <w:tabs>
          <w:tab w:val="num" w:pos="4320"/>
        </w:tabs>
        <w:ind w:left="4320" w:hanging="360"/>
      </w:pPr>
      <w:rPr>
        <w:rFonts w:ascii="Times New Roman" w:hAnsi="Times New Roman" w:hint="default"/>
      </w:rPr>
    </w:lvl>
    <w:lvl w:ilvl="6" w:tplc="A5BA39FC" w:tentative="1">
      <w:start w:val="1"/>
      <w:numFmt w:val="bullet"/>
      <w:lvlText w:val="•"/>
      <w:lvlJc w:val="left"/>
      <w:pPr>
        <w:tabs>
          <w:tab w:val="num" w:pos="5040"/>
        </w:tabs>
        <w:ind w:left="5040" w:hanging="360"/>
      </w:pPr>
      <w:rPr>
        <w:rFonts w:ascii="Times New Roman" w:hAnsi="Times New Roman" w:hint="default"/>
      </w:rPr>
    </w:lvl>
    <w:lvl w:ilvl="7" w:tplc="0B5C29DE" w:tentative="1">
      <w:start w:val="1"/>
      <w:numFmt w:val="bullet"/>
      <w:lvlText w:val="•"/>
      <w:lvlJc w:val="left"/>
      <w:pPr>
        <w:tabs>
          <w:tab w:val="num" w:pos="5760"/>
        </w:tabs>
        <w:ind w:left="5760" w:hanging="360"/>
      </w:pPr>
      <w:rPr>
        <w:rFonts w:ascii="Times New Roman" w:hAnsi="Times New Roman" w:hint="default"/>
      </w:rPr>
    </w:lvl>
    <w:lvl w:ilvl="8" w:tplc="9964F6EC" w:tentative="1">
      <w:start w:val="1"/>
      <w:numFmt w:val="bullet"/>
      <w:lvlText w:val="•"/>
      <w:lvlJc w:val="left"/>
      <w:pPr>
        <w:tabs>
          <w:tab w:val="num" w:pos="6480"/>
        </w:tabs>
        <w:ind w:left="6480" w:hanging="360"/>
      </w:pPr>
      <w:rPr>
        <w:rFonts w:ascii="Times New Roman" w:hAnsi="Times New Roman" w:hint="default"/>
      </w:rPr>
    </w:lvl>
  </w:abstractNum>
  <w:abstractNum w:abstractNumId="4">
    <w:nsid w:val="0FB70B6E"/>
    <w:multiLevelType w:val="hybridMultilevel"/>
    <w:tmpl w:val="50E830EC"/>
    <w:lvl w:ilvl="0" w:tplc="42E4A674">
      <w:start w:val="1"/>
      <w:numFmt w:val="bullet"/>
      <w:lvlText w:val="-"/>
      <w:lvlJc w:val="left"/>
      <w:pPr>
        <w:tabs>
          <w:tab w:val="num" w:pos="720"/>
        </w:tabs>
        <w:ind w:left="720" w:hanging="360"/>
      </w:pPr>
      <w:rPr>
        <w:rFonts w:ascii="Times New Roman" w:hAnsi="Times New Roman" w:hint="default"/>
      </w:rPr>
    </w:lvl>
    <w:lvl w:ilvl="1" w:tplc="188CF530">
      <w:start w:val="1127"/>
      <w:numFmt w:val="bullet"/>
      <w:lvlText w:val="o"/>
      <w:lvlJc w:val="left"/>
      <w:pPr>
        <w:tabs>
          <w:tab w:val="num" w:pos="1440"/>
        </w:tabs>
        <w:ind w:left="1440" w:hanging="360"/>
      </w:pPr>
      <w:rPr>
        <w:rFonts w:ascii="Courier New" w:hAnsi="Courier New" w:hint="default"/>
      </w:rPr>
    </w:lvl>
    <w:lvl w:ilvl="2" w:tplc="E76A5FBE" w:tentative="1">
      <w:start w:val="1"/>
      <w:numFmt w:val="bullet"/>
      <w:lvlText w:val="-"/>
      <w:lvlJc w:val="left"/>
      <w:pPr>
        <w:tabs>
          <w:tab w:val="num" w:pos="2160"/>
        </w:tabs>
        <w:ind w:left="2160" w:hanging="360"/>
      </w:pPr>
      <w:rPr>
        <w:rFonts w:ascii="Times New Roman" w:hAnsi="Times New Roman" w:hint="default"/>
      </w:rPr>
    </w:lvl>
    <w:lvl w:ilvl="3" w:tplc="888CF954" w:tentative="1">
      <w:start w:val="1"/>
      <w:numFmt w:val="bullet"/>
      <w:lvlText w:val="-"/>
      <w:lvlJc w:val="left"/>
      <w:pPr>
        <w:tabs>
          <w:tab w:val="num" w:pos="2880"/>
        </w:tabs>
        <w:ind w:left="2880" w:hanging="360"/>
      </w:pPr>
      <w:rPr>
        <w:rFonts w:ascii="Times New Roman" w:hAnsi="Times New Roman" w:hint="default"/>
      </w:rPr>
    </w:lvl>
    <w:lvl w:ilvl="4" w:tplc="A058BC20" w:tentative="1">
      <w:start w:val="1"/>
      <w:numFmt w:val="bullet"/>
      <w:lvlText w:val="-"/>
      <w:lvlJc w:val="left"/>
      <w:pPr>
        <w:tabs>
          <w:tab w:val="num" w:pos="3600"/>
        </w:tabs>
        <w:ind w:left="3600" w:hanging="360"/>
      </w:pPr>
      <w:rPr>
        <w:rFonts w:ascii="Times New Roman" w:hAnsi="Times New Roman" w:hint="default"/>
      </w:rPr>
    </w:lvl>
    <w:lvl w:ilvl="5" w:tplc="AA1460C0" w:tentative="1">
      <w:start w:val="1"/>
      <w:numFmt w:val="bullet"/>
      <w:lvlText w:val="-"/>
      <w:lvlJc w:val="left"/>
      <w:pPr>
        <w:tabs>
          <w:tab w:val="num" w:pos="4320"/>
        </w:tabs>
        <w:ind w:left="4320" w:hanging="360"/>
      </w:pPr>
      <w:rPr>
        <w:rFonts w:ascii="Times New Roman" w:hAnsi="Times New Roman" w:hint="default"/>
      </w:rPr>
    </w:lvl>
    <w:lvl w:ilvl="6" w:tplc="1F1856D0" w:tentative="1">
      <w:start w:val="1"/>
      <w:numFmt w:val="bullet"/>
      <w:lvlText w:val="-"/>
      <w:lvlJc w:val="left"/>
      <w:pPr>
        <w:tabs>
          <w:tab w:val="num" w:pos="5040"/>
        </w:tabs>
        <w:ind w:left="5040" w:hanging="360"/>
      </w:pPr>
      <w:rPr>
        <w:rFonts w:ascii="Times New Roman" w:hAnsi="Times New Roman" w:hint="default"/>
      </w:rPr>
    </w:lvl>
    <w:lvl w:ilvl="7" w:tplc="DC94C13C" w:tentative="1">
      <w:start w:val="1"/>
      <w:numFmt w:val="bullet"/>
      <w:lvlText w:val="-"/>
      <w:lvlJc w:val="left"/>
      <w:pPr>
        <w:tabs>
          <w:tab w:val="num" w:pos="5760"/>
        </w:tabs>
        <w:ind w:left="5760" w:hanging="360"/>
      </w:pPr>
      <w:rPr>
        <w:rFonts w:ascii="Times New Roman" w:hAnsi="Times New Roman" w:hint="default"/>
      </w:rPr>
    </w:lvl>
    <w:lvl w:ilvl="8" w:tplc="CBCCE1C2" w:tentative="1">
      <w:start w:val="1"/>
      <w:numFmt w:val="bullet"/>
      <w:lvlText w:val="-"/>
      <w:lvlJc w:val="left"/>
      <w:pPr>
        <w:tabs>
          <w:tab w:val="num" w:pos="6480"/>
        </w:tabs>
        <w:ind w:left="6480" w:hanging="360"/>
      </w:pPr>
      <w:rPr>
        <w:rFonts w:ascii="Times New Roman" w:hAnsi="Times New Roman" w:hint="default"/>
      </w:rPr>
    </w:lvl>
  </w:abstractNum>
  <w:abstractNum w:abstractNumId="5">
    <w:nsid w:val="15521B53"/>
    <w:multiLevelType w:val="hybridMultilevel"/>
    <w:tmpl w:val="E2683A8E"/>
    <w:lvl w:ilvl="0" w:tplc="E9A4E1EC">
      <w:start w:val="1"/>
      <w:numFmt w:val="bullet"/>
      <w:lvlText w:val="-"/>
      <w:lvlJc w:val="left"/>
      <w:pPr>
        <w:tabs>
          <w:tab w:val="num" w:pos="720"/>
        </w:tabs>
        <w:ind w:left="720" w:hanging="360"/>
      </w:pPr>
      <w:rPr>
        <w:rFonts w:ascii="Times New Roman" w:hAnsi="Times New Roman" w:hint="default"/>
      </w:rPr>
    </w:lvl>
    <w:lvl w:ilvl="1" w:tplc="D034DB12" w:tentative="1">
      <w:start w:val="1"/>
      <w:numFmt w:val="bullet"/>
      <w:lvlText w:val="-"/>
      <w:lvlJc w:val="left"/>
      <w:pPr>
        <w:tabs>
          <w:tab w:val="num" w:pos="1440"/>
        </w:tabs>
        <w:ind w:left="1440" w:hanging="360"/>
      </w:pPr>
      <w:rPr>
        <w:rFonts w:ascii="Times New Roman" w:hAnsi="Times New Roman" w:hint="default"/>
      </w:rPr>
    </w:lvl>
    <w:lvl w:ilvl="2" w:tplc="EE2A489A" w:tentative="1">
      <w:start w:val="1"/>
      <w:numFmt w:val="bullet"/>
      <w:lvlText w:val="-"/>
      <w:lvlJc w:val="left"/>
      <w:pPr>
        <w:tabs>
          <w:tab w:val="num" w:pos="2160"/>
        </w:tabs>
        <w:ind w:left="2160" w:hanging="360"/>
      </w:pPr>
      <w:rPr>
        <w:rFonts w:ascii="Times New Roman" w:hAnsi="Times New Roman" w:hint="default"/>
      </w:rPr>
    </w:lvl>
    <w:lvl w:ilvl="3" w:tplc="8BD02656" w:tentative="1">
      <w:start w:val="1"/>
      <w:numFmt w:val="bullet"/>
      <w:lvlText w:val="-"/>
      <w:lvlJc w:val="left"/>
      <w:pPr>
        <w:tabs>
          <w:tab w:val="num" w:pos="2880"/>
        </w:tabs>
        <w:ind w:left="2880" w:hanging="360"/>
      </w:pPr>
      <w:rPr>
        <w:rFonts w:ascii="Times New Roman" w:hAnsi="Times New Roman" w:hint="default"/>
      </w:rPr>
    </w:lvl>
    <w:lvl w:ilvl="4" w:tplc="1E0AC850" w:tentative="1">
      <w:start w:val="1"/>
      <w:numFmt w:val="bullet"/>
      <w:lvlText w:val="-"/>
      <w:lvlJc w:val="left"/>
      <w:pPr>
        <w:tabs>
          <w:tab w:val="num" w:pos="3600"/>
        </w:tabs>
        <w:ind w:left="3600" w:hanging="360"/>
      </w:pPr>
      <w:rPr>
        <w:rFonts w:ascii="Times New Roman" w:hAnsi="Times New Roman" w:hint="default"/>
      </w:rPr>
    </w:lvl>
    <w:lvl w:ilvl="5" w:tplc="5B08A4AA" w:tentative="1">
      <w:start w:val="1"/>
      <w:numFmt w:val="bullet"/>
      <w:lvlText w:val="-"/>
      <w:lvlJc w:val="left"/>
      <w:pPr>
        <w:tabs>
          <w:tab w:val="num" w:pos="4320"/>
        </w:tabs>
        <w:ind w:left="4320" w:hanging="360"/>
      </w:pPr>
      <w:rPr>
        <w:rFonts w:ascii="Times New Roman" w:hAnsi="Times New Roman" w:hint="default"/>
      </w:rPr>
    </w:lvl>
    <w:lvl w:ilvl="6" w:tplc="7CDA206E" w:tentative="1">
      <w:start w:val="1"/>
      <w:numFmt w:val="bullet"/>
      <w:lvlText w:val="-"/>
      <w:lvlJc w:val="left"/>
      <w:pPr>
        <w:tabs>
          <w:tab w:val="num" w:pos="5040"/>
        </w:tabs>
        <w:ind w:left="5040" w:hanging="360"/>
      </w:pPr>
      <w:rPr>
        <w:rFonts w:ascii="Times New Roman" w:hAnsi="Times New Roman" w:hint="default"/>
      </w:rPr>
    </w:lvl>
    <w:lvl w:ilvl="7" w:tplc="7E4EEDE2" w:tentative="1">
      <w:start w:val="1"/>
      <w:numFmt w:val="bullet"/>
      <w:lvlText w:val="-"/>
      <w:lvlJc w:val="left"/>
      <w:pPr>
        <w:tabs>
          <w:tab w:val="num" w:pos="5760"/>
        </w:tabs>
        <w:ind w:left="5760" w:hanging="360"/>
      </w:pPr>
      <w:rPr>
        <w:rFonts w:ascii="Times New Roman" w:hAnsi="Times New Roman" w:hint="default"/>
      </w:rPr>
    </w:lvl>
    <w:lvl w:ilvl="8" w:tplc="B9849FE2" w:tentative="1">
      <w:start w:val="1"/>
      <w:numFmt w:val="bullet"/>
      <w:lvlText w:val="-"/>
      <w:lvlJc w:val="left"/>
      <w:pPr>
        <w:tabs>
          <w:tab w:val="num" w:pos="6480"/>
        </w:tabs>
        <w:ind w:left="6480" w:hanging="360"/>
      </w:pPr>
      <w:rPr>
        <w:rFonts w:ascii="Times New Roman" w:hAnsi="Times New Roman" w:hint="default"/>
      </w:rPr>
    </w:lvl>
  </w:abstractNum>
  <w:abstractNum w:abstractNumId="6">
    <w:nsid w:val="18163958"/>
    <w:multiLevelType w:val="hybridMultilevel"/>
    <w:tmpl w:val="47029218"/>
    <w:lvl w:ilvl="0" w:tplc="132E190E">
      <w:start w:val="1"/>
      <w:numFmt w:val="bullet"/>
      <w:lvlText w:val="-"/>
      <w:lvlJc w:val="left"/>
      <w:pPr>
        <w:tabs>
          <w:tab w:val="num" w:pos="720"/>
        </w:tabs>
        <w:ind w:left="720" w:hanging="360"/>
      </w:pPr>
      <w:rPr>
        <w:rFonts w:ascii="Times New Roman" w:hAnsi="Times New Roman" w:hint="default"/>
      </w:rPr>
    </w:lvl>
    <w:lvl w:ilvl="1" w:tplc="79AAE1BC">
      <w:start w:val="1"/>
      <w:numFmt w:val="bullet"/>
      <w:lvlText w:val="-"/>
      <w:lvlJc w:val="left"/>
      <w:pPr>
        <w:tabs>
          <w:tab w:val="num" w:pos="1440"/>
        </w:tabs>
        <w:ind w:left="1440" w:hanging="360"/>
      </w:pPr>
      <w:rPr>
        <w:rFonts w:ascii="Times New Roman" w:hAnsi="Times New Roman" w:hint="default"/>
      </w:rPr>
    </w:lvl>
    <w:lvl w:ilvl="2" w:tplc="9AB22BBC" w:tentative="1">
      <w:start w:val="1"/>
      <w:numFmt w:val="bullet"/>
      <w:lvlText w:val="-"/>
      <w:lvlJc w:val="left"/>
      <w:pPr>
        <w:tabs>
          <w:tab w:val="num" w:pos="2160"/>
        </w:tabs>
        <w:ind w:left="2160" w:hanging="360"/>
      </w:pPr>
      <w:rPr>
        <w:rFonts w:ascii="Times New Roman" w:hAnsi="Times New Roman" w:hint="default"/>
      </w:rPr>
    </w:lvl>
    <w:lvl w:ilvl="3" w:tplc="44664C26" w:tentative="1">
      <w:start w:val="1"/>
      <w:numFmt w:val="bullet"/>
      <w:lvlText w:val="-"/>
      <w:lvlJc w:val="left"/>
      <w:pPr>
        <w:tabs>
          <w:tab w:val="num" w:pos="2880"/>
        </w:tabs>
        <w:ind w:left="2880" w:hanging="360"/>
      </w:pPr>
      <w:rPr>
        <w:rFonts w:ascii="Times New Roman" w:hAnsi="Times New Roman" w:hint="default"/>
      </w:rPr>
    </w:lvl>
    <w:lvl w:ilvl="4" w:tplc="AD5056C2" w:tentative="1">
      <w:start w:val="1"/>
      <w:numFmt w:val="bullet"/>
      <w:lvlText w:val="-"/>
      <w:lvlJc w:val="left"/>
      <w:pPr>
        <w:tabs>
          <w:tab w:val="num" w:pos="3600"/>
        </w:tabs>
        <w:ind w:left="3600" w:hanging="360"/>
      </w:pPr>
      <w:rPr>
        <w:rFonts w:ascii="Times New Roman" w:hAnsi="Times New Roman" w:hint="default"/>
      </w:rPr>
    </w:lvl>
    <w:lvl w:ilvl="5" w:tplc="AF96ADFE" w:tentative="1">
      <w:start w:val="1"/>
      <w:numFmt w:val="bullet"/>
      <w:lvlText w:val="-"/>
      <w:lvlJc w:val="left"/>
      <w:pPr>
        <w:tabs>
          <w:tab w:val="num" w:pos="4320"/>
        </w:tabs>
        <w:ind w:left="4320" w:hanging="360"/>
      </w:pPr>
      <w:rPr>
        <w:rFonts w:ascii="Times New Roman" w:hAnsi="Times New Roman" w:hint="default"/>
      </w:rPr>
    </w:lvl>
    <w:lvl w:ilvl="6" w:tplc="99BAE686" w:tentative="1">
      <w:start w:val="1"/>
      <w:numFmt w:val="bullet"/>
      <w:lvlText w:val="-"/>
      <w:lvlJc w:val="left"/>
      <w:pPr>
        <w:tabs>
          <w:tab w:val="num" w:pos="5040"/>
        </w:tabs>
        <w:ind w:left="5040" w:hanging="360"/>
      </w:pPr>
      <w:rPr>
        <w:rFonts w:ascii="Times New Roman" w:hAnsi="Times New Roman" w:hint="default"/>
      </w:rPr>
    </w:lvl>
    <w:lvl w:ilvl="7" w:tplc="3EB872F8" w:tentative="1">
      <w:start w:val="1"/>
      <w:numFmt w:val="bullet"/>
      <w:lvlText w:val="-"/>
      <w:lvlJc w:val="left"/>
      <w:pPr>
        <w:tabs>
          <w:tab w:val="num" w:pos="5760"/>
        </w:tabs>
        <w:ind w:left="5760" w:hanging="360"/>
      </w:pPr>
      <w:rPr>
        <w:rFonts w:ascii="Times New Roman" w:hAnsi="Times New Roman" w:hint="default"/>
      </w:rPr>
    </w:lvl>
    <w:lvl w:ilvl="8" w:tplc="FB60369A" w:tentative="1">
      <w:start w:val="1"/>
      <w:numFmt w:val="bullet"/>
      <w:lvlText w:val="-"/>
      <w:lvlJc w:val="left"/>
      <w:pPr>
        <w:tabs>
          <w:tab w:val="num" w:pos="6480"/>
        </w:tabs>
        <w:ind w:left="6480" w:hanging="360"/>
      </w:pPr>
      <w:rPr>
        <w:rFonts w:ascii="Times New Roman" w:hAnsi="Times New Roman" w:hint="default"/>
      </w:rPr>
    </w:lvl>
  </w:abstractNum>
  <w:abstractNum w:abstractNumId="7">
    <w:nsid w:val="19754E09"/>
    <w:multiLevelType w:val="hybridMultilevel"/>
    <w:tmpl w:val="DAE2B252"/>
    <w:lvl w:ilvl="0" w:tplc="9D7AEE18">
      <w:start w:val="1"/>
      <w:numFmt w:val="bullet"/>
      <w:lvlText w:val="-"/>
      <w:lvlJc w:val="left"/>
      <w:pPr>
        <w:tabs>
          <w:tab w:val="num" w:pos="720"/>
        </w:tabs>
        <w:ind w:left="720" w:hanging="360"/>
      </w:pPr>
      <w:rPr>
        <w:rFonts w:ascii="Times New Roman" w:hAnsi="Times New Roman" w:hint="default"/>
      </w:rPr>
    </w:lvl>
    <w:lvl w:ilvl="1" w:tplc="C76AEB5C" w:tentative="1">
      <w:start w:val="1"/>
      <w:numFmt w:val="bullet"/>
      <w:lvlText w:val="-"/>
      <w:lvlJc w:val="left"/>
      <w:pPr>
        <w:tabs>
          <w:tab w:val="num" w:pos="1440"/>
        </w:tabs>
        <w:ind w:left="1440" w:hanging="360"/>
      </w:pPr>
      <w:rPr>
        <w:rFonts w:ascii="Times New Roman" w:hAnsi="Times New Roman" w:hint="default"/>
      </w:rPr>
    </w:lvl>
    <w:lvl w:ilvl="2" w:tplc="B0BA81DE" w:tentative="1">
      <w:start w:val="1"/>
      <w:numFmt w:val="bullet"/>
      <w:lvlText w:val="-"/>
      <w:lvlJc w:val="left"/>
      <w:pPr>
        <w:tabs>
          <w:tab w:val="num" w:pos="2160"/>
        </w:tabs>
        <w:ind w:left="2160" w:hanging="360"/>
      </w:pPr>
      <w:rPr>
        <w:rFonts w:ascii="Times New Roman" w:hAnsi="Times New Roman" w:hint="default"/>
      </w:rPr>
    </w:lvl>
    <w:lvl w:ilvl="3" w:tplc="B94623B6" w:tentative="1">
      <w:start w:val="1"/>
      <w:numFmt w:val="bullet"/>
      <w:lvlText w:val="-"/>
      <w:lvlJc w:val="left"/>
      <w:pPr>
        <w:tabs>
          <w:tab w:val="num" w:pos="2880"/>
        </w:tabs>
        <w:ind w:left="2880" w:hanging="360"/>
      </w:pPr>
      <w:rPr>
        <w:rFonts w:ascii="Times New Roman" w:hAnsi="Times New Roman" w:hint="default"/>
      </w:rPr>
    </w:lvl>
    <w:lvl w:ilvl="4" w:tplc="71205FB6" w:tentative="1">
      <w:start w:val="1"/>
      <w:numFmt w:val="bullet"/>
      <w:lvlText w:val="-"/>
      <w:lvlJc w:val="left"/>
      <w:pPr>
        <w:tabs>
          <w:tab w:val="num" w:pos="3600"/>
        </w:tabs>
        <w:ind w:left="3600" w:hanging="360"/>
      </w:pPr>
      <w:rPr>
        <w:rFonts w:ascii="Times New Roman" w:hAnsi="Times New Roman" w:hint="default"/>
      </w:rPr>
    </w:lvl>
    <w:lvl w:ilvl="5" w:tplc="42AACAB4" w:tentative="1">
      <w:start w:val="1"/>
      <w:numFmt w:val="bullet"/>
      <w:lvlText w:val="-"/>
      <w:lvlJc w:val="left"/>
      <w:pPr>
        <w:tabs>
          <w:tab w:val="num" w:pos="4320"/>
        </w:tabs>
        <w:ind w:left="4320" w:hanging="360"/>
      </w:pPr>
      <w:rPr>
        <w:rFonts w:ascii="Times New Roman" w:hAnsi="Times New Roman" w:hint="default"/>
      </w:rPr>
    </w:lvl>
    <w:lvl w:ilvl="6" w:tplc="DCC647A0" w:tentative="1">
      <w:start w:val="1"/>
      <w:numFmt w:val="bullet"/>
      <w:lvlText w:val="-"/>
      <w:lvlJc w:val="left"/>
      <w:pPr>
        <w:tabs>
          <w:tab w:val="num" w:pos="5040"/>
        </w:tabs>
        <w:ind w:left="5040" w:hanging="360"/>
      </w:pPr>
      <w:rPr>
        <w:rFonts w:ascii="Times New Roman" w:hAnsi="Times New Roman" w:hint="default"/>
      </w:rPr>
    </w:lvl>
    <w:lvl w:ilvl="7" w:tplc="26503AEA" w:tentative="1">
      <w:start w:val="1"/>
      <w:numFmt w:val="bullet"/>
      <w:lvlText w:val="-"/>
      <w:lvlJc w:val="left"/>
      <w:pPr>
        <w:tabs>
          <w:tab w:val="num" w:pos="5760"/>
        </w:tabs>
        <w:ind w:left="5760" w:hanging="360"/>
      </w:pPr>
      <w:rPr>
        <w:rFonts w:ascii="Times New Roman" w:hAnsi="Times New Roman" w:hint="default"/>
      </w:rPr>
    </w:lvl>
    <w:lvl w:ilvl="8" w:tplc="7B98F1B8" w:tentative="1">
      <w:start w:val="1"/>
      <w:numFmt w:val="bullet"/>
      <w:lvlText w:val="-"/>
      <w:lvlJc w:val="left"/>
      <w:pPr>
        <w:tabs>
          <w:tab w:val="num" w:pos="6480"/>
        </w:tabs>
        <w:ind w:left="6480" w:hanging="360"/>
      </w:pPr>
      <w:rPr>
        <w:rFonts w:ascii="Times New Roman" w:hAnsi="Times New Roman" w:hint="default"/>
      </w:rPr>
    </w:lvl>
  </w:abstractNum>
  <w:abstractNum w:abstractNumId="8">
    <w:nsid w:val="1BB24284"/>
    <w:multiLevelType w:val="hybridMultilevel"/>
    <w:tmpl w:val="0B2A996C"/>
    <w:lvl w:ilvl="0" w:tplc="04090001">
      <w:start w:val="1"/>
      <w:numFmt w:val="bullet"/>
      <w:lvlText w:val=""/>
      <w:lvlJc w:val="left"/>
      <w:pPr>
        <w:ind w:left="720" w:hanging="360"/>
      </w:pPr>
      <w:rPr>
        <w:rFonts w:ascii="Symbol" w:hAnsi="Symbol" w:hint="default"/>
      </w:rPr>
    </w:lvl>
    <w:lvl w:ilvl="1" w:tplc="0401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8836E9"/>
    <w:multiLevelType w:val="hybridMultilevel"/>
    <w:tmpl w:val="982C351C"/>
    <w:lvl w:ilvl="0" w:tplc="04010001">
      <w:start w:val="1"/>
      <w:numFmt w:val="bullet"/>
      <w:lvlText w:val=""/>
      <w:lvlJc w:val="left"/>
      <w:pPr>
        <w:tabs>
          <w:tab w:val="num" w:pos="720"/>
        </w:tabs>
        <w:ind w:left="720" w:right="720" w:hanging="360"/>
      </w:pPr>
      <w:rPr>
        <w:rFonts w:ascii="Symbol" w:hAnsi="Symbol"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0">
    <w:nsid w:val="1E1D7C78"/>
    <w:multiLevelType w:val="hybridMultilevel"/>
    <w:tmpl w:val="ACE20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0942E0"/>
    <w:multiLevelType w:val="hybridMultilevel"/>
    <w:tmpl w:val="AE987696"/>
    <w:lvl w:ilvl="0" w:tplc="E884B118">
      <w:start w:val="1"/>
      <w:numFmt w:val="bullet"/>
      <w:lvlText w:val="-"/>
      <w:lvlJc w:val="left"/>
      <w:pPr>
        <w:tabs>
          <w:tab w:val="num" w:pos="720"/>
        </w:tabs>
        <w:ind w:left="720" w:hanging="360"/>
      </w:pPr>
      <w:rPr>
        <w:rFonts w:ascii="Times New Roman" w:hAnsi="Times New Roman" w:hint="default"/>
      </w:rPr>
    </w:lvl>
    <w:lvl w:ilvl="1" w:tplc="554487C2" w:tentative="1">
      <w:start w:val="1"/>
      <w:numFmt w:val="bullet"/>
      <w:lvlText w:val="-"/>
      <w:lvlJc w:val="left"/>
      <w:pPr>
        <w:tabs>
          <w:tab w:val="num" w:pos="1440"/>
        </w:tabs>
        <w:ind w:left="1440" w:hanging="360"/>
      </w:pPr>
      <w:rPr>
        <w:rFonts w:ascii="Times New Roman" w:hAnsi="Times New Roman" w:hint="default"/>
      </w:rPr>
    </w:lvl>
    <w:lvl w:ilvl="2" w:tplc="C152FE6C" w:tentative="1">
      <w:start w:val="1"/>
      <w:numFmt w:val="bullet"/>
      <w:lvlText w:val="-"/>
      <w:lvlJc w:val="left"/>
      <w:pPr>
        <w:tabs>
          <w:tab w:val="num" w:pos="2160"/>
        </w:tabs>
        <w:ind w:left="2160" w:hanging="360"/>
      </w:pPr>
      <w:rPr>
        <w:rFonts w:ascii="Times New Roman" w:hAnsi="Times New Roman" w:hint="default"/>
      </w:rPr>
    </w:lvl>
    <w:lvl w:ilvl="3" w:tplc="270C4A90" w:tentative="1">
      <w:start w:val="1"/>
      <w:numFmt w:val="bullet"/>
      <w:lvlText w:val="-"/>
      <w:lvlJc w:val="left"/>
      <w:pPr>
        <w:tabs>
          <w:tab w:val="num" w:pos="2880"/>
        </w:tabs>
        <w:ind w:left="2880" w:hanging="360"/>
      </w:pPr>
      <w:rPr>
        <w:rFonts w:ascii="Times New Roman" w:hAnsi="Times New Roman" w:hint="default"/>
      </w:rPr>
    </w:lvl>
    <w:lvl w:ilvl="4" w:tplc="EB84C570" w:tentative="1">
      <w:start w:val="1"/>
      <w:numFmt w:val="bullet"/>
      <w:lvlText w:val="-"/>
      <w:lvlJc w:val="left"/>
      <w:pPr>
        <w:tabs>
          <w:tab w:val="num" w:pos="3600"/>
        </w:tabs>
        <w:ind w:left="3600" w:hanging="360"/>
      </w:pPr>
      <w:rPr>
        <w:rFonts w:ascii="Times New Roman" w:hAnsi="Times New Roman" w:hint="default"/>
      </w:rPr>
    </w:lvl>
    <w:lvl w:ilvl="5" w:tplc="04D23246" w:tentative="1">
      <w:start w:val="1"/>
      <w:numFmt w:val="bullet"/>
      <w:lvlText w:val="-"/>
      <w:lvlJc w:val="left"/>
      <w:pPr>
        <w:tabs>
          <w:tab w:val="num" w:pos="4320"/>
        </w:tabs>
        <w:ind w:left="4320" w:hanging="360"/>
      </w:pPr>
      <w:rPr>
        <w:rFonts w:ascii="Times New Roman" w:hAnsi="Times New Roman" w:hint="default"/>
      </w:rPr>
    </w:lvl>
    <w:lvl w:ilvl="6" w:tplc="0B3A33C2" w:tentative="1">
      <w:start w:val="1"/>
      <w:numFmt w:val="bullet"/>
      <w:lvlText w:val="-"/>
      <w:lvlJc w:val="left"/>
      <w:pPr>
        <w:tabs>
          <w:tab w:val="num" w:pos="5040"/>
        </w:tabs>
        <w:ind w:left="5040" w:hanging="360"/>
      </w:pPr>
      <w:rPr>
        <w:rFonts w:ascii="Times New Roman" w:hAnsi="Times New Roman" w:hint="default"/>
      </w:rPr>
    </w:lvl>
    <w:lvl w:ilvl="7" w:tplc="24CABC78" w:tentative="1">
      <w:start w:val="1"/>
      <w:numFmt w:val="bullet"/>
      <w:lvlText w:val="-"/>
      <w:lvlJc w:val="left"/>
      <w:pPr>
        <w:tabs>
          <w:tab w:val="num" w:pos="5760"/>
        </w:tabs>
        <w:ind w:left="5760" w:hanging="360"/>
      </w:pPr>
      <w:rPr>
        <w:rFonts w:ascii="Times New Roman" w:hAnsi="Times New Roman" w:hint="default"/>
      </w:rPr>
    </w:lvl>
    <w:lvl w:ilvl="8" w:tplc="F4364B26"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AC80381"/>
    <w:multiLevelType w:val="hybridMultilevel"/>
    <w:tmpl w:val="498AA88E"/>
    <w:lvl w:ilvl="0" w:tplc="04BE44B2">
      <w:start w:val="1"/>
      <w:numFmt w:val="bullet"/>
      <w:lvlText w:val=""/>
      <w:lvlJc w:val="left"/>
      <w:pPr>
        <w:tabs>
          <w:tab w:val="num" w:pos="720"/>
        </w:tabs>
        <w:ind w:left="720" w:hanging="360"/>
      </w:pPr>
      <w:rPr>
        <w:rFonts w:ascii="Wingdings" w:hAnsi="Wingdings" w:hint="default"/>
      </w:rPr>
    </w:lvl>
    <w:lvl w:ilvl="1" w:tplc="E328F204" w:tentative="1">
      <w:start w:val="1"/>
      <w:numFmt w:val="bullet"/>
      <w:lvlText w:val=""/>
      <w:lvlJc w:val="left"/>
      <w:pPr>
        <w:tabs>
          <w:tab w:val="num" w:pos="1440"/>
        </w:tabs>
        <w:ind w:left="1440" w:hanging="360"/>
      </w:pPr>
      <w:rPr>
        <w:rFonts w:ascii="Wingdings" w:hAnsi="Wingdings" w:hint="default"/>
      </w:rPr>
    </w:lvl>
    <w:lvl w:ilvl="2" w:tplc="0CF68244" w:tentative="1">
      <w:start w:val="1"/>
      <w:numFmt w:val="bullet"/>
      <w:lvlText w:val=""/>
      <w:lvlJc w:val="left"/>
      <w:pPr>
        <w:tabs>
          <w:tab w:val="num" w:pos="2160"/>
        </w:tabs>
        <w:ind w:left="2160" w:hanging="360"/>
      </w:pPr>
      <w:rPr>
        <w:rFonts w:ascii="Wingdings" w:hAnsi="Wingdings" w:hint="default"/>
      </w:rPr>
    </w:lvl>
    <w:lvl w:ilvl="3" w:tplc="EAC64068" w:tentative="1">
      <w:start w:val="1"/>
      <w:numFmt w:val="bullet"/>
      <w:lvlText w:val=""/>
      <w:lvlJc w:val="left"/>
      <w:pPr>
        <w:tabs>
          <w:tab w:val="num" w:pos="2880"/>
        </w:tabs>
        <w:ind w:left="2880" w:hanging="360"/>
      </w:pPr>
      <w:rPr>
        <w:rFonts w:ascii="Wingdings" w:hAnsi="Wingdings" w:hint="default"/>
      </w:rPr>
    </w:lvl>
    <w:lvl w:ilvl="4" w:tplc="2D58E0F4" w:tentative="1">
      <w:start w:val="1"/>
      <w:numFmt w:val="bullet"/>
      <w:lvlText w:val=""/>
      <w:lvlJc w:val="left"/>
      <w:pPr>
        <w:tabs>
          <w:tab w:val="num" w:pos="3600"/>
        </w:tabs>
        <w:ind w:left="3600" w:hanging="360"/>
      </w:pPr>
      <w:rPr>
        <w:rFonts w:ascii="Wingdings" w:hAnsi="Wingdings" w:hint="default"/>
      </w:rPr>
    </w:lvl>
    <w:lvl w:ilvl="5" w:tplc="A64AE5EC" w:tentative="1">
      <w:start w:val="1"/>
      <w:numFmt w:val="bullet"/>
      <w:lvlText w:val=""/>
      <w:lvlJc w:val="left"/>
      <w:pPr>
        <w:tabs>
          <w:tab w:val="num" w:pos="4320"/>
        </w:tabs>
        <w:ind w:left="4320" w:hanging="360"/>
      </w:pPr>
      <w:rPr>
        <w:rFonts w:ascii="Wingdings" w:hAnsi="Wingdings" w:hint="default"/>
      </w:rPr>
    </w:lvl>
    <w:lvl w:ilvl="6" w:tplc="2AB2772E" w:tentative="1">
      <w:start w:val="1"/>
      <w:numFmt w:val="bullet"/>
      <w:lvlText w:val=""/>
      <w:lvlJc w:val="left"/>
      <w:pPr>
        <w:tabs>
          <w:tab w:val="num" w:pos="5040"/>
        </w:tabs>
        <w:ind w:left="5040" w:hanging="360"/>
      </w:pPr>
      <w:rPr>
        <w:rFonts w:ascii="Wingdings" w:hAnsi="Wingdings" w:hint="default"/>
      </w:rPr>
    </w:lvl>
    <w:lvl w:ilvl="7" w:tplc="BDF4A8EE" w:tentative="1">
      <w:start w:val="1"/>
      <w:numFmt w:val="bullet"/>
      <w:lvlText w:val=""/>
      <w:lvlJc w:val="left"/>
      <w:pPr>
        <w:tabs>
          <w:tab w:val="num" w:pos="5760"/>
        </w:tabs>
        <w:ind w:left="5760" w:hanging="360"/>
      </w:pPr>
      <w:rPr>
        <w:rFonts w:ascii="Wingdings" w:hAnsi="Wingdings" w:hint="default"/>
      </w:rPr>
    </w:lvl>
    <w:lvl w:ilvl="8" w:tplc="568EE9EC" w:tentative="1">
      <w:start w:val="1"/>
      <w:numFmt w:val="bullet"/>
      <w:lvlText w:val=""/>
      <w:lvlJc w:val="left"/>
      <w:pPr>
        <w:tabs>
          <w:tab w:val="num" w:pos="6480"/>
        </w:tabs>
        <w:ind w:left="6480" w:hanging="360"/>
      </w:pPr>
      <w:rPr>
        <w:rFonts w:ascii="Wingdings" w:hAnsi="Wingdings" w:hint="default"/>
      </w:rPr>
    </w:lvl>
  </w:abstractNum>
  <w:abstractNum w:abstractNumId="13">
    <w:nsid w:val="366613E1"/>
    <w:multiLevelType w:val="hybridMultilevel"/>
    <w:tmpl w:val="B240B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247D72"/>
    <w:multiLevelType w:val="hybridMultilevel"/>
    <w:tmpl w:val="B5ECC696"/>
    <w:lvl w:ilvl="0" w:tplc="F800A33C">
      <w:start w:val="1"/>
      <w:numFmt w:val="bullet"/>
      <w:lvlText w:val="-"/>
      <w:lvlJc w:val="left"/>
      <w:pPr>
        <w:tabs>
          <w:tab w:val="num" w:pos="720"/>
        </w:tabs>
        <w:ind w:left="720" w:hanging="360"/>
      </w:pPr>
      <w:rPr>
        <w:rFonts w:ascii="Times New Roman" w:hAnsi="Times New Roman" w:hint="default"/>
      </w:rPr>
    </w:lvl>
    <w:lvl w:ilvl="1" w:tplc="BA168052" w:tentative="1">
      <w:start w:val="1"/>
      <w:numFmt w:val="bullet"/>
      <w:lvlText w:val="-"/>
      <w:lvlJc w:val="left"/>
      <w:pPr>
        <w:tabs>
          <w:tab w:val="num" w:pos="1440"/>
        </w:tabs>
        <w:ind w:left="1440" w:hanging="360"/>
      </w:pPr>
      <w:rPr>
        <w:rFonts w:ascii="Times New Roman" w:hAnsi="Times New Roman" w:hint="default"/>
      </w:rPr>
    </w:lvl>
    <w:lvl w:ilvl="2" w:tplc="38A22188" w:tentative="1">
      <w:start w:val="1"/>
      <w:numFmt w:val="bullet"/>
      <w:lvlText w:val="-"/>
      <w:lvlJc w:val="left"/>
      <w:pPr>
        <w:tabs>
          <w:tab w:val="num" w:pos="2160"/>
        </w:tabs>
        <w:ind w:left="2160" w:hanging="360"/>
      </w:pPr>
      <w:rPr>
        <w:rFonts w:ascii="Times New Roman" w:hAnsi="Times New Roman" w:hint="default"/>
      </w:rPr>
    </w:lvl>
    <w:lvl w:ilvl="3" w:tplc="E028FAA8" w:tentative="1">
      <w:start w:val="1"/>
      <w:numFmt w:val="bullet"/>
      <w:lvlText w:val="-"/>
      <w:lvlJc w:val="left"/>
      <w:pPr>
        <w:tabs>
          <w:tab w:val="num" w:pos="2880"/>
        </w:tabs>
        <w:ind w:left="2880" w:hanging="360"/>
      </w:pPr>
      <w:rPr>
        <w:rFonts w:ascii="Times New Roman" w:hAnsi="Times New Roman" w:hint="default"/>
      </w:rPr>
    </w:lvl>
    <w:lvl w:ilvl="4" w:tplc="956A8A16" w:tentative="1">
      <w:start w:val="1"/>
      <w:numFmt w:val="bullet"/>
      <w:lvlText w:val="-"/>
      <w:lvlJc w:val="left"/>
      <w:pPr>
        <w:tabs>
          <w:tab w:val="num" w:pos="3600"/>
        </w:tabs>
        <w:ind w:left="3600" w:hanging="360"/>
      </w:pPr>
      <w:rPr>
        <w:rFonts w:ascii="Times New Roman" w:hAnsi="Times New Roman" w:hint="default"/>
      </w:rPr>
    </w:lvl>
    <w:lvl w:ilvl="5" w:tplc="FB463C96" w:tentative="1">
      <w:start w:val="1"/>
      <w:numFmt w:val="bullet"/>
      <w:lvlText w:val="-"/>
      <w:lvlJc w:val="left"/>
      <w:pPr>
        <w:tabs>
          <w:tab w:val="num" w:pos="4320"/>
        </w:tabs>
        <w:ind w:left="4320" w:hanging="360"/>
      </w:pPr>
      <w:rPr>
        <w:rFonts w:ascii="Times New Roman" w:hAnsi="Times New Roman" w:hint="default"/>
      </w:rPr>
    </w:lvl>
    <w:lvl w:ilvl="6" w:tplc="BC48B64E" w:tentative="1">
      <w:start w:val="1"/>
      <w:numFmt w:val="bullet"/>
      <w:lvlText w:val="-"/>
      <w:lvlJc w:val="left"/>
      <w:pPr>
        <w:tabs>
          <w:tab w:val="num" w:pos="5040"/>
        </w:tabs>
        <w:ind w:left="5040" w:hanging="360"/>
      </w:pPr>
      <w:rPr>
        <w:rFonts w:ascii="Times New Roman" w:hAnsi="Times New Roman" w:hint="default"/>
      </w:rPr>
    </w:lvl>
    <w:lvl w:ilvl="7" w:tplc="5DB09DEA" w:tentative="1">
      <w:start w:val="1"/>
      <w:numFmt w:val="bullet"/>
      <w:lvlText w:val="-"/>
      <w:lvlJc w:val="left"/>
      <w:pPr>
        <w:tabs>
          <w:tab w:val="num" w:pos="5760"/>
        </w:tabs>
        <w:ind w:left="5760" w:hanging="360"/>
      </w:pPr>
      <w:rPr>
        <w:rFonts w:ascii="Times New Roman" w:hAnsi="Times New Roman" w:hint="default"/>
      </w:rPr>
    </w:lvl>
    <w:lvl w:ilvl="8" w:tplc="BDA60950"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BF72E0C"/>
    <w:multiLevelType w:val="multilevel"/>
    <w:tmpl w:val="63F4E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D4F34B9"/>
    <w:multiLevelType w:val="hybridMultilevel"/>
    <w:tmpl w:val="9C8C14EC"/>
    <w:lvl w:ilvl="0" w:tplc="FFAC0BEC">
      <w:start w:val="1"/>
      <w:numFmt w:val="bullet"/>
      <w:lvlText w:val="-"/>
      <w:lvlJc w:val="left"/>
      <w:pPr>
        <w:tabs>
          <w:tab w:val="num" w:pos="720"/>
        </w:tabs>
        <w:ind w:left="720" w:hanging="360"/>
      </w:pPr>
      <w:rPr>
        <w:rFonts w:ascii="Times New Roman" w:hAnsi="Times New Roman" w:hint="default"/>
      </w:rPr>
    </w:lvl>
    <w:lvl w:ilvl="1" w:tplc="DBC23ECE" w:tentative="1">
      <w:start w:val="1"/>
      <w:numFmt w:val="bullet"/>
      <w:lvlText w:val="-"/>
      <w:lvlJc w:val="left"/>
      <w:pPr>
        <w:tabs>
          <w:tab w:val="num" w:pos="1440"/>
        </w:tabs>
        <w:ind w:left="1440" w:hanging="360"/>
      </w:pPr>
      <w:rPr>
        <w:rFonts w:ascii="Times New Roman" w:hAnsi="Times New Roman" w:hint="default"/>
      </w:rPr>
    </w:lvl>
    <w:lvl w:ilvl="2" w:tplc="EF5AD37C" w:tentative="1">
      <w:start w:val="1"/>
      <w:numFmt w:val="bullet"/>
      <w:lvlText w:val="-"/>
      <w:lvlJc w:val="left"/>
      <w:pPr>
        <w:tabs>
          <w:tab w:val="num" w:pos="2160"/>
        </w:tabs>
        <w:ind w:left="2160" w:hanging="360"/>
      </w:pPr>
      <w:rPr>
        <w:rFonts w:ascii="Times New Roman" w:hAnsi="Times New Roman" w:hint="default"/>
      </w:rPr>
    </w:lvl>
    <w:lvl w:ilvl="3" w:tplc="E4203F5C" w:tentative="1">
      <w:start w:val="1"/>
      <w:numFmt w:val="bullet"/>
      <w:lvlText w:val="-"/>
      <w:lvlJc w:val="left"/>
      <w:pPr>
        <w:tabs>
          <w:tab w:val="num" w:pos="2880"/>
        </w:tabs>
        <w:ind w:left="2880" w:hanging="360"/>
      </w:pPr>
      <w:rPr>
        <w:rFonts w:ascii="Times New Roman" w:hAnsi="Times New Roman" w:hint="default"/>
      </w:rPr>
    </w:lvl>
    <w:lvl w:ilvl="4" w:tplc="3DE2639A" w:tentative="1">
      <w:start w:val="1"/>
      <w:numFmt w:val="bullet"/>
      <w:lvlText w:val="-"/>
      <w:lvlJc w:val="left"/>
      <w:pPr>
        <w:tabs>
          <w:tab w:val="num" w:pos="3600"/>
        </w:tabs>
        <w:ind w:left="3600" w:hanging="360"/>
      </w:pPr>
      <w:rPr>
        <w:rFonts w:ascii="Times New Roman" w:hAnsi="Times New Roman" w:hint="default"/>
      </w:rPr>
    </w:lvl>
    <w:lvl w:ilvl="5" w:tplc="8AAC836E" w:tentative="1">
      <w:start w:val="1"/>
      <w:numFmt w:val="bullet"/>
      <w:lvlText w:val="-"/>
      <w:lvlJc w:val="left"/>
      <w:pPr>
        <w:tabs>
          <w:tab w:val="num" w:pos="4320"/>
        </w:tabs>
        <w:ind w:left="4320" w:hanging="360"/>
      </w:pPr>
      <w:rPr>
        <w:rFonts w:ascii="Times New Roman" w:hAnsi="Times New Roman" w:hint="default"/>
      </w:rPr>
    </w:lvl>
    <w:lvl w:ilvl="6" w:tplc="ADE4B288" w:tentative="1">
      <w:start w:val="1"/>
      <w:numFmt w:val="bullet"/>
      <w:lvlText w:val="-"/>
      <w:lvlJc w:val="left"/>
      <w:pPr>
        <w:tabs>
          <w:tab w:val="num" w:pos="5040"/>
        </w:tabs>
        <w:ind w:left="5040" w:hanging="360"/>
      </w:pPr>
      <w:rPr>
        <w:rFonts w:ascii="Times New Roman" w:hAnsi="Times New Roman" w:hint="default"/>
      </w:rPr>
    </w:lvl>
    <w:lvl w:ilvl="7" w:tplc="778838C2" w:tentative="1">
      <w:start w:val="1"/>
      <w:numFmt w:val="bullet"/>
      <w:lvlText w:val="-"/>
      <w:lvlJc w:val="left"/>
      <w:pPr>
        <w:tabs>
          <w:tab w:val="num" w:pos="5760"/>
        </w:tabs>
        <w:ind w:left="5760" w:hanging="360"/>
      </w:pPr>
      <w:rPr>
        <w:rFonts w:ascii="Times New Roman" w:hAnsi="Times New Roman" w:hint="default"/>
      </w:rPr>
    </w:lvl>
    <w:lvl w:ilvl="8" w:tplc="B7FA7EF8" w:tentative="1">
      <w:start w:val="1"/>
      <w:numFmt w:val="bullet"/>
      <w:lvlText w:val="-"/>
      <w:lvlJc w:val="left"/>
      <w:pPr>
        <w:tabs>
          <w:tab w:val="num" w:pos="6480"/>
        </w:tabs>
        <w:ind w:left="6480" w:hanging="360"/>
      </w:pPr>
      <w:rPr>
        <w:rFonts w:ascii="Times New Roman" w:hAnsi="Times New Roman" w:hint="default"/>
      </w:rPr>
    </w:lvl>
  </w:abstractNum>
  <w:abstractNum w:abstractNumId="17">
    <w:nsid w:val="40D15ACC"/>
    <w:multiLevelType w:val="hybridMultilevel"/>
    <w:tmpl w:val="08FABBEA"/>
    <w:lvl w:ilvl="0" w:tplc="95F448B8">
      <w:start w:val="1"/>
      <w:numFmt w:val="bullet"/>
      <w:lvlText w:val="•"/>
      <w:lvlJc w:val="left"/>
      <w:pPr>
        <w:tabs>
          <w:tab w:val="num" w:pos="720"/>
        </w:tabs>
        <w:ind w:left="720" w:hanging="360"/>
      </w:pPr>
      <w:rPr>
        <w:rFonts w:ascii="Times New Roman" w:hAnsi="Times New Roman" w:hint="default"/>
      </w:rPr>
    </w:lvl>
    <w:lvl w:ilvl="1" w:tplc="2DFEC2A2" w:tentative="1">
      <w:start w:val="1"/>
      <w:numFmt w:val="bullet"/>
      <w:lvlText w:val="•"/>
      <w:lvlJc w:val="left"/>
      <w:pPr>
        <w:tabs>
          <w:tab w:val="num" w:pos="1440"/>
        </w:tabs>
        <w:ind w:left="1440" w:hanging="360"/>
      </w:pPr>
      <w:rPr>
        <w:rFonts w:ascii="Times New Roman" w:hAnsi="Times New Roman" w:hint="default"/>
      </w:rPr>
    </w:lvl>
    <w:lvl w:ilvl="2" w:tplc="6B58AAEC" w:tentative="1">
      <w:start w:val="1"/>
      <w:numFmt w:val="bullet"/>
      <w:lvlText w:val="•"/>
      <w:lvlJc w:val="left"/>
      <w:pPr>
        <w:tabs>
          <w:tab w:val="num" w:pos="2160"/>
        </w:tabs>
        <w:ind w:left="2160" w:hanging="360"/>
      </w:pPr>
      <w:rPr>
        <w:rFonts w:ascii="Times New Roman" w:hAnsi="Times New Roman" w:hint="default"/>
      </w:rPr>
    </w:lvl>
    <w:lvl w:ilvl="3" w:tplc="949EEC82" w:tentative="1">
      <w:start w:val="1"/>
      <w:numFmt w:val="bullet"/>
      <w:lvlText w:val="•"/>
      <w:lvlJc w:val="left"/>
      <w:pPr>
        <w:tabs>
          <w:tab w:val="num" w:pos="2880"/>
        </w:tabs>
        <w:ind w:left="2880" w:hanging="360"/>
      </w:pPr>
      <w:rPr>
        <w:rFonts w:ascii="Times New Roman" w:hAnsi="Times New Roman" w:hint="default"/>
      </w:rPr>
    </w:lvl>
    <w:lvl w:ilvl="4" w:tplc="C0B8EA64" w:tentative="1">
      <w:start w:val="1"/>
      <w:numFmt w:val="bullet"/>
      <w:lvlText w:val="•"/>
      <w:lvlJc w:val="left"/>
      <w:pPr>
        <w:tabs>
          <w:tab w:val="num" w:pos="3600"/>
        </w:tabs>
        <w:ind w:left="3600" w:hanging="360"/>
      </w:pPr>
      <w:rPr>
        <w:rFonts w:ascii="Times New Roman" w:hAnsi="Times New Roman" w:hint="default"/>
      </w:rPr>
    </w:lvl>
    <w:lvl w:ilvl="5" w:tplc="82CEC2C8" w:tentative="1">
      <w:start w:val="1"/>
      <w:numFmt w:val="bullet"/>
      <w:lvlText w:val="•"/>
      <w:lvlJc w:val="left"/>
      <w:pPr>
        <w:tabs>
          <w:tab w:val="num" w:pos="4320"/>
        </w:tabs>
        <w:ind w:left="4320" w:hanging="360"/>
      </w:pPr>
      <w:rPr>
        <w:rFonts w:ascii="Times New Roman" w:hAnsi="Times New Roman" w:hint="default"/>
      </w:rPr>
    </w:lvl>
    <w:lvl w:ilvl="6" w:tplc="17CC4DE4" w:tentative="1">
      <w:start w:val="1"/>
      <w:numFmt w:val="bullet"/>
      <w:lvlText w:val="•"/>
      <w:lvlJc w:val="left"/>
      <w:pPr>
        <w:tabs>
          <w:tab w:val="num" w:pos="5040"/>
        </w:tabs>
        <w:ind w:left="5040" w:hanging="360"/>
      </w:pPr>
      <w:rPr>
        <w:rFonts w:ascii="Times New Roman" w:hAnsi="Times New Roman" w:hint="default"/>
      </w:rPr>
    </w:lvl>
    <w:lvl w:ilvl="7" w:tplc="B67682FE" w:tentative="1">
      <w:start w:val="1"/>
      <w:numFmt w:val="bullet"/>
      <w:lvlText w:val="•"/>
      <w:lvlJc w:val="left"/>
      <w:pPr>
        <w:tabs>
          <w:tab w:val="num" w:pos="5760"/>
        </w:tabs>
        <w:ind w:left="5760" w:hanging="360"/>
      </w:pPr>
      <w:rPr>
        <w:rFonts w:ascii="Times New Roman" w:hAnsi="Times New Roman" w:hint="default"/>
      </w:rPr>
    </w:lvl>
    <w:lvl w:ilvl="8" w:tplc="C6E6F330" w:tentative="1">
      <w:start w:val="1"/>
      <w:numFmt w:val="bullet"/>
      <w:lvlText w:val="•"/>
      <w:lvlJc w:val="left"/>
      <w:pPr>
        <w:tabs>
          <w:tab w:val="num" w:pos="6480"/>
        </w:tabs>
        <w:ind w:left="6480" w:hanging="360"/>
      </w:pPr>
      <w:rPr>
        <w:rFonts w:ascii="Times New Roman" w:hAnsi="Times New Roman" w:hint="default"/>
      </w:rPr>
    </w:lvl>
  </w:abstractNum>
  <w:abstractNum w:abstractNumId="18">
    <w:nsid w:val="43B654AD"/>
    <w:multiLevelType w:val="hybridMultilevel"/>
    <w:tmpl w:val="8A4E5316"/>
    <w:lvl w:ilvl="0" w:tplc="04010001">
      <w:start w:val="1"/>
      <w:numFmt w:val="bullet"/>
      <w:lvlText w:val=""/>
      <w:lvlJc w:val="left"/>
      <w:pPr>
        <w:ind w:left="1875" w:hanging="360"/>
      </w:pPr>
      <w:rPr>
        <w:rFonts w:ascii="Symbol" w:hAnsi="Symbol" w:hint="default"/>
      </w:rPr>
    </w:lvl>
    <w:lvl w:ilvl="1" w:tplc="04090003" w:tentative="1">
      <w:start w:val="1"/>
      <w:numFmt w:val="bullet"/>
      <w:lvlText w:val="o"/>
      <w:lvlJc w:val="left"/>
      <w:pPr>
        <w:ind w:left="2595" w:hanging="360"/>
      </w:pPr>
      <w:rPr>
        <w:rFonts w:ascii="Courier New" w:hAnsi="Courier New" w:cs="Courier New" w:hint="default"/>
      </w:rPr>
    </w:lvl>
    <w:lvl w:ilvl="2" w:tplc="04090005" w:tentative="1">
      <w:start w:val="1"/>
      <w:numFmt w:val="bullet"/>
      <w:lvlText w:val=""/>
      <w:lvlJc w:val="left"/>
      <w:pPr>
        <w:ind w:left="3315" w:hanging="360"/>
      </w:pPr>
      <w:rPr>
        <w:rFonts w:ascii="Wingdings" w:hAnsi="Wingdings" w:hint="default"/>
      </w:rPr>
    </w:lvl>
    <w:lvl w:ilvl="3" w:tplc="04090001" w:tentative="1">
      <w:start w:val="1"/>
      <w:numFmt w:val="bullet"/>
      <w:lvlText w:val=""/>
      <w:lvlJc w:val="left"/>
      <w:pPr>
        <w:ind w:left="4035" w:hanging="360"/>
      </w:pPr>
      <w:rPr>
        <w:rFonts w:ascii="Symbol" w:hAnsi="Symbol" w:hint="default"/>
      </w:rPr>
    </w:lvl>
    <w:lvl w:ilvl="4" w:tplc="04090003" w:tentative="1">
      <w:start w:val="1"/>
      <w:numFmt w:val="bullet"/>
      <w:lvlText w:val="o"/>
      <w:lvlJc w:val="left"/>
      <w:pPr>
        <w:ind w:left="4755" w:hanging="360"/>
      </w:pPr>
      <w:rPr>
        <w:rFonts w:ascii="Courier New" w:hAnsi="Courier New" w:cs="Courier New" w:hint="default"/>
      </w:rPr>
    </w:lvl>
    <w:lvl w:ilvl="5" w:tplc="04090005" w:tentative="1">
      <w:start w:val="1"/>
      <w:numFmt w:val="bullet"/>
      <w:lvlText w:val=""/>
      <w:lvlJc w:val="left"/>
      <w:pPr>
        <w:ind w:left="5475" w:hanging="360"/>
      </w:pPr>
      <w:rPr>
        <w:rFonts w:ascii="Wingdings" w:hAnsi="Wingdings" w:hint="default"/>
      </w:rPr>
    </w:lvl>
    <w:lvl w:ilvl="6" w:tplc="04090001" w:tentative="1">
      <w:start w:val="1"/>
      <w:numFmt w:val="bullet"/>
      <w:lvlText w:val=""/>
      <w:lvlJc w:val="left"/>
      <w:pPr>
        <w:ind w:left="6195" w:hanging="360"/>
      </w:pPr>
      <w:rPr>
        <w:rFonts w:ascii="Symbol" w:hAnsi="Symbol" w:hint="default"/>
      </w:rPr>
    </w:lvl>
    <w:lvl w:ilvl="7" w:tplc="04090003" w:tentative="1">
      <w:start w:val="1"/>
      <w:numFmt w:val="bullet"/>
      <w:lvlText w:val="o"/>
      <w:lvlJc w:val="left"/>
      <w:pPr>
        <w:ind w:left="6915" w:hanging="360"/>
      </w:pPr>
      <w:rPr>
        <w:rFonts w:ascii="Courier New" w:hAnsi="Courier New" w:cs="Courier New" w:hint="default"/>
      </w:rPr>
    </w:lvl>
    <w:lvl w:ilvl="8" w:tplc="04090005" w:tentative="1">
      <w:start w:val="1"/>
      <w:numFmt w:val="bullet"/>
      <w:lvlText w:val=""/>
      <w:lvlJc w:val="left"/>
      <w:pPr>
        <w:ind w:left="7635" w:hanging="360"/>
      </w:pPr>
      <w:rPr>
        <w:rFonts w:ascii="Wingdings" w:hAnsi="Wingdings" w:hint="default"/>
      </w:rPr>
    </w:lvl>
  </w:abstractNum>
  <w:abstractNum w:abstractNumId="19">
    <w:nsid w:val="44BE79E8"/>
    <w:multiLevelType w:val="hybridMultilevel"/>
    <w:tmpl w:val="01EE4D7A"/>
    <w:lvl w:ilvl="0" w:tplc="D9D09A2A">
      <w:start w:val="1"/>
      <w:numFmt w:val="bullet"/>
      <w:lvlText w:val="-"/>
      <w:lvlJc w:val="left"/>
      <w:pPr>
        <w:tabs>
          <w:tab w:val="num" w:pos="720"/>
        </w:tabs>
        <w:ind w:left="720" w:hanging="360"/>
      </w:pPr>
      <w:rPr>
        <w:rFonts w:ascii="Times New Roman" w:hAnsi="Times New Roman" w:hint="default"/>
      </w:rPr>
    </w:lvl>
    <w:lvl w:ilvl="1" w:tplc="A21C967C" w:tentative="1">
      <w:start w:val="1"/>
      <w:numFmt w:val="bullet"/>
      <w:lvlText w:val="-"/>
      <w:lvlJc w:val="left"/>
      <w:pPr>
        <w:tabs>
          <w:tab w:val="num" w:pos="1440"/>
        </w:tabs>
        <w:ind w:left="1440" w:hanging="360"/>
      </w:pPr>
      <w:rPr>
        <w:rFonts w:ascii="Times New Roman" w:hAnsi="Times New Roman" w:hint="default"/>
      </w:rPr>
    </w:lvl>
    <w:lvl w:ilvl="2" w:tplc="8B50EB62" w:tentative="1">
      <w:start w:val="1"/>
      <w:numFmt w:val="bullet"/>
      <w:lvlText w:val="-"/>
      <w:lvlJc w:val="left"/>
      <w:pPr>
        <w:tabs>
          <w:tab w:val="num" w:pos="2160"/>
        </w:tabs>
        <w:ind w:left="2160" w:hanging="360"/>
      </w:pPr>
      <w:rPr>
        <w:rFonts w:ascii="Times New Roman" w:hAnsi="Times New Roman" w:hint="default"/>
      </w:rPr>
    </w:lvl>
    <w:lvl w:ilvl="3" w:tplc="9AB82384" w:tentative="1">
      <w:start w:val="1"/>
      <w:numFmt w:val="bullet"/>
      <w:lvlText w:val="-"/>
      <w:lvlJc w:val="left"/>
      <w:pPr>
        <w:tabs>
          <w:tab w:val="num" w:pos="2880"/>
        </w:tabs>
        <w:ind w:left="2880" w:hanging="360"/>
      </w:pPr>
      <w:rPr>
        <w:rFonts w:ascii="Times New Roman" w:hAnsi="Times New Roman" w:hint="default"/>
      </w:rPr>
    </w:lvl>
    <w:lvl w:ilvl="4" w:tplc="05C840EE" w:tentative="1">
      <w:start w:val="1"/>
      <w:numFmt w:val="bullet"/>
      <w:lvlText w:val="-"/>
      <w:lvlJc w:val="left"/>
      <w:pPr>
        <w:tabs>
          <w:tab w:val="num" w:pos="3600"/>
        </w:tabs>
        <w:ind w:left="3600" w:hanging="360"/>
      </w:pPr>
      <w:rPr>
        <w:rFonts w:ascii="Times New Roman" w:hAnsi="Times New Roman" w:hint="default"/>
      </w:rPr>
    </w:lvl>
    <w:lvl w:ilvl="5" w:tplc="4BB0061E" w:tentative="1">
      <w:start w:val="1"/>
      <w:numFmt w:val="bullet"/>
      <w:lvlText w:val="-"/>
      <w:lvlJc w:val="left"/>
      <w:pPr>
        <w:tabs>
          <w:tab w:val="num" w:pos="4320"/>
        </w:tabs>
        <w:ind w:left="4320" w:hanging="360"/>
      </w:pPr>
      <w:rPr>
        <w:rFonts w:ascii="Times New Roman" w:hAnsi="Times New Roman" w:hint="default"/>
      </w:rPr>
    </w:lvl>
    <w:lvl w:ilvl="6" w:tplc="2E2491FE" w:tentative="1">
      <w:start w:val="1"/>
      <w:numFmt w:val="bullet"/>
      <w:lvlText w:val="-"/>
      <w:lvlJc w:val="left"/>
      <w:pPr>
        <w:tabs>
          <w:tab w:val="num" w:pos="5040"/>
        </w:tabs>
        <w:ind w:left="5040" w:hanging="360"/>
      </w:pPr>
      <w:rPr>
        <w:rFonts w:ascii="Times New Roman" w:hAnsi="Times New Roman" w:hint="default"/>
      </w:rPr>
    </w:lvl>
    <w:lvl w:ilvl="7" w:tplc="55B6AA94" w:tentative="1">
      <w:start w:val="1"/>
      <w:numFmt w:val="bullet"/>
      <w:lvlText w:val="-"/>
      <w:lvlJc w:val="left"/>
      <w:pPr>
        <w:tabs>
          <w:tab w:val="num" w:pos="5760"/>
        </w:tabs>
        <w:ind w:left="5760" w:hanging="360"/>
      </w:pPr>
      <w:rPr>
        <w:rFonts w:ascii="Times New Roman" w:hAnsi="Times New Roman" w:hint="default"/>
      </w:rPr>
    </w:lvl>
    <w:lvl w:ilvl="8" w:tplc="6A7EC142" w:tentative="1">
      <w:start w:val="1"/>
      <w:numFmt w:val="bullet"/>
      <w:lvlText w:val="-"/>
      <w:lvlJc w:val="left"/>
      <w:pPr>
        <w:tabs>
          <w:tab w:val="num" w:pos="6480"/>
        </w:tabs>
        <w:ind w:left="6480" w:hanging="360"/>
      </w:pPr>
      <w:rPr>
        <w:rFonts w:ascii="Times New Roman" w:hAnsi="Times New Roman" w:hint="default"/>
      </w:rPr>
    </w:lvl>
  </w:abstractNum>
  <w:abstractNum w:abstractNumId="20">
    <w:nsid w:val="45482A62"/>
    <w:multiLevelType w:val="hybridMultilevel"/>
    <w:tmpl w:val="46E2B94A"/>
    <w:lvl w:ilvl="0" w:tplc="BEBCC888">
      <w:start w:val="1"/>
      <w:numFmt w:val="bullet"/>
      <w:lvlText w:val="-"/>
      <w:lvlJc w:val="left"/>
      <w:pPr>
        <w:tabs>
          <w:tab w:val="num" w:pos="720"/>
        </w:tabs>
        <w:ind w:left="720" w:hanging="360"/>
      </w:pPr>
      <w:rPr>
        <w:rFonts w:ascii="Times New Roman" w:hAnsi="Times New Roman" w:hint="default"/>
      </w:rPr>
    </w:lvl>
    <w:lvl w:ilvl="1" w:tplc="C4A8E37A" w:tentative="1">
      <w:start w:val="1"/>
      <w:numFmt w:val="bullet"/>
      <w:lvlText w:val="-"/>
      <w:lvlJc w:val="left"/>
      <w:pPr>
        <w:tabs>
          <w:tab w:val="num" w:pos="1440"/>
        </w:tabs>
        <w:ind w:left="1440" w:hanging="360"/>
      </w:pPr>
      <w:rPr>
        <w:rFonts w:ascii="Times New Roman" w:hAnsi="Times New Roman" w:hint="default"/>
      </w:rPr>
    </w:lvl>
    <w:lvl w:ilvl="2" w:tplc="4C48D476" w:tentative="1">
      <w:start w:val="1"/>
      <w:numFmt w:val="bullet"/>
      <w:lvlText w:val="-"/>
      <w:lvlJc w:val="left"/>
      <w:pPr>
        <w:tabs>
          <w:tab w:val="num" w:pos="2160"/>
        </w:tabs>
        <w:ind w:left="2160" w:hanging="360"/>
      </w:pPr>
      <w:rPr>
        <w:rFonts w:ascii="Times New Roman" w:hAnsi="Times New Roman" w:hint="default"/>
      </w:rPr>
    </w:lvl>
    <w:lvl w:ilvl="3" w:tplc="2ACE6F9A" w:tentative="1">
      <w:start w:val="1"/>
      <w:numFmt w:val="bullet"/>
      <w:lvlText w:val="-"/>
      <w:lvlJc w:val="left"/>
      <w:pPr>
        <w:tabs>
          <w:tab w:val="num" w:pos="2880"/>
        </w:tabs>
        <w:ind w:left="2880" w:hanging="360"/>
      </w:pPr>
      <w:rPr>
        <w:rFonts w:ascii="Times New Roman" w:hAnsi="Times New Roman" w:hint="default"/>
      </w:rPr>
    </w:lvl>
    <w:lvl w:ilvl="4" w:tplc="D4508F90" w:tentative="1">
      <w:start w:val="1"/>
      <w:numFmt w:val="bullet"/>
      <w:lvlText w:val="-"/>
      <w:lvlJc w:val="left"/>
      <w:pPr>
        <w:tabs>
          <w:tab w:val="num" w:pos="3600"/>
        </w:tabs>
        <w:ind w:left="3600" w:hanging="360"/>
      </w:pPr>
      <w:rPr>
        <w:rFonts w:ascii="Times New Roman" w:hAnsi="Times New Roman" w:hint="default"/>
      </w:rPr>
    </w:lvl>
    <w:lvl w:ilvl="5" w:tplc="21CA8932" w:tentative="1">
      <w:start w:val="1"/>
      <w:numFmt w:val="bullet"/>
      <w:lvlText w:val="-"/>
      <w:lvlJc w:val="left"/>
      <w:pPr>
        <w:tabs>
          <w:tab w:val="num" w:pos="4320"/>
        </w:tabs>
        <w:ind w:left="4320" w:hanging="360"/>
      </w:pPr>
      <w:rPr>
        <w:rFonts w:ascii="Times New Roman" w:hAnsi="Times New Roman" w:hint="default"/>
      </w:rPr>
    </w:lvl>
    <w:lvl w:ilvl="6" w:tplc="B4A4AA32" w:tentative="1">
      <w:start w:val="1"/>
      <w:numFmt w:val="bullet"/>
      <w:lvlText w:val="-"/>
      <w:lvlJc w:val="left"/>
      <w:pPr>
        <w:tabs>
          <w:tab w:val="num" w:pos="5040"/>
        </w:tabs>
        <w:ind w:left="5040" w:hanging="360"/>
      </w:pPr>
      <w:rPr>
        <w:rFonts w:ascii="Times New Roman" w:hAnsi="Times New Roman" w:hint="default"/>
      </w:rPr>
    </w:lvl>
    <w:lvl w:ilvl="7" w:tplc="CC5CA2C0" w:tentative="1">
      <w:start w:val="1"/>
      <w:numFmt w:val="bullet"/>
      <w:lvlText w:val="-"/>
      <w:lvlJc w:val="left"/>
      <w:pPr>
        <w:tabs>
          <w:tab w:val="num" w:pos="5760"/>
        </w:tabs>
        <w:ind w:left="5760" w:hanging="360"/>
      </w:pPr>
      <w:rPr>
        <w:rFonts w:ascii="Times New Roman" w:hAnsi="Times New Roman" w:hint="default"/>
      </w:rPr>
    </w:lvl>
    <w:lvl w:ilvl="8" w:tplc="0DA85DB0" w:tentative="1">
      <w:start w:val="1"/>
      <w:numFmt w:val="bullet"/>
      <w:lvlText w:val="-"/>
      <w:lvlJc w:val="left"/>
      <w:pPr>
        <w:tabs>
          <w:tab w:val="num" w:pos="6480"/>
        </w:tabs>
        <w:ind w:left="6480" w:hanging="360"/>
      </w:pPr>
      <w:rPr>
        <w:rFonts w:ascii="Times New Roman" w:hAnsi="Times New Roman" w:hint="default"/>
      </w:rPr>
    </w:lvl>
  </w:abstractNum>
  <w:abstractNum w:abstractNumId="21">
    <w:nsid w:val="46450099"/>
    <w:multiLevelType w:val="hybridMultilevel"/>
    <w:tmpl w:val="2766D754"/>
    <w:lvl w:ilvl="0" w:tplc="3C26FAF6">
      <w:start w:val="1"/>
      <w:numFmt w:val="bullet"/>
      <w:lvlText w:val="-"/>
      <w:lvlJc w:val="left"/>
      <w:pPr>
        <w:tabs>
          <w:tab w:val="num" w:pos="720"/>
        </w:tabs>
        <w:ind w:left="720" w:hanging="360"/>
      </w:pPr>
      <w:rPr>
        <w:rFonts w:ascii="Times New Roman" w:hAnsi="Times New Roman" w:hint="default"/>
      </w:rPr>
    </w:lvl>
    <w:lvl w:ilvl="1" w:tplc="36A25CE6" w:tentative="1">
      <w:start w:val="1"/>
      <w:numFmt w:val="bullet"/>
      <w:lvlText w:val="-"/>
      <w:lvlJc w:val="left"/>
      <w:pPr>
        <w:tabs>
          <w:tab w:val="num" w:pos="1440"/>
        </w:tabs>
        <w:ind w:left="1440" w:hanging="360"/>
      </w:pPr>
      <w:rPr>
        <w:rFonts w:ascii="Times New Roman" w:hAnsi="Times New Roman" w:hint="default"/>
      </w:rPr>
    </w:lvl>
    <w:lvl w:ilvl="2" w:tplc="378C440C" w:tentative="1">
      <w:start w:val="1"/>
      <w:numFmt w:val="bullet"/>
      <w:lvlText w:val="-"/>
      <w:lvlJc w:val="left"/>
      <w:pPr>
        <w:tabs>
          <w:tab w:val="num" w:pos="2160"/>
        </w:tabs>
        <w:ind w:left="2160" w:hanging="360"/>
      </w:pPr>
      <w:rPr>
        <w:rFonts w:ascii="Times New Roman" w:hAnsi="Times New Roman" w:hint="default"/>
      </w:rPr>
    </w:lvl>
    <w:lvl w:ilvl="3" w:tplc="DFB84DAE" w:tentative="1">
      <w:start w:val="1"/>
      <w:numFmt w:val="bullet"/>
      <w:lvlText w:val="-"/>
      <w:lvlJc w:val="left"/>
      <w:pPr>
        <w:tabs>
          <w:tab w:val="num" w:pos="2880"/>
        </w:tabs>
        <w:ind w:left="2880" w:hanging="360"/>
      </w:pPr>
      <w:rPr>
        <w:rFonts w:ascii="Times New Roman" w:hAnsi="Times New Roman" w:hint="default"/>
      </w:rPr>
    </w:lvl>
    <w:lvl w:ilvl="4" w:tplc="6F6E3C4C" w:tentative="1">
      <w:start w:val="1"/>
      <w:numFmt w:val="bullet"/>
      <w:lvlText w:val="-"/>
      <w:lvlJc w:val="left"/>
      <w:pPr>
        <w:tabs>
          <w:tab w:val="num" w:pos="3600"/>
        </w:tabs>
        <w:ind w:left="3600" w:hanging="360"/>
      </w:pPr>
      <w:rPr>
        <w:rFonts w:ascii="Times New Roman" w:hAnsi="Times New Roman" w:hint="default"/>
      </w:rPr>
    </w:lvl>
    <w:lvl w:ilvl="5" w:tplc="78B0563E" w:tentative="1">
      <w:start w:val="1"/>
      <w:numFmt w:val="bullet"/>
      <w:lvlText w:val="-"/>
      <w:lvlJc w:val="left"/>
      <w:pPr>
        <w:tabs>
          <w:tab w:val="num" w:pos="4320"/>
        </w:tabs>
        <w:ind w:left="4320" w:hanging="360"/>
      </w:pPr>
      <w:rPr>
        <w:rFonts w:ascii="Times New Roman" w:hAnsi="Times New Roman" w:hint="default"/>
      </w:rPr>
    </w:lvl>
    <w:lvl w:ilvl="6" w:tplc="E6307244" w:tentative="1">
      <w:start w:val="1"/>
      <w:numFmt w:val="bullet"/>
      <w:lvlText w:val="-"/>
      <w:lvlJc w:val="left"/>
      <w:pPr>
        <w:tabs>
          <w:tab w:val="num" w:pos="5040"/>
        </w:tabs>
        <w:ind w:left="5040" w:hanging="360"/>
      </w:pPr>
      <w:rPr>
        <w:rFonts w:ascii="Times New Roman" w:hAnsi="Times New Roman" w:hint="default"/>
      </w:rPr>
    </w:lvl>
    <w:lvl w:ilvl="7" w:tplc="39A83418" w:tentative="1">
      <w:start w:val="1"/>
      <w:numFmt w:val="bullet"/>
      <w:lvlText w:val="-"/>
      <w:lvlJc w:val="left"/>
      <w:pPr>
        <w:tabs>
          <w:tab w:val="num" w:pos="5760"/>
        </w:tabs>
        <w:ind w:left="5760" w:hanging="360"/>
      </w:pPr>
      <w:rPr>
        <w:rFonts w:ascii="Times New Roman" w:hAnsi="Times New Roman" w:hint="default"/>
      </w:rPr>
    </w:lvl>
    <w:lvl w:ilvl="8" w:tplc="F7E84308" w:tentative="1">
      <w:start w:val="1"/>
      <w:numFmt w:val="bullet"/>
      <w:lvlText w:val="-"/>
      <w:lvlJc w:val="left"/>
      <w:pPr>
        <w:tabs>
          <w:tab w:val="num" w:pos="6480"/>
        </w:tabs>
        <w:ind w:left="6480" w:hanging="360"/>
      </w:pPr>
      <w:rPr>
        <w:rFonts w:ascii="Times New Roman" w:hAnsi="Times New Roman" w:hint="default"/>
      </w:rPr>
    </w:lvl>
  </w:abstractNum>
  <w:abstractNum w:abstractNumId="22">
    <w:nsid w:val="46F90CF5"/>
    <w:multiLevelType w:val="hybridMultilevel"/>
    <w:tmpl w:val="7DE4FB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B2A42C6"/>
    <w:multiLevelType w:val="hybridMultilevel"/>
    <w:tmpl w:val="E71495C6"/>
    <w:lvl w:ilvl="0" w:tplc="04090001">
      <w:start w:val="1"/>
      <w:numFmt w:val="bullet"/>
      <w:lvlText w:val=""/>
      <w:lvlJc w:val="left"/>
      <w:pPr>
        <w:ind w:left="1218" w:hanging="360"/>
      </w:pPr>
      <w:rPr>
        <w:rFonts w:ascii="Symbol" w:hAnsi="Symbol" w:hint="default"/>
      </w:rPr>
    </w:lvl>
    <w:lvl w:ilvl="1" w:tplc="04090003" w:tentative="1">
      <w:start w:val="1"/>
      <w:numFmt w:val="bullet"/>
      <w:lvlText w:val="o"/>
      <w:lvlJc w:val="left"/>
      <w:pPr>
        <w:ind w:left="1938" w:hanging="360"/>
      </w:pPr>
      <w:rPr>
        <w:rFonts w:ascii="Courier New" w:hAnsi="Courier New" w:cs="Courier New" w:hint="default"/>
      </w:rPr>
    </w:lvl>
    <w:lvl w:ilvl="2" w:tplc="04090005" w:tentative="1">
      <w:start w:val="1"/>
      <w:numFmt w:val="bullet"/>
      <w:lvlText w:val=""/>
      <w:lvlJc w:val="left"/>
      <w:pPr>
        <w:ind w:left="2658" w:hanging="360"/>
      </w:pPr>
      <w:rPr>
        <w:rFonts w:ascii="Wingdings" w:hAnsi="Wingdings" w:hint="default"/>
      </w:rPr>
    </w:lvl>
    <w:lvl w:ilvl="3" w:tplc="04090001" w:tentative="1">
      <w:start w:val="1"/>
      <w:numFmt w:val="bullet"/>
      <w:lvlText w:val=""/>
      <w:lvlJc w:val="left"/>
      <w:pPr>
        <w:ind w:left="3378" w:hanging="360"/>
      </w:pPr>
      <w:rPr>
        <w:rFonts w:ascii="Symbol" w:hAnsi="Symbol" w:hint="default"/>
      </w:rPr>
    </w:lvl>
    <w:lvl w:ilvl="4" w:tplc="04090003" w:tentative="1">
      <w:start w:val="1"/>
      <w:numFmt w:val="bullet"/>
      <w:lvlText w:val="o"/>
      <w:lvlJc w:val="left"/>
      <w:pPr>
        <w:ind w:left="4098" w:hanging="360"/>
      </w:pPr>
      <w:rPr>
        <w:rFonts w:ascii="Courier New" w:hAnsi="Courier New" w:cs="Courier New" w:hint="default"/>
      </w:rPr>
    </w:lvl>
    <w:lvl w:ilvl="5" w:tplc="04090005" w:tentative="1">
      <w:start w:val="1"/>
      <w:numFmt w:val="bullet"/>
      <w:lvlText w:val=""/>
      <w:lvlJc w:val="left"/>
      <w:pPr>
        <w:ind w:left="4818" w:hanging="360"/>
      </w:pPr>
      <w:rPr>
        <w:rFonts w:ascii="Wingdings" w:hAnsi="Wingdings" w:hint="default"/>
      </w:rPr>
    </w:lvl>
    <w:lvl w:ilvl="6" w:tplc="04090001" w:tentative="1">
      <w:start w:val="1"/>
      <w:numFmt w:val="bullet"/>
      <w:lvlText w:val=""/>
      <w:lvlJc w:val="left"/>
      <w:pPr>
        <w:ind w:left="5538" w:hanging="360"/>
      </w:pPr>
      <w:rPr>
        <w:rFonts w:ascii="Symbol" w:hAnsi="Symbol" w:hint="default"/>
      </w:rPr>
    </w:lvl>
    <w:lvl w:ilvl="7" w:tplc="04090003" w:tentative="1">
      <w:start w:val="1"/>
      <w:numFmt w:val="bullet"/>
      <w:lvlText w:val="o"/>
      <w:lvlJc w:val="left"/>
      <w:pPr>
        <w:ind w:left="6258" w:hanging="360"/>
      </w:pPr>
      <w:rPr>
        <w:rFonts w:ascii="Courier New" w:hAnsi="Courier New" w:cs="Courier New" w:hint="default"/>
      </w:rPr>
    </w:lvl>
    <w:lvl w:ilvl="8" w:tplc="04090005" w:tentative="1">
      <w:start w:val="1"/>
      <w:numFmt w:val="bullet"/>
      <w:lvlText w:val=""/>
      <w:lvlJc w:val="left"/>
      <w:pPr>
        <w:ind w:left="6978" w:hanging="360"/>
      </w:pPr>
      <w:rPr>
        <w:rFonts w:ascii="Wingdings" w:hAnsi="Wingdings" w:hint="default"/>
      </w:rPr>
    </w:lvl>
  </w:abstractNum>
  <w:abstractNum w:abstractNumId="24">
    <w:nsid w:val="50C6000F"/>
    <w:multiLevelType w:val="hybridMultilevel"/>
    <w:tmpl w:val="ECB6C1C0"/>
    <w:lvl w:ilvl="0" w:tplc="6B0AECA4">
      <w:start w:val="1"/>
      <w:numFmt w:val="bullet"/>
      <w:lvlText w:val="-"/>
      <w:lvlJc w:val="left"/>
      <w:pPr>
        <w:tabs>
          <w:tab w:val="num" w:pos="720"/>
        </w:tabs>
        <w:ind w:left="720" w:hanging="360"/>
      </w:pPr>
      <w:rPr>
        <w:rFonts w:ascii="Times New Roman" w:hAnsi="Times New Roman" w:hint="default"/>
      </w:rPr>
    </w:lvl>
    <w:lvl w:ilvl="1" w:tplc="0560B414" w:tentative="1">
      <w:start w:val="1"/>
      <w:numFmt w:val="bullet"/>
      <w:lvlText w:val="-"/>
      <w:lvlJc w:val="left"/>
      <w:pPr>
        <w:tabs>
          <w:tab w:val="num" w:pos="1440"/>
        </w:tabs>
        <w:ind w:left="1440" w:hanging="360"/>
      </w:pPr>
      <w:rPr>
        <w:rFonts w:ascii="Times New Roman" w:hAnsi="Times New Roman" w:hint="default"/>
      </w:rPr>
    </w:lvl>
    <w:lvl w:ilvl="2" w:tplc="D6F27DFA" w:tentative="1">
      <w:start w:val="1"/>
      <w:numFmt w:val="bullet"/>
      <w:lvlText w:val="-"/>
      <w:lvlJc w:val="left"/>
      <w:pPr>
        <w:tabs>
          <w:tab w:val="num" w:pos="2160"/>
        </w:tabs>
        <w:ind w:left="2160" w:hanging="360"/>
      </w:pPr>
      <w:rPr>
        <w:rFonts w:ascii="Times New Roman" w:hAnsi="Times New Roman" w:hint="default"/>
      </w:rPr>
    </w:lvl>
    <w:lvl w:ilvl="3" w:tplc="72A6E912" w:tentative="1">
      <w:start w:val="1"/>
      <w:numFmt w:val="bullet"/>
      <w:lvlText w:val="-"/>
      <w:lvlJc w:val="left"/>
      <w:pPr>
        <w:tabs>
          <w:tab w:val="num" w:pos="2880"/>
        </w:tabs>
        <w:ind w:left="2880" w:hanging="360"/>
      </w:pPr>
      <w:rPr>
        <w:rFonts w:ascii="Times New Roman" w:hAnsi="Times New Roman" w:hint="default"/>
      </w:rPr>
    </w:lvl>
    <w:lvl w:ilvl="4" w:tplc="FA901954" w:tentative="1">
      <w:start w:val="1"/>
      <w:numFmt w:val="bullet"/>
      <w:lvlText w:val="-"/>
      <w:lvlJc w:val="left"/>
      <w:pPr>
        <w:tabs>
          <w:tab w:val="num" w:pos="3600"/>
        </w:tabs>
        <w:ind w:left="3600" w:hanging="360"/>
      </w:pPr>
      <w:rPr>
        <w:rFonts w:ascii="Times New Roman" w:hAnsi="Times New Roman" w:hint="default"/>
      </w:rPr>
    </w:lvl>
    <w:lvl w:ilvl="5" w:tplc="1958AE7E" w:tentative="1">
      <w:start w:val="1"/>
      <w:numFmt w:val="bullet"/>
      <w:lvlText w:val="-"/>
      <w:lvlJc w:val="left"/>
      <w:pPr>
        <w:tabs>
          <w:tab w:val="num" w:pos="4320"/>
        </w:tabs>
        <w:ind w:left="4320" w:hanging="360"/>
      </w:pPr>
      <w:rPr>
        <w:rFonts w:ascii="Times New Roman" w:hAnsi="Times New Roman" w:hint="default"/>
      </w:rPr>
    </w:lvl>
    <w:lvl w:ilvl="6" w:tplc="CEDC7D9E" w:tentative="1">
      <w:start w:val="1"/>
      <w:numFmt w:val="bullet"/>
      <w:lvlText w:val="-"/>
      <w:lvlJc w:val="left"/>
      <w:pPr>
        <w:tabs>
          <w:tab w:val="num" w:pos="5040"/>
        </w:tabs>
        <w:ind w:left="5040" w:hanging="360"/>
      </w:pPr>
      <w:rPr>
        <w:rFonts w:ascii="Times New Roman" w:hAnsi="Times New Roman" w:hint="default"/>
      </w:rPr>
    </w:lvl>
    <w:lvl w:ilvl="7" w:tplc="A8289F32" w:tentative="1">
      <w:start w:val="1"/>
      <w:numFmt w:val="bullet"/>
      <w:lvlText w:val="-"/>
      <w:lvlJc w:val="left"/>
      <w:pPr>
        <w:tabs>
          <w:tab w:val="num" w:pos="5760"/>
        </w:tabs>
        <w:ind w:left="5760" w:hanging="360"/>
      </w:pPr>
      <w:rPr>
        <w:rFonts w:ascii="Times New Roman" w:hAnsi="Times New Roman" w:hint="default"/>
      </w:rPr>
    </w:lvl>
    <w:lvl w:ilvl="8" w:tplc="D8943376" w:tentative="1">
      <w:start w:val="1"/>
      <w:numFmt w:val="bullet"/>
      <w:lvlText w:val="-"/>
      <w:lvlJc w:val="left"/>
      <w:pPr>
        <w:tabs>
          <w:tab w:val="num" w:pos="6480"/>
        </w:tabs>
        <w:ind w:left="6480" w:hanging="360"/>
      </w:pPr>
      <w:rPr>
        <w:rFonts w:ascii="Times New Roman" w:hAnsi="Times New Roman" w:hint="default"/>
      </w:rPr>
    </w:lvl>
  </w:abstractNum>
  <w:abstractNum w:abstractNumId="25">
    <w:nsid w:val="58F75000"/>
    <w:multiLevelType w:val="hybridMultilevel"/>
    <w:tmpl w:val="A04AA1E0"/>
    <w:lvl w:ilvl="0" w:tplc="C0DC708C">
      <w:start w:val="1"/>
      <w:numFmt w:val="bullet"/>
      <w:lvlText w:val="-"/>
      <w:lvlJc w:val="left"/>
      <w:pPr>
        <w:tabs>
          <w:tab w:val="num" w:pos="720"/>
        </w:tabs>
        <w:ind w:left="720" w:hanging="360"/>
      </w:pPr>
      <w:rPr>
        <w:rFonts w:ascii="Times New Roman" w:hAnsi="Times New Roman" w:hint="default"/>
      </w:rPr>
    </w:lvl>
    <w:lvl w:ilvl="1" w:tplc="35BE4692" w:tentative="1">
      <w:start w:val="1"/>
      <w:numFmt w:val="bullet"/>
      <w:lvlText w:val="-"/>
      <w:lvlJc w:val="left"/>
      <w:pPr>
        <w:tabs>
          <w:tab w:val="num" w:pos="1440"/>
        </w:tabs>
        <w:ind w:left="1440" w:hanging="360"/>
      </w:pPr>
      <w:rPr>
        <w:rFonts w:ascii="Times New Roman" w:hAnsi="Times New Roman" w:hint="default"/>
      </w:rPr>
    </w:lvl>
    <w:lvl w:ilvl="2" w:tplc="CB7CEB5C" w:tentative="1">
      <w:start w:val="1"/>
      <w:numFmt w:val="bullet"/>
      <w:lvlText w:val="-"/>
      <w:lvlJc w:val="left"/>
      <w:pPr>
        <w:tabs>
          <w:tab w:val="num" w:pos="2160"/>
        </w:tabs>
        <w:ind w:left="2160" w:hanging="360"/>
      </w:pPr>
      <w:rPr>
        <w:rFonts w:ascii="Times New Roman" w:hAnsi="Times New Roman" w:hint="default"/>
      </w:rPr>
    </w:lvl>
    <w:lvl w:ilvl="3" w:tplc="B0288B90" w:tentative="1">
      <w:start w:val="1"/>
      <w:numFmt w:val="bullet"/>
      <w:lvlText w:val="-"/>
      <w:lvlJc w:val="left"/>
      <w:pPr>
        <w:tabs>
          <w:tab w:val="num" w:pos="2880"/>
        </w:tabs>
        <w:ind w:left="2880" w:hanging="360"/>
      </w:pPr>
      <w:rPr>
        <w:rFonts w:ascii="Times New Roman" w:hAnsi="Times New Roman" w:hint="default"/>
      </w:rPr>
    </w:lvl>
    <w:lvl w:ilvl="4" w:tplc="792C26D4" w:tentative="1">
      <w:start w:val="1"/>
      <w:numFmt w:val="bullet"/>
      <w:lvlText w:val="-"/>
      <w:lvlJc w:val="left"/>
      <w:pPr>
        <w:tabs>
          <w:tab w:val="num" w:pos="3600"/>
        </w:tabs>
        <w:ind w:left="3600" w:hanging="360"/>
      </w:pPr>
      <w:rPr>
        <w:rFonts w:ascii="Times New Roman" w:hAnsi="Times New Roman" w:hint="default"/>
      </w:rPr>
    </w:lvl>
    <w:lvl w:ilvl="5" w:tplc="017C2CF4" w:tentative="1">
      <w:start w:val="1"/>
      <w:numFmt w:val="bullet"/>
      <w:lvlText w:val="-"/>
      <w:lvlJc w:val="left"/>
      <w:pPr>
        <w:tabs>
          <w:tab w:val="num" w:pos="4320"/>
        </w:tabs>
        <w:ind w:left="4320" w:hanging="360"/>
      </w:pPr>
      <w:rPr>
        <w:rFonts w:ascii="Times New Roman" w:hAnsi="Times New Roman" w:hint="default"/>
      </w:rPr>
    </w:lvl>
    <w:lvl w:ilvl="6" w:tplc="EEBC42BA" w:tentative="1">
      <w:start w:val="1"/>
      <w:numFmt w:val="bullet"/>
      <w:lvlText w:val="-"/>
      <w:lvlJc w:val="left"/>
      <w:pPr>
        <w:tabs>
          <w:tab w:val="num" w:pos="5040"/>
        </w:tabs>
        <w:ind w:left="5040" w:hanging="360"/>
      </w:pPr>
      <w:rPr>
        <w:rFonts w:ascii="Times New Roman" w:hAnsi="Times New Roman" w:hint="default"/>
      </w:rPr>
    </w:lvl>
    <w:lvl w:ilvl="7" w:tplc="6114D5F4" w:tentative="1">
      <w:start w:val="1"/>
      <w:numFmt w:val="bullet"/>
      <w:lvlText w:val="-"/>
      <w:lvlJc w:val="left"/>
      <w:pPr>
        <w:tabs>
          <w:tab w:val="num" w:pos="5760"/>
        </w:tabs>
        <w:ind w:left="5760" w:hanging="360"/>
      </w:pPr>
      <w:rPr>
        <w:rFonts w:ascii="Times New Roman" w:hAnsi="Times New Roman" w:hint="default"/>
      </w:rPr>
    </w:lvl>
    <w:lvl w:ilvl="8" w:tplc="9AEAA354"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C29583D"/>
    <w:multiLevelType w:val="hybridMultilevel"/>
    <w:tmpl w:val="D93A0AC0"/>
    <w:lvl w:ilvl="0" w:tplc="D866392A">
      <w:start w:val="1"/>
      <w:numFmt w:val="bullet"/>
      <w:lvlText w:val="•"/>
      <w:lvlJc w:val="left"/>
      <w:pPr>
        <w:tabs>
          <w:tab w:val="num" w:pos="720"/>
        </w:tabs>
        <w:ind w:left="720" w:hanging="360"/>
      </w:pPr>
      <w:rPr>
        <w:rFonts w:ascii="Times New Roman" w:hAnsi="Times New Roman" w:hint="default"/>
      </w:rPr>
    </w:lvl>
    <w:lvl w:ilvl="1" w:tplc="8488DBB4" w:tentative="1">
      <w:start w:val="1"/>
      <w:numFmt w:val="bullet"/>
      <w:lvlText w:val="•"/>
      <w:lvlJc w:val="left"/>
      <w:pPr>
        <w:tabs>
          <w:tab w:val="num" w:pos="1440"/>
        </w:tabs>
        <w:ind w:left="1440" w:hanging="360"/>
      </w:pPr>
      <w:rPr>
        <w:rFonts w:ascii="Times New Roman" w:hAnsi="Times New Roman" w:hint="default"/>
      </w:rPr>
    </w:lvl>
    <w:lvl w:ilvl="2" w:tplc="318AC8DA" w:tentative="1">
      <w:start w:val="1"/>
      <w:numFmt w:val="bullet"/>
      <w:lvlText w:val="•"/>
      <w:lvlJc w:val="left"/>
      <w:pPr>
        <w:tabs>
          <w:tab w:val="num" w:pos="2160"/>
        </w:tabs>
        <w:ind w:left="2160" w:hanging="360"/>
      </w:pPr>
      <w:rPr>
        <w:rFonts w:ascii="Times New Roman" w:hAnsi="Times New Roman" w:hint="default"/>
      </w:rPr>
    </w:lvl>
    <w:lvl w:ilvl="3" w:tplc="C890F91A" w:tentative="1">
      <w:start w:val="1"/>
      <w:numFmt w:val="bullet"/>
      <w:lvlText w:val="•"/>
      <w:lvlJc w:val="left"/>
      <w:pPr>
        <w:tabs>
          <w:tab w:val="num" w:pos="2880"/>
        </w:tabs>
        <w:ind w:left="2880" w:hanging="360"/>
      </w:pPr>
      <w:rPr>
        <w:rFonts w:ascii="Times New Roman" w:hAnsi="Times New Roman" w:hint="default"/>
      </w:rPr>
    </w:lvl>
    <w:lvl w:ilvl="4" w:tplc="F7F28B84" w:tentative="1">
      <w:start w:val="1"/>
      <w:numFmt w:val="bullet"/>
      <w:lvlText w:val="•"/>
      <w:lvlJc w:val="left"/>
      <w:pPr>
        <w:tabs>
          <w:tab w:val="num" w:pos="3600"/>
        </w:tabs>
        <w:ind w:left="3600" w:hanging="360"/>
      </w:pPr>
      <w:rPr>
        <w:rFonts w:ascii="Times New Roman" w:hAnsi="Times New Roman" w:hint="default"/>
      </w:rPr>
    </w:lvl>
    <w:lvl w:ilvl="5" w:tplc="B62A1ABC" w:tentative="1">
      <w:start w:val="1"/>
      <w:numFmt w:val="bullet"/>
      <w:lvlText w:val="•"/>
      <w:lvlJc w:val="left"/>
      <w:pPr>
        <w:tabs>
          <w:tab w:val="num" w:pos="4320"/>
        </w:tabs>
        <w:ind w:left="4320" w:hanging="360"/>
      </w:pPr>
      <w:rPr>
        <w:rFonts w:ascii="Times New Roman" w:hAnsi="Times New Roman" w:hint="default"/>
      </w:rPr>
    </w:lvl>
    <w:lvl w:ilvl="6" w:tplc="12AA805E" w:tentative="1">
      <w:start w:val="1"/>
      <w:numFmt w:val="bullet"/>
      <w:lvlText w:val="•"/>
      <w:lvlJc w:val="left"/>
      <w:pPr>
        <w:tabs>
          <w:tab w:val="num" w:pos="5040"/>
        </w:tabs>
        <w:ind w:left="5040" w:hanging="360"/>
      </w:pPr>
      <w:rPr>
        <w:rFonts w:ascii="Times New Roman" w:hAnsi="Times New Roman" w:hint="default"/>
      </w:rPr>
    </w:lvl>
    <w:lvl w:ilvl="7" w:tplc="F9D064FA" w:tentative="1">
      <w:start w:val="1"/>
      <w:numFmt w:val="bullet"/>
      <w:lvlText w:val="•"/>
      <w:lvlJc w:val="left"/>
      <w:pPr>
        <w:tabs>
          <w:tab w:val="num" w:pos="5760"/>
        </w:tabs>
        <w:ind w:left="5760" w:hanging="360"/>
      </w:pPr>
      <w:rPr>
        <w:rFonts w:ascii="Times New Roman" w:hAnsi="Times New Roman" w:hint="default"/>
      </w:rPr>
    </w:lvl>
    <w:lvl w:ilvl="8" w:tplc="467C5B20"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D0C563A"/>
    <w:multiLevelType w:val="hybridMultilevel"/>
    <w:tmpl w:val="85243F9A"/>
    <w:lvl w:ilvl="0" w:tplc="70643296">
      <w:start w:val="1"/>
      <w:numFmt w:val="decimal"/>
      <w:lvlText w:val="%1)"/>
      <w:lvlJc w:val="left"/>
      <w:pPr>
        <w:tabs>
          <w:tab w:val="num" w:pos="360"/>
        </w:tabs>
        <w:ind w:left="360" w:hanging="360"/>
      </w:pPr>
    </w:lvl>
    <w:lvl w:ilvl="1" w:tplc="25C6A63C" w:tentative="1">
      <w:start w:val="1"/>
      <w:numFmt w:val="decimal"/>
      <w:lvlText w:val="%2)"/>
      <w:lvlJc w:val="left"/>
      <w:pPr>
        <w:tabs>
          <w:tab w:val="num" w:pos="1440"/>
        </w:tabs>
        <w:ind w:left="1440" w:hanging="360"/>
      </w:pPr>
    </w:lvl>
    <w:lvl w:ilvl="2" w:tplc="F40E7EC8" w:tentative="1">
      <w:start w:val="1"/>
      <w:numFmt w:val="decimal"/>
      <w:lvlText w:val="%3)"/>
      <w:lvlJc w:val="left"/>
      <w:pPr>
        <w:tabs>
          <w:tab w:val="num" w:pos="2160"/>
        </w:tabs>
        <w:ind w:left="2160" w:hanging="360"/>
      </w:pPr>
    </w:lvl>
    <w:lvl w:ilvl="3" w:tplc="3FDC6E28" w:tentative="1">
      <w:start w:val="1"/>
      <w:numFmt w:val="decimal"/>
      <w:lvlText w:val="%4)"/>
      <w:lvlJc w:val="left"/>
      <w:pPr>
        <w:tabs>
          <w:tab w:val="num" w:pos="2880"/>
        </w:tabs>
        <w:ind w:left="2880" w:hanging="360"/>
      </w:pPr>
    </w:lvl>
    <w:lvl w:ilvl="4" w:tplc="793EDF6E" w:tentative="1">
      <w:start w:val="1"/>
      <w:numFmt w:val="decimal"/>
      <w:lvlText w:val="%5)"/>
      <w:lvlJc w:val="left"/>
      <w:pPr>
        <w:tabs>
          <w:tab w:val="num" w:pos="3600"/>
        </w:tabs>
        <w:ind w:left="3600" w:hanging="360"/>
      </w:pPr>
    </w:lvl>
    <w:lvl w:ilvl="5" w:tplc="2980805E" w:tentative="1">
      <w:start w:val="1"/>
      <w:numFmt w:val="decimal"/>
      <w:lvlText w:val="%6)"/>
      <w:lvlJc w:val="left"/>
      <w:pPr>
        <w:tabs>
          <w:tab w:val="num" w:pos="4320"/>
        </w:tabs>
        <w:ind w:left="4320" w:hanging="360"/>
      </w:pPr>
    </w:lvl>
    <w:lvl w:ilvl="6" w:tplc="243C8D6E" w:tentative="1">
      <w:start w:val="1"/>
      <w:numFmt w:val="decimal"/>
      <w:lvlText w:val="%7)"/>
      <w:lvlJc w:val="left"/>
      <w:pPr>
        <w:tabs>
          <w:tab w:val="num" w:pos="5040"/>
        </w:tabs>
        <w:ind w:left="5040" w:hanging="360"/>
      </w:pPr>
    </w:lvl>
    <w:lvl w:ilvl="7" w:tplc="38E2A608" w:tentative="1">
      <w:start w:val="1"/>
      <w:numFmt w:val="decimal"/>
      <w:lvlText w:val="%8)"/>
      <w:lvlJc w:val="left"/>
      <w:pPr>
        <w:tabs>
          <w:tab w:val="num" w:pos="5760"/>
        </w:tabs>
        <w:ind w:left="5760" w:hanging="360"/>
      </w:pPr>
    </w:lvl>
    <w:lvl w:ilvl="8" w:tplc="2DBAC4F6" w:tentative="1">
      <w:start w:val="1"/>
      <w:numFmt w:val="decimal"/>
      <w:lvlText w:val="%9)"/>
      <w:lvlJc w:val="left"/>
      <w:pPr>
        <w:tabs>
          <w:tab w:val="num" w:pos="6480"/>
        </w:tabs>
        <w:ind w:left="6480" w:hanging="360"/>
      </w:pPr>
    </w:lvl>
  </w:abstractNum>
  <w:abstractNum w:abstractNumId="28">
    <w:nsid w:val="5E3849E3"/>
    <w:multiLevelType w:val="hybridMultilevel"/>
    <w:tmpl w:val="B4F498F6"/>
    <w:lvl w:ilvl="0" w:tplc="B3BA76DA">
      <w:start w:val="1"/>
      <w:numFmt w:val="bullet"/>
      <w:lvlText w:val="-"/>
      <w:lvlJc w:val="left"/>
      <w:pPr>
        <w:tabs>
          <w:tab w:val="num" w:pos="720"/>
        </w:tabs>
        <w:ind w:left="720" w:hanging="360"/>
      </w:pPr>
      <w:rPr>
        <w:rFonts w:ascii="Times New Roman" w:hAnsi="Times New Roman" w:hint="default"/>
      </w:rPr>
    </w:lvl>
    <w:lvl w:ilvl="1" w:tplc="0FFA508E" w:tentative="1">
      <w:start w:val="1"/>
      <w:numFmt w:val="bullet"/>
      <w:lvlText w:val="-"/>
      <w:lvlJc w:val="left"/>
      <w:pPr>
        <w:tabs>
          <w:tab w:val="num" w:pos="1440"/>
        </w:tabs>
        <w:ind w:left="1440" w:hanging="360"/>
      </w:pPr>
      <w:rPr>
        <w:rFonts w:ascii="Times New Roman" w:hAnsi="Times New Roman" w:hint="default"/>
      </w:rPr>
    </w:lvl>
    <w:lvl w:ilvl="2" w:tplc="CA4C7C7A" w:tentative="1">
      <w:start w:val="1"/>
      <w:numFmt w:val="bullet"/>
      <w:lvlText w:val="-"/>
      <w:lvlJc w:val="left"/>
      <w:pPr>
        <w:tabs>
          <w:tab w:val="num" w:pos="2160"/>
        </w:tabs>
        <w:ind w:left="2160" w:hanging="360"/>
      </w:pPr>
      <w:rPr>
        <w:rFonts w:ascii="Times New Roman" w:hAnsi="Times New Roman" w:hint="default"/>
      </w:rPr>
    </w:lvl>
    <w:lvl w:ilvl="3" w:tplc="C94A92B6" w:tentative="1">
      <w:start w:val="1"/>
      <w:numFmt w:val="bullet"/>
      <w:lvlText w:val="-"/>
      <w:lvlJc w:val="left"/>
      <w:pPr>
        <w:tabs>
          <w:tab w:val="num" w:pos="2880"/>
        </w:tabs>
        <w:ind w:left="2880" w:hanging="360"/>
      </w:pPr>
      <w:rPr>
        <w:rFonts w:ascii="Times New Roman" w:hAnsi="Times New Roman" w:hint="default"/>
      </w:rPr>
    </w:lvl>
    <w:lvl w:ilvl="4" w:tplc="E2149658" w:tentative="1">
      <w:start w:val="1"/>
      <w:numFmt w:val="bullet"/>
      <w:lvlText w:val="-"/>
      <w:lvlJc w:val="left"/>
      <w:pPr>
        <w:tabs>
          <w:tab w:val="num" w:pos="3600"/>
        </w:tabs>
        <w:ind w:left="3600" w:hanging="360"/>
      </w:pPr>
      <w:rPr>
        <w:rFonts w:ascii="Times New Roman" w:hAnsi="Times New Roman" w:hint="default"/>
      </w:rPr>
    </w:lvl>
    <w:lvl w:ilvl="5" w:tplc="15084AC6" w:tentative="1">
      <w:start w:val="1"/>
      <w:numFmt w:val="bullet"/>
      <w:lvlText w:val="-"/>
      <w:lvlJc w:val="left"/>
      <w:pPr>
        <w:tabs>
          <w:tab w:val="num" w:pos="4320"/>
        </w:tabs>
        <w:ind w:left="4320" w:hanging="360"/>
      </w:pPr>
      <w:rPr>
        <w:rFonts w:ascii="Times New Roman" w:hAnsi="Times New Roman" w:hint="default"/>
      </w:rPr>
    </w:lvl>
    <w:lvl w:ilvl="6" w:tplc="04B878E4" w:tentative="1">
      <w:start w:val="1"/>
      <w:numFmt w:val="bullet"/>
      <w:lvlText w:val="-"/>
      <w:lvlJc w:val="left"/>
      <w:pPr>
        <w:tabs>
          <w:tab w:val="num" w:pos="5040"/>
        </w:tabs>
        <w:ind w:left="5040" w:hanging="360"/>
      </w:pPr>
      <w:rPr>
        <w:rFonts w:ascii="Times New Roman" w:hAnsi="Times New Roman" w:hint="default"/>
      </w:rPr>
    </w:lvl>
    <w:lvl w:ilvl="7" w:tplc="5A98E738" w:tentative="1">
      <w:start w:val="1"/>
      <w:numFmt w:val="bullet"/>
      <w:lvlText w:val="-"/>
      <w:lvlJc w:val="left"/>
      <w:pPr>
        <w:tabs>
          <w:tab w:val="num" w:pos="5760"/>
        </w:tabs>
        <w:ind w:left="5760" w:hanging="360"/>
      </w:pPr>
      <w:rPr>
        <w:rFonts w:ascii="Times New Roman" w:hAnsi="Times New Roman" w:hint="default"/>
      </w:rPr>
    </w:lvl>
    <w:lvl w:ilvl="8" w:tplc="0DD4CB00" w:tentative="1">
      <w:start w:val="1"/>
      <w:numFmt w:val="bullet"/>
      <w:lvlText w:val="-"/>
      <w:lvlJc w:val="left"/>
      <w:pPr>
        <w:tabs>
          <w:tab w:val="num" w:pos="6480"/>
        </w:tabs>
        <w:ind w:left="6480" w:hanging="360"/>
      </w:pPr>
      <w:rPr>
        <w:rFonts w:ascii="Times New Roman" w:hAnsi="Times New Roman" w:hint="default"/>
      </w:rPr>
    </w:lvl>
  </w:abstractNum>
  <w:abstractNum w:abstractNumId="29">
    <w:nsid w:val="65E854A2"/>
    <w:multiLevelType w:val="hybridMultilevel"/>
    <w:tmpl w:val="1556F824"/>
    <w:lvl w:ilvl="0" w:tplc="0BC4C406">
      <w:start w:val="1"/>
      <w:numFmt w:val="bullet"/>
      <w:lvlText w:val="-"/>
      <w:lvlJc w:val="left"/>
      <w:pPr>
        <w:tabs>
          <w:tab w:val="num" w:pos="720"/>
        </w:tabs>
        <w:ind w:left="720" w:hanging="360"/>
      </w:pPr>
      <w:rPr>
        <w:rFonts w:ascii="Times New Roman" w:hAnsi="Times New Roman" w:hint="default"/>
      </w:rPr>
    </w:lvl>
    <w:lvl w:ilvl="1" w:tplc="AE8A82CC" w:tentative="1">
      <w:start w:val="1"/>
      <w:numFmt w:val="bullet"/>
      <w:lvlText w:val="-"/>
      <w:lvlJc w:val="left"/>
      <w:pPr>
        <w:tabs>
          <w:tab w:val="num" w:pos="1440"/>
        </w:tabs>
        <w:ind w:left="1440" w:hanging="360"/>
      </w:pPr>
      <w:rPr>
        <w:rFonts w:ascii="Times New Roman" w:hAnsi="Times New Roman" w:hint="default"/>
      </w:rPr>
    </w:lvl>
    <w:lvl w:ilvl="2" w:tplc="4F168E3E" w:tentative="1">
      <w:start w:val="1"/>
      <w:numFmt w:val="bullet"/>
      <w:lvlText w:val="-"/>
      <w:lvlJc w:val="left"/>
      <w:pPr>
        <w:tabs>
          <w:tab w:val="num" w:pos="2160"/>
        </w:tabs>
        <w:ind w:left="2160" w:hanging="360"/>
      </w:pPr>
      <w:rPr>
        <w:rFonts w:ascii="Times New Roman" w:hAnsi="Times New Roman" w:hint="default"/>
      </w:rPr>
    </w:lvl>
    <w:lvl w:ilvl="3" w:tplc="84FACAF2" w:tentative="1">
      <w:start w:val="1"/>
      <w:numFmt w:val="bullet"/>
      <w:lvlText w:val="-"/>
      <w:lvlJc w:val="left"/>
      <w:pPr>
        <w:tabs>
          <w:tab w:val="num" w:pos="2880"/>
        </w:tabs>
        <w:ind w:left="2880" w:hanging="360"/>
      </w:pPr>
      <w:rPr>
        <w:rFonts w:ascii="Times New Roman" w:hAnsi="Times New Roman" w:hint="default"/>
      </w:rPr>
    </w:lvl>
    <w:lvl w:ilvl="4" w:tplc="443E65AC" w:tentative="1">
      <w:start w:val="1"/>
      <w:numFmt w:val="bullet"/>
      <w:lvlText w:val="-"/>
      <w:lvlJc w:val="left"/>
      <w:pPr>
        <w:tabs>
          <w:tab w:val="num" w:pos="3600"/>
        </w:tabs>
        <w:ind w:left="3600" w:hanging="360"/>
      </w:pPr>
      <w:rPr>
        <w:rFonts w:ascii="Times New Roman" w:hAnsi="Times New Roman" w:hint="default"/>
      </w:rPr>
    </w:lvl>
    <w:lvl w:ilvl="5" w:tplc="045A2F6C" w:tentative="1">
      <w:start w:val="1"/>
      <w:numFmt w:val="bullet"/>
      <w:lvlText w:val="-"/>
      <w:lvlJc w:val="left"/>
      <w:pPr>
        <w:tabs>
          <w:tab w:val="num" w:pos="4320"/>
        </w:tabs>
        <w:ind w:left="4320" w:hanging="360"/>
      </w:pPr>
      <w:rPr>
        <w:rFonts w:ascii="Times New Roman" w:hAnsi="Times New Roman" w:hint="default"/>
      </w:rPr>
    </w:lvl>
    <w:lvl w:ilvl="6" w:tplc="963C207A" w:tentative="1">
      <w:start w:val="1"/>
      <w:numFmt w:val="bullet"/>
      <w:lvlText w:val="-"/>
      <w:lvlJc w:val="left"/>
      <w:pPr>
        <w:tabs>
          <w:tab w:val="num" w:pos="5040"/>
        </w:tabs>
        <w:ind w:left="5040" w:hanging="360"/>
      </w:pPr>
      <w:rPr>
        <w:rFonts w:ascii="Times New Roman" w:hAnsi="Times New Roman" w:hint="default"/>
      </w:rPr>
    </w:lvl>
    <w:lvl w:ilvl="7" w:tplc="416AD91E" w:tentative="1">
      <w:start w:val="1"/>
      <w:numFmt w:val="bullet"/>
      <w:lvlText w:val="-"/>
      <w:lvlJc w:val="left"/>
      <w:pPr>
        <w:tabs>
          <w:tab w:val="num" w:pos="5760"/>
        </w:tabs>
        <w:ind w:left="5760" w:hanging="360"/>
      </w:pPr>
      <w:rPr>
        <w:rFonts w:ascii="Times New Roman" w:hAnsi="Times New Roman" w:hint="default"/>
      </w:rPr>
    </w:lvl>
    <w:lvl w:ilvl="8" w:tplc="034A7FA6" w:tentative="1">
      <w:start w:val="1"/>
      <w:numFmt w:val="bullet"/>
      <w:lvlText w:val="-"/>
      <w:lvlJc w:val="left"/>
      <w:pPr>
        <w:tabs>
          <w:tab w:val="num" w:pos="6480"/>
        </w:tabs>
        <w:ind w:left="6480" w:hanging="360"/>
      </w:pPr>
      <w:rPr>
        <w:rFonts w:ascii="Times New Roman" w:hAnsi="Times New Roman" w:hint="default"/>
      </w:rPr>
    </w:lvl>
  </w:abstractNum>
  <w:abstractNum w:abstractNumId="30">
    <w:nsid w:val="6AAE62AC"/>
    <w:multiLevelType w:val="hybridMultilevel"/>
    <w:tmpl w:val="B7FE408E"/>
    <w:lvl w:ilvl="0" w:tplc="F7C850B2">
      <w:start w:val="1"/>
      <w:numFmt w:val="bullet"/>
      <w:lvlText w:val="-"/>
      <w:lvlJc w:val="left"/>
      <w:pPr>
        <w:tabs>
          <w:tab w:val="num" w:pos="720"/>
        </w:tabs>
        <w:ind w:left="720" w:hanging="36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DD7A51BE" w:tentative="1">
      <w:start w:val="1"/>
      <w:numFmt w:val="bullet"/>
      <w:lvlText w:val="-"/>
      <w:lvlJc w:val="left"/>
      <w:pPr>
        <w:tabs>
          <w:tab w:val="num" w:pos="2160"/>
        </w:tabs>
        <w:ind w:left="2160" w:hanging="360"/>
      </w:pPr>
      <w:rPr>
        <w:rFonts w:ascii="Times New Roman" w:hAnsi="Times New Roman" w:hint="default"/>
      </w:rPr>
    </w:lvl>
    <w:lvl w:ilvl="3" w:tplc="37D8BEEA" w:tentative="1">
      <w:start w:val="1"/>
      <w:numFmt w:val="bullet"/>
      <w:lvlText w:val="-"/>
      <w:lvlJc w:val="left"/>
      <w:pPr>
        <w:tabs>
          <w:tab w:val="num" w:pos="2880"/>
        </w:tabs>
        <w:ind w:left="2880" w:hanging="360"/>
      </w:pPr>
      <w:rPr>
        <w:rFonts w:ascii="Times New Roman" w:hAnsi="Times New Roman" w:hint="default"/>
      </w:rPr>
    </w:lvl>
    <w:lvl w:ilvl="4" w:tplc="AA6C7C44" w:tentative="1">
      <w:start w:val="1"/>
      <w:numFmt w:val="bullet"/>
      <w:lvlText w:val="-"/>
      <w:lvlJc w:val="left"/>
      <w:pPr>
        <w:tabs>
          <w:tab w:val="num" w:pos="3600"/>
        </w:tabs>
        <w:ind w:left="3600" w:hanging="360"/>
      </w:pPr>
      <w:rPr>
        <w:rFonts w:ascii="Times New Roman" w:hAnsi="Times New Roman" w:hint="default"/>
      </w:rPr>
    </w:lvl>
    <w:lvl w:ilvl="5" w:tplc="A5C289DC" w:tentative="1">
      <w:start w:val="1"/>
      <w:numFmt w:val="bullet"/>
      <w:lvlText w:val="-"/>
      <w:lvlJc w:val="left"/>
      <w:pPr>
        <w:tabs>
          <w:tab w:val="num" w:pos="4320"/>
        </w:tabs>
        <w:ind w:left="4320" w:hanging="360"/>
      </w:pPr>
      <w:rPr>
        <w:rFonts w:ascii="Times New Roman" w:hAnsi="Times New Roman" w:hint="default"/>
      </w:rPr>
    </w:lvl>
    <w:lvl w:ilvl="6" w:tplc="356A798E" w:tentative="1">
      <w:start w:val="1"/>
      <w:numFmt w:val="bullet"/>
      <w:lvlText w:val="-"/>
      <w:lvlJc w:val="left"/>
      <w:pPr>
        <w:tabs>
          <w:tab w:val="num" w:pos="5040"/>
        </w:tabs>
        <w:ind w:left="5040" w:hanging="360"/>
      </w:pPr>
      <w:rPr>
        <w:rFonts w:ascii="Times New Roman" w:hAnsi="Times New Roman" w:hint="default"/>
      </w:rPr>
    </w:lvl>
    <w:lvl w:ilvl="7" w:tplc="C9D46E06" w:tentative="1">
      <w:start w:val="1"/>
      <w:numFmt w:val="bullet"/>
      <w:lvlText w:val="-"/>
      <w:lvlJc w:val="left"/>
      <w:pPr>
        <w:tabs>
          <w:tab w:val="num" w:pos="5760"/>
        </w:tabs>
        <w:ind w:left="5760" w:hanging="360"/>
      </w:pPr>
      <w:rPr>
        <w:rFonts w:ascii="Times New Roman" w:hAnsi="Times New Roman" w:hint="default"/>
      </w:rPr>
    </w:lvl>
    <w:lvl w:ilvl="8" w:tplc="56741B74" w:tentative="1">
      <w:start w:val="1"/>
      <w:numFmt w:val="bullet"/>
      <w:lvlText w:val="-"/>
      <w:lvlJc w:val="left"/>
      <w:pPr>
        <w:tabs>
          <w:tab w:val="num" w:pos="6480"/>
        </w:tabs>
        <w:ind w:left="6480" w:hanging="360"/>
      </w:pPr>
      <w:rPr>
        <w:rFonts w:ascii="Times New Roman" w:hAnsi="Times New Roman" w:hint="default"/>
      </w:rPr>
    </w:lvl>
  </w:abstractNum>
  <w:abstractNum w:abstractNumId="31">
    <w:nsid w:val="6B4929A2"/>
    <w:multiLevelType w:val="hybridMultilevel"/>
    <w:tmpl w:val="AA60BB06"/>
    <w:lvl w:ilvl="0" w:tplc="43D82B2A">
      <w:start w:val="1"/>
      <w:numFmt w:val="bullet"/>
      <w:lvlText w:val=""/>
      <w:lvlJc w:val="left"/>
      <w:pPr>
        <w:tabs>
          <w:tab w:val="num" w:pos="720"/>
        </w:tabs>
        <w:ind w:left="720" w:hanging="360"/>
      </w:pPr>
      <w:rPr>
        <w:rFonts w:ascii="Wingdings" w:hAnsi="Wingdings" w:hint="default"/>
      </w:rPr>
    </w:lvl>
    <w:lvl w:ilvl="1" w:tplc="6B3EA89C" w:tentative="1">
      <w:start w:val="1"/>
      <w:numFmt w:val="bullet"/>
      <w:lvlText w:val=""/>
      <w:lvlJc w:val="left"/>
      <w:pPr>
        <w:tabs>
          <w:tab w:val="num" w:pos="1440"/>
        </w:tabs>
        <w:ind w:left="1440" w:hanging="360"/>
      </w:pPr>
      <w:rPr>
        <w:rFonts w:ascii="Wingdings" w:hAnsi="Wingdings" w:hint="default"/>
      </w:rPr>
    </w:lvl>
    <w:lvl w:ilvl="2" w:tplc="EFC4FB68" w:tentative="1">
      <w:start w:val="1"/>
      <w:numFmt w:val="bullet"/>
      <w:lvlText w:val=""/>
      <w:lvlJc w:val="left"/>
      <w:pPr>
        <w:tabs>
          <w:tab w:val="num" w:pos="2160"/>
        </w:tabs>
        <w:ind w:left="2160" w:hanging="360"/>
      </w:pPr>
      <w:rPr>
        <w:rFonts w:ascii="Wingdings" w:hAnsi="Wingdings" w:hint="default"/>
      </w:rPr>
    </w:lvl>
    <w:lvl w:ilvl="3" w:tplc="67127CFA" w:tentative="1">
      <w:start w:val="1"/>
      <w:numFmt w:val="bullet"/>
      <w:lvlText w:val=""/>
      <w:lvlJc w:val="left"/>
      <w:pPr>
        <w:tabs>
          <w:tab w:val="num" w:pos="2880"/>
        </w:tabs>
        <w:ind w:left="2880" w:hanging="360"/>
      </w:pPr>
      <w:rPr>
        <w:rFonts w:ascii="Wingdings" w:hAnsi="Wingdings" w:hint="default"/>
      </w:rPr>
    </w:lvl>
    <w:lvl w:ilvl="4" w:tplc="0D5036D2" w:tentative="1">
      <w:start w:val="1"/>
      <w:numFmt w:val="bullet"/>
      <w:lvlText w:val=""/>
      <w:lvlJc w:val="left"/>
      <w:pPr>
        <w:tabs>
          <w:tab w:val="num" w:pos="3600"/>
        </w:tabs>
        <w:ind w:left="3600" w:hanging="360"/>
      </w:pPr>
      <w:rPr>
        <w:rFonts w:ascii="Wingdings" w:hAnsi="Wingdings" w:hint="default"/>
      </w:rPr>
    </w:lvl>
    <w:lvl w:ilvl="5" w:tplc="8E221FBA" w:tentative="1">
      <w:start w:val="1"/>
      <w:numFmt w:val="bullet"/>
      <w:lvlText w:val=""/>
      <w:lvlJc w:val="left"/>
      <w:pPr>
        <w:tabs>
          <w:tab w:val="num" w:pos="4320"/>
        </w:tabs>
        <w:ind w:left="4320" w:hanging="360"/>
      </w:pPr>
      <w:rPr>
        <w:rFonts w:ascii="Wingdings" w:hAnsi="Wingdings" w:hint="default"/>
      </w:rPr>
    </w:lvl>
    <w:lvl w:ilvl="6" w:tplc="9E022FEA" w:tentative="1">
      <w:start w:val="1"/>
      <w:numFmt w:val="bullet"/>
      <w:lvlText w:val=""/>
      <w:lvlJc w:val="left"/>
      <w:pPr>
        <w:tabs>
          <w:tab w:val="num" w:pos="5040"/>
        </w:tabs>
        <w:ind w:left="5040" w:hanging="360"/>
      </w:pPr>
      <w:rPr>
        <w:rFonts w:ascii="Wingdings" w:hAnsi="Wingdings" w:hint="default"/>
      </w:rPr>
    </w:lvl>
    <w:lvl w:ilvl="7" w:tplc="7B1EA084" w:tentative="1">
      <w:start w:val="1"/>
      <w:numFmt w:val="bullet"/>
      <w:lvlText w:val=""/>
      <w:lvlJc w:val="left"/>
      <w:pPr>
        <w:tabs>
          <w:tab w:val="num" w:pos="5760"/>
        </w:tabs>
        <w:ind w:left="5760" w:hanging="360"/>
      </w:pPr>
      <w:rPr>
        <w:rFonts w:ascii="Wingdings" w:hAnsi="Wingdings" w:hint="default"/>
      </w:rPr>
    </w:lvl>
    <w:lvl w:ilvl="8" w:tplc="817E59D8" w:tentative="1">
      <w:start w:val="1"/>
      <w:numFmt w:val="bullet"/>
      <w:lvlText w:val=""/>
      <w:lvlJc w:val="left"/>
      <w:pPr>
        <w:tabs>
          <w:tab w:val="num" w:pos="6480"/>
        </w:tabs>
        <w:ind w:left="6480" w:hanging="360"/>
      </w:pPr>
      <w:rPr>
        <w:rFonts w:ascii="Wingdings" w:hAnsi="Wingdings" w:hint="default"/>
      </w:rPr>
    </w:lvl>
  </w:abstractNum>
  <w:abstractNum w:abstractNumId="32">
    <w:nsid w:val="6E591B8B"/>
    <w:multiLevelType w:val="hybridMultilevel"/>
    <w:tmpl w:val="966C3606"/>
    <w:lvl w:ilvl="0" w:tplc="F9A26EDC">
      <w:start w:val="1"/>
      <w:numFmt w:val="bullet"/>
      <w:lvlText w:val=""/>
      <w:lvlJc w:val="left"/>
      <w:pPr>
        <w:tabs>
          <w:tab w:val="num" w:pos="720"/>
        </w:tabs>
        <w:ind w:left="720" w:hanging="360"/>
      </w:pPr>
      <w:rPr>
        <w:rFonts w:ascii="Wingdings" w:hAnsi="Wingdings" w:hint="default"/>
      </w:rPr>
    </w:lvl>
    <w:lvl w:ilvl="1" w:tplc="809C856E" w:tentative="1">
      <w:start w:val="1"/>
      <w:numFmt w:val="bullet"/>
      <w:lvlText w:val=""/>
      <w:lvlJc w:val="left"/>
      <w:pPr>
        <w:tabs>
          <w:tab w:val="num" w:pos="1440"/>
        </w:tabs>
        <w:ind w:left="1440" w:hanging="360"/>
      </w:pPr>
      <w:rPr>
        <w:rFonts w:ascii="Wingdings" w:hAnsi="Wingdings" w:hint="default"/>
      </w:rPr>
    </w:lvl>
    <w:lvl w:ilvl="2" w:tplc="6ADCF576" w:tentative="1">
      <w:start w:val="1"/>
      <w:numFmt w:val="bullet"/>
      <w:lvlText w:val=""/>
      <w:lvlJc w:val="left"/>
      <w:pPr>
        <w:tabs>
          <w:tab w:val="num" w:pos="2160"/>
        </w:tabs>
        <w:ind w:left="2160" w:hanging="360"/>
      </w:pPr>
      <w:rPr>
        <w:rFonts w:ascii="Wingdings" w:hAnsi="Wingdings" w:hint="default"/>
      </w:rPr>
    </w:lvl>
    <w:lvl w:ilvl="3" w:tplc="4418E0B8" w:tentative="1">
      <w:start w:val="1"/>
      <w:numFmt w:val="bullet"/>
      <w:lvlText w:val=""/>
      <w:lvlJc w:val="left"/>
      <w:pPr>
        <w:tabs>
          <w:tab w:val="num" w:pos="2880"/>
        </w:tabs>
        <w:ind w:left="2880" w:hanging="360"/>
      </w:pPr>
      <w:rPr>
        <w:rFonts w:ascii="Wingdings" w:hAnsi="Wingdings" w:hint="default"/>
      </w:rPr>
    </w:lvl>
    <w:lvl w:ilvl="4" w:tplc="85B609B2" w:tentative="1">
      <w:start w:val="1"/>
      <w:numFmt w:val="bullet"/>
      <w:lvlText w:val=""/>
      <w:lvlJc w:val="left"/>
      <w:pPr>
        <w:tabs>
          <w:tab w:val="num" w:pos="3600"/>
        </w:tabs>
        <w:ind w:left="3600" w:hanging="360"/>
      </w:pPr>
      <w:rPr>
        <w:rFonts w:ascii="Wingdings" w:hAnsi="Wingdings" w:hint="default"/>
      </w:rPr>
    </w:lvl>
    <w:lvl w:ilvl="5" w:tplc="47305712" w:tentative="1">
      <w:start w:val="1"/>
      <w:numFmt w:val="bullet"/>
      <w:lvlText w:val=""/>
      <w:lvlJc w:val="left"/>
      <w:pPr>
        <w:tabs>
          <w:tab w:val="num" w:pos="4320"/>
        </w:tabs>
        <w:ind w:left="4320" w:hanging="360"/>
      </w:pPr>
      <w:rPr>
        <w:rFonts w:ascii="Wingdings" w:hAnsi="Wingdings" w:hint="default"/>
      </w:rPr>
    </w:lvl>
    <w:lvl w:ilvl="6" w:tplc="CD804CA0" w:tentative="1">
      <w:start w:val="1"/>
      <w:numFmt w:val="bullet"/>
      <w:lvlText w:val=""/>
      <w:lvlJc w:val="left"/>
      <w:pPr>
        <w:tabs>
          <w:tab w:val="num" w:pos="5040"/>
        </w:tabs>
        <w:ind w:left="5040" w:hanging="360"/>
      </w:pPr>
      <w:rPr>
        <w:rFonts w:ascii="Wingdings" w:hAnsi="Wingdings" w:hint="default"/>
      </w:rPr>
    </w:lvl>
    <w:lvl w:ilvl="7" w:tplc="ED406CA4" w:tentative="1">
      <w:start w:val="1"/>
      <w:numFmt w:val="bullet"/>
      <w:lvlText w:val=""/>
      <w:lvlJc w:val="left"/>
      <w:pPr>
        <w:tabs>
          <w:tab w:val="num" w:pos="5760"/>
        </w:tabs>
        <w:ind w:left="5760" w:hanging="360"/>
      </w:pPr>
      <w:rPr>
        <w:rFonts w:ascii="Wingdings" w:hAnsi="Wingdings" w:hint="default"/>
      </w:rPr>
    </w:lvl>
    <w:lvl w:ilvl="8" w:tplc="2708B8C8" w:tentative="1">
      <w:start w:val="1"/>
      <w:numFmt w:val="bullet"/>
      <w:lvlText w:val=""/>
      <w:lvlJc w:val="left"/>
      <w:pPr>
        <w:tabs>
          <w:tab w:val="num" w:pos="6480"/>
        </w:tabs>
        <w:ind w:left="6480" w:hanging="360"/>
      </w:pPr>
      <w:rPr>
        <w:rFonts w:ascii="Wingdings" w:hAnsi="Wingdings" w:hint="default"/>
      </w:rPr>
    </w:lvl>
  </w:abstractNum>
  <w:abstractNum w:abstractNumId="33">
    <w:nsid w:val="72063399"/>
    <w:multiLevelType w:val="hybridMultilevel"/>
    <w:tmpl w:val="682CB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44C62C2"/>
    <w:multiLevelType w:val="hybridMultilevel"/>
    <w:tmpl w:val="00E6CFCA"/>
    <w:lvl w:ilvl="0" w:tplc="19369972">
      <w:start w:val="1"/>
      <w:numFmt w:val="bullet"/>
      <w:lvlText w:val="-"/>
      <w:lvlJc w:val="left"/>
      <w:pPr>
        <w:tabs>
          <w:tab w:val="num" w:pos="720"/>
        </w:tabs>
        <w:ind w:left="720" w:hanging="360"/>
      </w:pPr>
      <w:rPr>
        <w:rFonts w:ascii="Times New Roman" w:hAnsi="Times New Roman" w:hint="default"/>
      </w:rPr>
    </w:lvl>
    <w:lvl w:ilvl="1" w:tplc="353E16C0" w:tentative="1">
      <w:start w:val="1"/>
      <w:numFmt w:val="bullet"/>
      <w:lvlText w:val="-"/>
      <w:lvlJc w:val="left"/>
      <w:pPr>
        <w:tabs>
          <w:tab w:val="num" w:pos="1440"/>
        </w:tabs>
        <w:ind w:left="1440" w:hanging="360"/>
      </w:pPr>
      <w:rPr>
        <w:rFonts w:ascii="Times New Roman" w:hAnsi="Times New Roman" w:hint="default"/>
      </w:rPr>
    </w:lvl>
    <w:lvl w:ilvl="2" w:tplc="3F2E194C" w:tentative="1">
      <w:start w:val="1"/>
      <w:numFmt w:val="bullet"/>
      <w:lvlText w:val="-"/>
      <w:lvlJc w:val="left"/>
      <w:pPr>
        <w:tabs>
          <w:tab w:val="num" w:pos="2160"/>
        </w:tabs>
        <w:ind w:left="2160" w:hanging="360"/>
      </w:pPr>
      <w:rPr>
        <w:rFonts w:ascii="Times New Roman" w:hAnsi="Times New Roman" w:hint="default"/>
      </w:rPr>
    </w:lvl>
    <w:lvl w:ilvl="3" w:tplc="F2C2A7FE" w:tentative="1">
      <w:start w:val="1"/>
      <w:numFmt w:val="bullet"/>
      <w:lvlText w:val="-"/>
      <w:lvlJc w:val="left"/>
      <w:pPr>
        <w:tabs>
          <w:tab w:val="num" w:pos="2880"/>
        </w:tabs>
        <w:ind w:left="2880" w:hanging="360"/>
      </w:pPr>
      <w:rPr>
        <w:rFonts w:ascii="Times New Roman" w:hAnsi="Times New Roman" w:hint="default"/>
      </w:rPr>
    </w:lvl>
    <w:lvl w:ilvl="4" w:tplc="2556C0DA" w:tentative="1">
      <w:start w:val="1"/>
      <w:numFmt w:val="bullet"/>
      <w:lvlText w:val="-"/>
      <w:lvlJc w:val="left"/>
      <w:pPr>
        <w:tabs>
          <w:tab w:val="num" w:pos="3600"/>
        </w:tabs>
        <w:ind w:left="3600" w:hanging="360"/>
      </w:pPr>
      <w:rPr>
        <w:rFonts w:ascii="Times New Roman" w:hAnsi="Times New Roman" w:hint="default"/>
      </w:rPr>
    </w:lvl>
    <w:lvl w:ilvl="5" w:tplc="1792C34A" w:tentative="1">
      <w:start w:val="1"/>
      <w:numFmt w:val="bullet"/>
      <w:lvlText w:val="-"/>
      <w:lvlJc w:val="left"/>
      <w:pPr>
        <w:tabs>
          <w:tab w:val="num" w:pos="4320"/>
        </w:tabs>
        <w:ind w:left="4320" w:hanging="360"/>
      </w:pPr>
      <w:rPr>
        <w:rFonts w:ascii="Times New Roman" w:hAnsi="Times New Roman" w:hint="default"/>
      </w:rPr>
    </w:lvl>
    <w:lvl w:ilvl="6" w:tplc="92C6523A" w:tentative="1">
      <w:start w:val="1"/>
      <w:numFmt w:val="bullet"/>
      <w:lvlText w:val="-"/>
      <w:lvlJc w:val="left"/>
      <w:pPr>
        <w:tabs>
          <w:tab w:val="num" w:pos="5040"/>
        </w:tabs>
        <w:ind w:left="5040" w:hanging="360"/>
      </w:pPr>
      <w:rPr>
        <w:rFonts w:ascii="Times New Roman" w:hAnsi="Times New Roman" w:hint="default"/>
      </w:rPr>
    </w:lvl>
    <w:lvl w:ilvl="7" w:tplc="0F18722C" w:tentative="1">
      <w:start w:val="1"/>
      <w:numFmt w:val="bullet"/>
      <w:lvlText w:val="-"/>
      <w:lvlJc w:val="left"/>
      <w:pPr>
        <w:tabs>
          <w:tab w:val="num" w:pos="5760"/>
        </w:tabs>
        <w:ind w:left="5760" w:hanging="360"/>
      </w:pPr>
      <w:rPr>
        <w:rFonts w:ascii="Times New Roman" w:hAnsi="Times New Roman" w:hint="default"/>
      </w:rPr>
    </w:lvl>
    <w:lvl w:ilvl="8" w:tplc="66D6A2A4" w:tentative="1">
      <w:start w:val="1"/>
      <w:numFmt w:val="bullet"/>
      <w:lvlText w:val="-"/>
      <w:lvlJc w:val="left"/>
      <w:pPr>
        <w:tabs>
          <w:tab w:val="num" w:pos="6480"/>
        </w:tabs>
        <w:ind w:left="6480" w:hanging="360"/>
      </w:pPr>
      <w:rPr>
        <w:rFonts w:ascii="Times New Roman" w:hAnsi="Times New Roman" w:hint="default"/>
      </w:rPr>
    </w:lvl>
  </w:abstractNum>
  <w:abstractNum w:abstractNumId="35">
    <w:nsid w:val="756D27F6"/>
    <w:multiLevelType w:val="hybridMultilevel"/>
    <w:tmpl w:val="9FB42272"/>
    <w:lvl w:ilvl="0" w:tplc="F8EC419A">
      <w:start w:val="1"/>
      <w:numFmt w:val="bullet"/>
      <w:lvlText w:val="•"/>
      <w:lvlJc w:val="left"/>
      <w:pPr>
        <w:tabs>
          <w:tab w:val="num" w:pos="720"/>
        </w:tabs>
        <w:ind w:left="720" w:hanging="360"/>
      </w:pPr>
      <w:rPr>
        <w:rFonts w:ascii="Times New Roman" w:hAnsi="Times New Roman" w:hint="default"/>
      </w:rPr>
    </w:lvl>
    <w:lvl w:ilvl="1" w:tplc="352074BA" w:tentative="1">
      <w:start w:val="1"/>
      <w:numFmt w:val="bullet"/>
      <w:lvlText w:val="•"/>
      <w:lvlJc w:val="left"/>
      <w:pPr>
        <w:tabs>
          <w:tab w:val="num" w:pos="1440"/>
        </w:tabs>
        <w:ind w:left="1440" w:hanging="360"/>
      </w:pPr>
      <w:rPr>
        <w:rFonts w:ascii="Times New Roman" w:hAnsi="Times New Roman" w:hint="default"/>
      </w:rPr>
    </w:lvl>
    <w:lvl w:ilvl="2" w:tplc="7E02AEE6" w:tentative="1">
      <w:start w:val="1"/>
      <w:numFmt w:val="bullet"/>
      <w:lvlText w:val="•"/>
      <w:lvlJc w:val="left"/>
      <w:pPr>
        <w:tabs>
          <w:tab w:val="num" w:pos="2160"/>
        </w:tabs>
        <w:ind w:left="2160" w:hanging="360"/>
      </w:pPr>
      <w:rPr>
        <w:rFonts w:ascii="Times New Roman" w:hAnsi="Times New Roman" w:hint="default"/>
      </w:rPr>
    </w:lvl>
    <w:lvl w:ilvl="3" w:tplc="1FEE4A28" w:tentative="1">
      <w:start w:val="1"/>
      <w:numFmt w:val="bullet"/>
      <w:lvlText w:val="•"/>
      <w:lvlJc w:val="left"/>
      <w:pPr>
        <w:tabs>
          <w:tab w:val="num" w:pos="2880"/>
        </w:tabs>
        <w:ind w:left="2880" w:hanging="360"/>
      </w:pPr>
      <w:rPr>
        <w:rFonts w:ascii="Times New Roman" w:hAnsi="Times New Roman" w:hint="default"/>
      </w:rPr>
    </w:lvl>
    <w:lvl w:ilvl="4" w:tplc="71FA1B0E" w:tentative="1">
      <w:start w:val="1"/>
      <w:numFmt w:val="bullet"/>
      <w:lvlText w:val="•"/>
      <w:lvlJc w:val="left"/>
      <w:pPr>
        <w:tabs>
          <w:tab w:val="num" w:pos="3600"/>
        </w:tabs>
        <w:ind w:left="3600" w:hanging="360"/>
      </w:pPr>
      <w:rPr>
        <w:rFonts w:ascii="Times New Roman" w:hAnsi="Times New Roman" w:hint="default"/>
      </w:rPr>
    </w:lvl>
    <w:lvl w:ilvl="5" w:tplc="3850B938" w:tentative="1">
      <w:start w:val="1"/>
      <w:numFmt w:val="bullet"/>
      <w:lvlText w:val="•"/>
      <w:lvlJc w:val="left"/>
      <w:pPr>
        <w:tabs>
          <w:tab w:val="num" w:pos="4320"/>
        </w:tabs>
        <w:ind w:left="4320" w:hanging="360"/>
      </w:pPr>
      <w:rPr>
        <w:rFonts w:ascii="Times New Roman" w:hAnsi="Times New Roman" w:hint="default"/>
      </w:rPr>
    </w:lvl>
    <w:lvl w:ilvl="6" w:tplc="1088B69E" w:tentative="1">
      <w:start w:val="1"/>
      <w:numFmt w:val="bullet"/>
      <w:lvlText w:val="•"/>
      <w:lvlJc w:val="left"/>
      <w:pPr>
        <w:tabs>
          <w:tab w:val="num" w:pos="5040"/>
        </w:tabs>
        <w:ind w:left="5040" w:hanging="360"/>
      </w:pPr>
      <w:rPr>
        <w:rFonts w:ascii="Times New Roman" w:hAnsi="Times New Roman" w:hint="default"/>
      </w:rPr>
    </w:lvl>
    <w:lvl w:ilvl="7" w:tplc="6678A27E" w:tentative="1">
      <w:start w:val="1"/>
      <w:numFmt w:val="bullet"/>
      <w:lvlText w:val="•"/>
      <w:lvlJc w:val="left"/>
      <w:pPr>
        <w:tabs>
          <w:tab w:val="num" w:pos="5760"/>
        </w:tabs>
        <w:ind w:left="5760" w:hanging="360"/>
      </w:pPr>
      <w:rPr>
        <w:rFonts w:ascii="Times New Roman" w:hAnsi="Times New Roman" w:hint="default"/>
      </w:rPr>
    </w:lvl>
    <w:lvl w:ilvl="8" w:tplc="4852E996" w:tentative="1">
      <w:start w:val="1"/>
      <w:numFmt w:val="bullet"/>
      <w:lvlText w:val="•"/>
      <w:lvlJc w:val="left"/>
      <w:pPr>
        <w:tabs>
          <w:tab w:val="num" w:pos="6480"/>
        </w:tabs>
        <w:ind w:left="6480" w:hanging="360"/>
      </w:pPr>
      <w:rPr>
        <w:rFonts w:ascii="Times New Roman" w:hAnsi="Times New Roman" w:hint="default"/>
      </w:rPr>
    </w:lvl>
  </w:abstractNum>
  <w:abstractNum w:abstractNumId="36">
    <w:nsid w:val="79074D00"/>
    <w:multiLevelType w:val="hybridMultilevel"/>
    <w:tmpl w:val="FA14872C"/>
    <w:lvl w:ilvl="0" w:tplc="B6D240F8">
      <w:start w:val="1"/>
      <w:numFmt w:val="bullet"/>
      <w:lvlText w:val="-"/>
      <w:lvlJc w:val="left"/>
      <w:pPr>
        <w:tabs>
          <w:tab w:val="num" w:pos="720"/>
        </w:tabs>
        <w:ind w:left="720" w:hanging="36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9F0CF908" w:tentative="1">
      <w:start w:val="1"/>
      <w:numFmt w:val="bullet"/>
      <w:lvlText w:val="-"/>
      <w:lvlJc w:val="left"/>
      <w:pPr>
        <w:tabs>
          <w:tab w:val="num" w:pos="2160"/>
        </w:tabs>
        <w:ind w:left="2160" w:hanging="360"/>
      </w:pPr>
      <w:rPr>
        <w:rFonts w:ascii="Times New Roman" w:hAnsi="Times New Roman" w:hint="default"/>
      </w:rPr>
    </w:lvl>
    <w:lvl w:ilvl="3" w:tplc="3886C1F8" w:tentative="1">
      <w:start w:val="1"/>
      <w:numFmt w:val="bullet"/>
      <w:lvlText w:val="-"/>
      <w:lvlJc w:val="left"/>
      <w:pPr>
        <w:tabs>
          <w:tab w:val="num" w:pos="2880"/>
        </w:tabs>
        <w:ind w:left="2880" w:hanging="360"/>
      </w:pPr>
      <w:rPr>
        <w:rFonts w:ascii="Times New Roman" w:hAnsi="Times New Roman" w:hint="default"/>
      </w:rPr>
    </w:lvl>
    <w:lvl w:ilvl="4" w:tplc="B904454A" w:tentative="1">
      <w:start w:val="1"/>
      <w:numFmt w:val="bullet"/>
      <w:lvlText w:val="-"/>
      <w:lvlJc w:val="left"/>
      <w:pPr>
        <w:tabs>
          <w:tab w:val="num" w:pos="3600"/>
        </w:tabs>
        <w:ind w:left="3600" w:hanging="360"/>
      </w:pPr>
      <w:rPr>
        <w:rFonts w:ascii="Times New Roman" w:hAnsi="Times New Roman" w:hint="default"/>
      </w:rPr>
    </w:lvl>
    <w:lvl w:ilvl="5" w:tplc="8AE4F66A" w:tentative="1">
      <w:start w:val="1"/>
      <w:numFmt w:val="bullet"/>
      <w:lvlText w:val="-"/>
      <w:lvlJc w:val="left"/>
      <w:pPr>
        <w:tabs>
          <w:tab w:val="num" w:pos="4320"/>
        </w:tabs>
        <w:ind w:left="4320" w:hanging="360"/>
      </w:pPr>
      <w:rPr>
        <w:rFonts w:ascii="Times New Roman" w:hAnsi="Times New Roman" w:hint="default"/>
      </w:rPr>
    </w:lvl>
    <w:lvl w:ilvl="6" w:tplc="CC707C2A" w:tentative="1">
      <w:start w:val="1"/>
      <w:numFmt w:val="bullet"/>
      <w:lvlText w:val="-"/>
      <w:lvlJc w:val="left"/>
      <w:pPr>
        <w:tabs>
          <w:tab w:val="num" w:pos="5040"/>
        </w:tabs>
        <w:ind w:left="5040" w:hanging="360"/>
      </w:pPr>
      <w:rPr>
        <w:rFonts w:ascii="Times New Roman" w:hAnsi="Times New Roman" w:hint="default"/>
      </w:rPr>
    </w:lvl>
    <w:lvl w:ilvl="7" w:tplc="B4B28D84" w:tentative="1">
      <w:start w:val="1"/>
      <w:numFmt w:val="bullet"/>
      <w:lvlText w:val="-"/>
      <w:lvlJc w:val="left"/>
      <w:pPr>
        <w:tabs>
          <w:tab w:val="num" w:pos="5760"/>
        </w:tabs>
        <w:ind w:left="5760" w:hanging="360"/>
      </w:pPr>
      <w:rPr>
        <w:rFonts w:ascii="Times New Roman" w:hAnsi="Times New Roman" w:hint="default"/>
      </w:rPr>
    </w:lvl>
    <w:lvl w:ilvl="8" w:tplc="97B2369C" w:tentative="1">
      <w:start w:val="1"/>
      <w:numFmt w:val="bullet"/>
      <w:lvlText w:val="-"/>
      <w:lvlJc w:val="left"/>
      <w:pPr>
        <w:tabs>
          <w:tab w:val="num" w:pos="6480"/>
        </w:tabs>
        <w:ind w:left="6480" w:hanging="360"/>
      </w:pPr>
      <w:rPr>
        <w:rFonts w:ascii="Times New Roman" w:hAnsi="Times New Roman" w:hint="default"/>
      </w:rPr>
    </w:lvl>
  </w:abstractNum>
  <w:abstractNum w:abstractNumId="37">
    <w:nsid w:val="79F21267"/>
    <w:multiLevelType w:val="hybridMultilevel"/>
    <w:tmpl w:val="53FA00DC"/>
    <w:lvl w:ilvl="0" w:tplc="25CA018E">
      <w:start w:val="1"/>
      <w:numFmt w:val="bullet"/>
      <w:lvlText w:val="-"/>
      <w:lvlJc w:val="left"/>
      <w:pPr>
        <w:tabs>
          <w:tab w:val="num" w:pos="720"/>
        </w:tabs>
        <w:ind w:left="720" w:hanging="360"/>
      </w:pPr>
      <w:rPr>
        <w:rFonts w:ascii="Times New Roman" w:hAnsi="Times New Roman" w:hint="default"/>
      </w:rPr>
    </w:lvl>
    <w:lvl w:ilvl="1" w:tplc="04090011">
      <w:start w:val="1"/>
      <w:numFmt w:val="decimal"/>
      <w:lvlText w:val="%2)"/>
      <w:lvlJc w:val="left"/>
      <w:pPr>
        <w:tabs>
          <w:tab w:val="num" w:pos="1440"/>
        </w:tabs>
        <w:ind w:left="1440" w:hanging="360"/>
      </w:pPr>
      <w:rPr>
        <w:rFonts w:hint="default"/>
      </w:rPr>
    </w:lvl>
    <w:lvl w:ilvl="2" w:tplc="EDF6B866" w:tentative="1">
      <w:start w:val="1"/>
      <w:numFmt w:val="bullet"/>
      <w:lvlText w:val="-"/>
      <w:lvlJc w:val="left"/>
      <w:pPr>
        <w:tabs>
          <w:tab w:val="num" w:pos="2160"/>
        </w:tabs>
        <w:ind w:left="2160" w:hanging="360"/>
      </w:pPr>
      <w:rPr>
        <w:rFonts w:ascii="Times New Roman" w:hAnsi="Times New Roman" w:hint="default"/>
      </w:rPr>
    </w:lvl>
    <w:lvl w:ilvl="3" w:tplc="B43AB22A" w:tentative="1">
      <w:start w:val="1"/>
      <w:numFmt w:val="bullet"/>
      <w:lvlText w:val="-"/>
      <w:lvlJc w:val="left"/>
      <w:pPr>
        <w:tabs>
          <w:tab w:val="num" w:pos="2880"/>
        </w:tabs>
        <w:ind w:left="2880" w:hanging="360"/>
      </w:pPr>
      <w:rPr>
        <w:rFonts w:ascii="Times New Roman" w:hAnsi="Times New Roman" w:hint="default"/>
      </w:rPr>
    </w:lvl>
    <w:lvl w:ilvl="4" w:tplc="9F7CCDC2" w:tentative="1">
      <w:start w:val="1"/>
      <w:numFmt w:val="bullet"/>
      <w:lvlText w:val="-"/>
      <w:lvlJc w:val="left"/>
      <w:pPr>
        <w:tabs>
          <w:tab w:val="num" w:pos="3600"/>
        </w:tabs>
        <w:ind w:left="3600" w:hanging="360"/>
      </w:pPr>
      <w:rPr>
        <w:rFonts w:ascii="Times New Roman" w:hAnsi="Times New Roman" w:hint="default"/>
      </w:rPr>
    </w:lvl>
    <w:lvl w:ilvl="5" w:tplc="46DE3086" w:tentative="1">
      <w:start w:val="1"/>
      <w:numFmt w:val="bullet"/>
      <w:lvlText w:val="-"/>
      <w:lvlJc w:val="left"/>
      <w:pPr>
        <w:tabs>
          <w:tab w:val="num" w:pos="4320"/>
        </w:tabs>
        <w:ind w:left="4320" w:hanging="360"/>
      </w:pPr>
      <w:rPr>
        <w:rFonts w:ascii="Times New Roman" w:hAnsi="Times New Roman" w:hint="default"/>
      </w:rPr>
    </w:lvl>
    <w:lvl w:ilvl="6" w:tplc="D130C8BE" w:tentative="1">
      <w:start w:val="1"/>
      <w:numFmt w:val="bullet"/>
      <w:lvlText w:val="-"/>
      <w:lvlJc w:val="left"/>
      <w:pPr>
        <w:tabs>
          <w:tab w:val="num" w:pos="5040"/>
        </w:tabs>
        <w:ind w:left="5040" w:hanging="360"/>
      </w:pPr>
      <w:rPr>
        <w:rFonts w:ascii="Times New Roman" w:hAnsi="Times New Roman" w:hint="default"/>
      </w:rPr>
    </w:lvl>
    <w:lvl w:ilvl="7" w:tplc="AB1012C6" w:tentative="1">
      <w:start w:val="1"/>
      <w:numFmt w:val="bullet"/>
      <w:lvlText w:val="-"/>
      <w:lvlJc w:val="left"/>
      <w:pPr>
        <w:tabs>
          <w:tab w:val="num" w:pos="5760"/>
        </w:tabs>
        <w:ind w:left="5760" w:hanging="360"/>
      </w:pPr>
      <w:rPr>
        <w:rFonts w:ascii="Times New Roman" w:hAnsi="Times New Roman" w:hint="default"/>
      </w:rPr>
    </w:lvl>
    <w:lvl w:ilvl="8" w:tplc="95AA0B02" w:tentative="1">
      <w:start w:val="1"/>
      <w:numFmt w:val="bullet"/>
      <w:lvlText w:val="-"/>
      <w:lvlJc w:val="left"/>
      <w:pPr>
        <w:tabs>
          <w:tab w:val="num" w:pos="6480"/>
        </w:tabs>
        <w:ind w:left="6480" w:hanging="360"/>
      </w:pPr>
      <w:rPr>
        <w:rFonts w:ascii="Times New Roman" w:hAnsi="Times New Roman" w:hint="default"/>
      </w:rPr>
    </w:lvl>
  </w:abstractNum>
  <w:abstractNum w:abstractNumId="38">
    <w:nsid w:val="7E595FD4"/>
    <w:multiLevelType w:val="hybridMultilevel"/>
    <w:tmpl w:val="00A413D8"/>
    <w:lvl w:ilvl="0" w:tplc="04090011">
      <w:start w:val="1"/>
      <w:numFmt w:val="decimal"/>
      <w:lvlText w:val="%1)"/>
      <w:lvlJc w:val="left"/>
      <w:pPr>
        <w:tabs>
          <w:tab w:val="num" w:pos="720"/>
        </w:tabs>
        <w:ind w:left="720" w:hanging="360"/>
      </w:pPr>
      <w:rPr>
        <w:rFonts w:hint="default"/>
      </w:rPr>
    </w:lvl>
    <w:lvl w:ilvl="1" w:tplc="078848FA" w:tentative="1">
      <w:start w:val="1"/>
      <w:numFmt w:val="bullet"/>
      <w:lvlText w:val=""/>
      <w:lvlJc w:val="left"/>
      <w:pPr>
        <w:tabs>
          <w:tab w:val="num" w:pos="1440"/>
        </w:tabs>
        <w:ind w:left="1440" w:hanging="360"/>
      </w:pPr>
      <w:rPr>
        <w:rFonts w:ascii="Wingdings" w:hAnsi="Wingdings" w:hint="default"/>
      </w:rPr>
    </w:lvl>
    <w:lvl w:ilvl="2" w:tplc="102009BC" w:tentative="1">
      <w:start w:val="1"/>
      <w:numFmt w:val="bullet"/>
      <w:lvlText w:val=""/>
      <w:lvlJc w:val="left"/>
      <w:pPr>
        <w:tabs>
          <w:tab w:val="num" w:pos="2160"/>
        </w:tabs>
        <w:ind w:left="2160" w:hanging="360"/>
      </w:pPr>
      <w:rPr>
        <w:rFonts w:ascii="Wingdings" w:hAnsi="Wingdings" w:hint="default"/>
      </w:rPr>
    </w:lvl>
    <w:lvl w:ilvl="3" w:tplc="D82454D6" w:tentative="1">
      <w:start w:val="1"/>
      <w:numFmt w:val="bullet"/>
      <w:lvlText w:val=""/>
      <w:lvlJc w:val="left"/>
      <w:pPr>
        <w:tabs>
          <w:tab w:val="num" w:pos="2880"/>
        </w:tabs>
        <w:ind w:left="2880" w:hanging="360"/>
      </w:pPr>
      <w:rPr>
        <w:rFonts w:ascii="Wingdings" w:hAnsi="Wingdings" w:hint="default"/>
      </w:rPr>
    </w:lvl>
    <w:lvl w:ilvl="4" w:tplc="2DBC002A" w:tentative="1">
      <w:start w:val="1"/>
      <w:numFmt w:val="bullet"/>
      <w:lvlText w:val=""/>
      <w:lvlJc w:val="left"/>
      <w:pPr>
        <w:tabs>
          <w:tab w:val="num" w:pos="3600"/>
        </w:tabs>
        <w:ind w:left="3600" w:hanging="360"/>
      </w:pPr>
      <w:rPr>
        <w:rFonts w:ascii="Wingdings" w:hAnsi="Wingdings" w:hint="default"/>
      </w:rPr>
    </w:lvl>
    <w:lvl w:ilvl="5" w:tplc="AEF8F62A" w:tentative="1">
      <w:start w:val="1"/>
      <w:numFmt w:val="bullet"/>
      <w:lvlText w:val=""/>
      <w:lvlJc w:val="left"/>
      <w:pPr>
        <w:tabs>
          <w:tab w:val="num" w:pos="4320"/>
        </w:tabs>
        <w:ind w:left="4320" w:hanging="360"/>
      </w:pPr>
      <w:rPr>
        <w:rFonts w:ascii="Wingdings" w:hAnsi="Wingdings" w:hint="default"/>
      </w:rPr>
    </w:lvl>
    <w:lvl w:ilvl="6" w:tplc="333CD036" w:tentative="1">
      <w:start w:val="1"/>
      <w:numFmt w:val="bullet"/>
      <w:lvlText w:val=""/>
      <w:lvlJc w:val="left"/>
      <w:pPr>
        <w:tabs>
          <w:tab w:val="num" w:pos="5040"/>
        </w:tabs>
        <w:ind w:left="5040" w:hanging="360"/>
      </w:pPr>
      <w:rPr>
        <w:rFonts w:ascii="Wingdings" w:hAnsi="Wingdings" w:hint="default"/>
      </w:rPr>
    </w:lvl>
    <w:lvl w:ilvl="7" w:tplc="1EC6D252" w:tentative="1">
      <w:start w:val="1"/>
      <w:numFmt w:val="bullet"/>
      <w:lvlText w:val=""/>
      <w:lvlJc w:val="left"/>
      <w:pPr>
        <w:tabs>
          <w:tab w:val="num" w:pos="5760"/>
        </w:tabs>
        <w:ind w:left="5760" w:hanging="360"/>
      </w:pPr>
      <w:rPr>
        <w:rFonts w:ascii="Wingdings" w:hAnsi="Wingdings" w:hint="default"/>
      </w:rPr>
    </w:lvl>
    <w:lvl w:ilvl="8" w:tplc="219A80E0" w:tentative="1">
      <w:start w:val="1"/>
      <w:numFmt w:val="bullet"/>
      <w:lvlText w:val=""/>
      <w:lvlJc w:val="left"/>
      <w:pPr>
        <w:tabs>
          <w:tab w:val="num" w:pos="6480"/>
        </w:tabs>
        <w:ind w:left="6480" w:hanging="360"/>
      </w:pPr>
      <w:rPr>
        <w:rFonts w:ascii="Wingdings" w:hAnsi="Wingdings" w:hint="default"/>
      </w:rPr>
    </w:lvl>
  </w:abstractNum>
  <w:abstractNum w:abstractNumId="39">
    <w:nsid w:val="7FF52E83"/>
    <w:multiLevelType w:val="hybridMultilevel"/>
    <w:tmpl w:val="2FD0B972"/>
    <w:lvl w:ilvl="0" w:tplc="F8F8E0F0">
      <w:start w:val="1"/>
      <w:numFmt w:val="bullet"/>
      <w:lvlText w:val="-"/>
      <w:lvlJc w:val="left"/>
      <w:pPr>
        <w:tabs>
          <w:tab w:val="num" w:pos="720"/>
        </w:tabs>
        <w:ind w:left="720" w:hanging="360"/>
      </w:pPr>
      <w:rPr>
        <w:rFonts w:ascii="Times New Roman" w:hAnsi="Times New Roman" w:hint="default"/>
      </w:rPr>
    </w:lvl>
    <w:lvl w:ilvl="1" w:tplc="E280D6F4" w:tentative="1">
      <w:start w:val="1"/>
      <w:numFmt w:val="bullet"/>
      <w:lvlText w:val="-"/>
      <w:lvlJc w:val="left"/>
      <w:pPr>
        <w:tabs>
          <w:tab w:val="num" w:pos="1440"/>
        </w:tabs>
        <w:ind w:left="1440" w:hanging="360"/>
      </w:pPr>
      <w:rPr>
        <w:rFonts w:ascii="Times New Roman" w:hAnsi="Times New Roman" w:hint="default"/>
      </w:rPr>
    </w:lvl>
    <w:lvl w:ilvl="2" w:tplc="E062CD86" w:tentative="1">
      <w:start w:val="1"/>
      <w:numFmt w:val="bullet"/>
      <w:lvlText w:val="-"/>
      <w:lvlJc w:val="left"/>
      <w:pPr>
        <w:tabs>
          <w:tab w:val="num" w:pos="2160"/>
        </w:tabs>
        <w:ind w:left="2160" w:hanging="360"/>
      </w:pPr>
      <w:rPr>
        <w:rFonts w:ascii="Times New Roman" w:hAnsi="Times New Roman" w:hint="default"/>
      </w:rPr>
    </w:lvl>
    <w:lvl w:ilvl="3" w:tplc="41084884" w:tentative="1">
      <w:start w:val="1"/>
      <w:numFmt w:val="bullet"/>
      <w:lvlText w:val="-"/>
      <w:lvlJc w:val="left"/>
      <w:pPr>
        <w:tabs>
          <w:tab w:val="num" w:pos="2880"/>
        </w:tabs>
        <w:ind w:left="2880" w:hanging="360"/>
      </w:pPr>
      <w:rPr>
        <w:rFonts w:ascii="Times New Roman" w:hAnsi="Times New Roman" w:hint="default"/>
      </w:rPr>
    </w:lvl>
    <w:lvl w:ilvl="4" w:tplc="6FAEF718" w:tentative="1">
      <w:start w:val="1"/>
      <w:numFmt w:val="bullet"/>
      <w:lvlText w:val="-"/>
      <w:lvlJc w:val="left"/>
      <w:pPr>
        <w:tabs>
          <w:tab w:val="num" w:pos="3600"/>
        </w:tabs>
        <w:ind w:left="3600" w:hanging="360"/>
      </w:pPr>
      <w:rPr>
        <w:rFonts w:ascii="Times New Roman" w:hAnsi="Times New Roman" w:hint="default"/>
      </w:rPr>
    </w:lvl>
    <w:lvl w:ilvl="5" w:tplc="0006307A" w:tentative="1">
      <w:start w:val="1"/>
      <w:numFmt w:val="bullet"/>
      <w:lvlText w:val="-"/>
      <w:lvlJc w:val="left"/>
      <w:pPr>
        <w:tabs>
          <w:tab w:val="num" w:pos="4320"/>
        </w:tabs>
        <w:ind w:left="4320" w:hanging="360"/>
      </w:pPr>
      <w:rPr>
        <w:rFonts w:ascii="Times New Roman" w:hAnsi="Times New Roman" w:hint="default"/>
      </w:rPr>
    </w:lvl>
    <w:lvl w:ilvl="6" w:tplc="09402A3E" w:tentative="1">
      <w:start w:val="1"/>
      <w:numFmt w:val="bullet"/>
      <w:lvlText w:val="-"/>
      <w:lvlJc w:val="left"/>
      <w:pPr>
        <w:tabs>
          <w:tab w:val="num" w:pos="5040"/>
        </w:tabs>
        <w:ind w:left="5040" w:hanging="360"/>
      </w:pPr>
      <w:rPr>
        <w:rFonts w:ascii="Times New Roman" w:hAnsi="Times New Roman" w:hint="default"/>
      </w:rPr>
    </w:lvl>
    <w:lvl w:ilvl="7" w:tplc="F7483006" w:tentative="1">
      <w:start w:val="1"/>
      <w:numFmt w:val="bullet"/>
      <w:lvlText w:val="-"/>
      <w:lvlJc w:val="left"/>
      <w:pPr>
        <w:tabs>
          <w:tab w:val="num" w:pos="5760"/>
        </w:tabs>
        <w:ind w:left="5760" w:hanging="360"/>
      </w:pPr>
      <w:rPr>
        <w:rFonts w:ascii="Times New Roman" w:hAnsi="Times New Roman" w:hint="default"/>
      </w:rPr>
    </w:lvl>
    <w:lvl w:ilvl="8" w:tplc="CCBCC17C" w:tentative="1">
      <w:start w:val="1"/>
      <w:numFmt w:val="bullet"/>
      <w:lvlText w:val="-"/>
      <w:lvlJc w:val="left"/>
      <w:pPr>
        <w:tabs>
          <w:tab w:val="num" w:pos="6480"/>
        </w:tabs>
        <w:ind w:left="6480" w:hanging="360"/>
      </w:pPr>
      <w:rPr>
        <w:rFonts w:ascii="Times New Roman" w:hAnsi="Times New Roman" w:hint="default"/>
      </w:rPr>
    </w:lvl>
  </w:abstractNum>
  <w:num w:numId="1">
    <w:abstractNumId w:val="9"/>
  </w:num>
  <w:num w:numId="2">
    <w:abstractNumId w:val="10"/>
  </w:num>
  <w:num w:numId="3">
    <w:abstractNumId w:val="33"/>
  </w:num>
  <w:num w:numId="4">
    <w:abstractNumId w:val="13"/>
  </w:num>
  <w:num w:numId="5">
    <w:abstractNumId w:val="3"/>
  </w:num>
  <w:num w:numId="6">
    <w:abstractNumId w:val="26"/>
  </w:num>
  <w:num w:numId="7">
    <w:abstractNumId w:val="17"/>
  </w:num>
  <w:num w:numId="8">
    <w:abstractNumId w:val="27"/>
  </w:num>
  <w:num w:numId="9">
    <w:abstractNumId w:val="5"/>
  </w:num>
  <w:num w:numId="10">
    <w:abstractNumId w:val="28"/>
  </w:num>
  <w:num w:numId="11">
    <w:abstractNumId w:val="11"/>
  </w:num>
  <w:num w:numId="12">
    <w:abstractNumId w:val="12"/>
  </w:num>
  <w:num w:numId="13">
    <w:abstractNumId w:val="32"/>
  </w:num>
  <w:num w:numId="14">
    <w:abstractNumId w:val="16"/>
  </w:num>
  <w:num w:numId="15">
    <w:abstractNumId w:val="31"/>
  </w:num>
  <w:num w:numId="16">
    <w:abstractNumId w:val="14"/>
  </w:num>
  <w:num w:numId="17">
    <w:abstractNumId w:val="39"/>
  </w:num>
  <w:num w:numId="18">
    <w:abstractNumId w:val="19"/>
  </w:num>
  <w:num w:numId="19">
    <w:abstractNumId w:val="25"/>
  </w:num>
  <w:num w:numId="20">
    <w:abstractNumId w:val="21"/>
  </w:num>
  <w:num w:numId="21">
    <w:abstractNumId w:val="34"/>
  </w:num>
  <w:num w:numId="22">
    <w:abstractNumId w:val="30"/>
  </w:num>
  <w:num w:numId="23">
    <w:abstractNumId w:val="36"/>
  </w:num>
  <w:num w:numId="24">
    <w:abstractNumId w:val="29"/>
  </w:num>
  <w:num w:numId="25">
    <w:abstractNumId w:val="4"/>
  </w:num>
  <w:num w:numId="26">
    <w:abstractNumId w:val="6"/>
  </w:num>
  <w:num w:numId="27">
    <w:abstractNumId w:val="20"/>
  </w:num>
  <w:num w:numId="28">
    <w:abstractNumId w:val="35"/>
  </w:num>
  <w:num w:numId="29">
    <w:abstractNumId w:val="15"/>
  </w:num>
  <w:num w:numId="30">
    <w:abstractNumId w:val="38"/>
  </w:num>
  <w:num w:numId="31">
    <w:abstractNumId w:val="37"/>
  </w:num>
  <w:num w:numId="32">
    <w:abstractNumId w:val="1"/>
  </w:num>
  <w:num w:numId="33">
    <w:abstractNumId w:val="24"/>
  </w:num>
  <w:num w:numId="34">
    <w:abstractNumId w:val="0"/>
  </w:num>
  <w:num w:numId="35">
    <w:abstractNumId w:val="7"/>
  </w:num>
  <w:num w:numId="36">
    <w:abstractNumId w:val="22"/>
  </w:num>
  <w:num w:numId="37">
    <w:abstractNumId w:val="2"/>
  </w:num>
  <w:num w:numId="38">
    <w:abstractNumId w:val="18"/>
  </w:num>
  <w:num w:numId="39">
    <w:abstractNumId w:val="8"/>
  </w:num>
  <w:num w:numId="40">
    <w:abstractNumId w:val="2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2055" fill="f" fillcolor="#4f81bd" stroke="f">
      <v:fill color="#4f81bd" on="f"/>
      <v:stroke on="f"/>
      <v:shadow color="#eeece1"/>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7BB0"/>
    <w:rsid w:val="00034868"/>
    <w:rsid w:val="00087AAF"/>
    <w:rsid w:val="0009705A"/>
    <w:rsid w:val="000B32A2"/>
    <w:rsid w:val="000B3B5F"/>
    <w:rsid w:val="000E6300"/>
    <w:rsid w:val="00125EA8"/>
    <w:rsid w:val="00137DC0"/>
    <w:rsid w:val="00167CE4"/>
    <w:rsid w:val="00187BB0"/>
    <w:rsid w:val="001D63EB"/>
    <w:rsid w:val="00214847"/>
    <w:rsid w:val="002445BD"/>
    <w:rsid w:val="00244858"/>
    <w:rsid w:val="002659BF"/>
    <w:rsid w:val="002C2C36"/>
    <w:rsid w:val="002C4A36"/>
    <w:rsid w:val="00310385"/>
    <w:rsid w:val="00311674"/>
    <w:rsid w:val="0034675D"/>
    <w:rsid w:val="00391E47"/>
    <w:rsid w:val="00415597"/>
    <w:rsid w:val="004434D0"/>
    <w:rsid w:val="00456536"/>
    <w:rsid w:val="004641D4"/>
    <w:rsid w:val="004877FB"/>
    <w:rsid w:val="0049180E"/>
    <w:rsid w:val="00491ADF"/>
    <w:rsid w:val="0052089D"/>
    <w:rsid w:val="0052313E"/>
    <w:rsid w:val="005A3478"/>
    <w:rsid w:val="005D1FF7"/>
    <w:rsid w:val="0061519D"/>
    <w:rsid w:val="006440AA"/>
    <w:rsid w:val="00645A40"/>
    <w:rsid w:val="00656671"/>
    <w:rsid w:val="00664A51"/>
    <w:rsid w:val="006756BD"/>
    <w:rsid w:val="006845BC"/>
    <w:rsid w:val="00724672"/>
    <w:rsid w:val="00725BF9"/>
    <w:rsid w:val="007B2C46"/>
    <w:rsid w:val="007E5A82"/>
    <w:rsid w:val="007E7A29"/>
    <w:rsid w:val="0085063B"/>
    <w:rsid w:val="008D4C81"/>
    <w:rsid w:val="009070FF"/>
    <w:rsid w:val="009440BE"/>
    <w:rsid w:val="00A54B1D"/>
    <w:rsid w:val="00A77728"/>
    <w:rsid w:val="00AB2B99"/>
    <w:rsid w:val="00AF0867"/>
    <w:rsid w:val="00B0720D"/>
    <w:rsid w:val="00B20104"/>
    <w:rsid w:val="00B377B0"/>
    <w:rsid w:val="00B551E1"/>
    <w:rsid w:val="00C5718A"/>
    <w:rsid w:val="00C61777"/>
    <w:rsid w:val="00CC0250"/>
    <w:rsid w:val="00D2630E"/>
    <w:rsid w:val="00D26DE1"/>
    <w:rsid w:val="00D62DD4"/>
    <w:rsid w:val="00DA0E68"/>
    <w:rsid w:val="00DA59E4"/>
    <w:rsid w:val="00E03332"/>
    <w:rsid w:val="00E40A6B"/>
    <w:rsid w:val="00E60E36"/>
    <w:rsid w:val="00E926F6"/>
    <w:rsid w:val="00EA7D47"/>
    <w:rsid w:val="00F16C6B"/>
    <w:rsid w:val="00F262D9"/>
    <w:rsid w:val="00FA3574"/>
    <w:rsid w:val="00FD715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5" fill="f" fillcolor="#4f81bd" stroke="f">
      <v:fill color="#4f81bd" on="f"/>
      <v:stroke on="f"/>
      <v:shadow color="#eeece1"/>
    </o:shapedefaults>
    <o:shapelayout v:ext="edit">
      <o:idmap v:ext="edit" data="1"/>
      <o:rules v:ext="edit">
        <o:r id="V:Rule1" type="connector" idref="#_x0000_s1070"/>
      </o:rules>
    </o:shapelayout>
  </w:shapeDefaults>
  <w:decimalSymbol w:val="."/>
  <w:listSeparator w:val=";"/>
  <w14:docId w14:val="3F1C0A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926F6"/>
    <w:pPr>
      <w:tabs>
        <w:tab w:val="center" w:pos="4680"/>
        <w:tab w:val="right" w:pos="9360"/>
      </w:tabs>
      <w:spacing w:after="0" w:line="240" w:lineRule="auto"/>
    </w:pPr>
  </w:style>
  <w:style w:type="character" w:customStyle="1" w:styleId="Char">
    <w:name w:val="رأس الصفحة Char"/>
    <w:basedOn w:val="a0"/>
    <w:link w:val="a3"/>
    <w:uiPriority w:val="99"/>
    <w:rsid w:val="00E926F6"/>
  </w:style>
  <w:style w:type="paragraph" w:styleId="a4">
    <w:name w:val="footer"/>
    <w:basedOn w:val="a"/>
    <w:link w:val="Char0"/>
    <w:uiPriority w:val="99"/>
    <w:unhideWhenUsed/>
    <w:rsid w:val="00E926F6"/>
    <w:pPr>
      <w:tabs>
        <w:tab w:val="center" w:pos="4680"/>
        <w:tab w:val="right" w:pos="9360"/>
      </w:tabs>
      <w:spacing w:after="0" w:line="240" w:lineRule="auto"/>
    </w:pPr>
  </w:style>
  <w:style w:type="character" w:customStyle="1" w:styleId="Char0">
    <w:name w:val="تذييل الصفحة Char"/>
    <w:basedOn w:val="a0"/>
    <w:link w:val="a4"/>
    <w:uiPriority w:val="99"/>
    <w:rsid w:val="00E926F6"/>
  </w:style>
  <w:style w:type="character" w:styleId="Hyperlink">
    <w:name w:val="Hyperlink"/>
    <w:basedOn w:val="a0"/>
    <w:uiPriority w:val="99"/>
    <w:unhideWhenUsed/>
    <w:rsid w:val="00E03332"/>
    <w:rPr>
      <w:color w:val="0563C1" w:themeColor="hyperlink"/>
      <w:u w:val="single"/>
    </w:rPr>
  </w:style>
  <w:style w:type="character" w:customStyle="1" w:styleId="UnresolvedMention">
    <w:name w:val="Unresolved Mention"/>
    <w:basedOn w:val="a0"/>
    <w:uiPriority w:val="99"/>
    <w:semiHidden/>
    <w:unhideWhenUsed/>
    <w:rsid w:val="00E03332"/>
    <w:rPr>
      <w:color w:val="605E5C"/>
      <w:shd w:val="clear" w:color="auto" w:fill="E1DFDD"/>
    </w:rPr>
  </w:style>
  <w:style w:type="paragraph" w:styleId="a5">
    <w:name w:val="Normal (Web)"/>
    <w:basedOn w:val="a"/>
    <w:uiPriority w:val="99"/>
    <w:semiHidden/>
    <w:unhideWhenUsed/>
    <w:rsid w:val="00EA7D47"/>
    <w:pPr>
      <w:bidi/>
      <w:spacing w:after="200" w:line="276" w:lineRule="auto"/>
    </w:pPr>
    <w:rPr>
      <w:rFonts w:ascii="Times New Roman" w:eastAsia="Calibri" w:hAnsi="Times New Roman" w:cs="Times New Roman"/>
      <w:sz w:val="24"/>
      <w:szCs w:val="24"/>
    </w:rPr>
  </w:style>
  <w:style w:type="paragraph" w:styleId="a6">
    <w:name w:val="List Paragraph"/>
    <w:basedOn w:val="a"/>
    <w:uiPriority w:val="34"/>
    <w:qFormat/>
    <w:rsid w:val="00EA7D47"/>
    <w:pPr>
      <w:bidi/>
      <w:spacing w:after="200" w:line="276" w:lineRule="auto"/>
      <w:ind w:left="720"/>
    </w:pPr>
    <w:rPr>
      <w:rFonts w:ascii="Calibri" w:eastAsia="Calibri" w:hAnsi="Calibri" w:cs="Arial"/>
    </w:rPr>
  </w:style>
  <w:style w:type="paragraph" w:styleId="a7">
    <w:name w:val="Balloon Text"/>
    <w:basedOn w:val="a"/>
    <w:link w:val="Char1"/>
    <w:uiPriority w:val="99"/>
    <w:semiHidden/>
    <w:unhideWhenUsed/>
    <w:rsid w:val="004877FB"/>
    <w:pPr>
      <w:spacing w:after="0" w:line="240" w:lineRule="auto"/>
    </w:pPr>
    <w:rPr>
      <w:rFonts w:ascii="Tahoma" w:hAnsi="Tahoma" w:cs="Tahoma"/>
      <w:sz w:val="16"/>
      <w:szCs w:val="16"/>
    </w:rPr>
  </w:style>
  <w:style w:type="character" w:customStyle="1" w:styleId="Char1">
    <w:name w:val="نص في بالون Char"/>
    <w:basedOn w:val="a0"/>
    <w:link w:val="a7"/>
    <w:uiPriority w:val="99"/>
    <w:semiHidden/>
    <w:rsid w:val="004877F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926F6"/>
    <w:pPr>
      <w:tabs>
        <w:tab w:val="center" w:pos="4680"/>
        <w:tab w:val="right" w:pos="9360"/>
      </w:tabs>
      <w:spacing w:after="0" w:line="240" w:lineRule="auto"/>
    </w:pPr>
  </w:style>
  <w:style w:type="character" w:customStyle="1" w:styleId="Char">
    <w:name w:val="رأس الصفحة Char"/>
    <w:basedOn w:val="a0"/>
    <w:link w:val="a3"/>
    <w:uiPriority w:val="99"/>
    <w:rsid w:val="00E926F6"/>
  </w:style>
  <w:style w:type="paragraph" w:styleId="a4">
    <w:name w:val="footer"/>
    <w:basedOn w:val="a"/>
    <w:link w:val="Char0"/>
    <w:uiPriority w:val="99"/>
    <w:unhideWhenUsed/>
    <w:rsid w:val="00E926F6"/>
    <w:pPr>
      <w:tabs>
        <w:tab w:val="center" w:pos="4680"/>
        <w:tab w:val="right" w:pos="9360"/>
      </w:tabs>
      <w:spacing w:after="0" w:line="240" w:lineRule="auto"/>
    </w:pPr>
  </w:style>
  <w:style w:type="character" w:customStyle="1" w:styleId="Char0">
    <w:name w:val="تذييل الصفحة Char"/>
    <w:basedOn w:val="a0"/>
    <w:link w:val="a4"/>
    <w:uiPriority w:val="99"/>
    <w:rsid w:val="00E926F6"/>
  </w:style>
  <w:style w:type="character" w:styleId="Hyperlink">
    <w:name w:val="Hyperlink"/>
    <w:basedOn w:val="a0"/>
    <w:uiPriority w:val="99"/>
    <w:unhideWhenUsed/>
    <w:rsid w:val="00E03332"/>
    <w:rPr>
      <w:color w:val="0563C1" w:themeColor="hyperlink"/>
      <w:u w:val="single"/>
    </w:rPr>
  </w:style>
  <w:style w:type="character" w:customStyle="1" w:styleId="UnresolvedMention">
    <w:name w:val="Unresolved Mention"/>
    <w:basedOn w:val="a0"/>
    <w:uiPriority w:val="99"/>
    <w:semiHidden/>
    <w:unhideWhenUsed/>
    <w:rsid w:val="00E03332"/>
    <w:rPr>
      <w:color w:val="605E5C"/>
      <w:shd w:val="clear" w:color="auto" w:fill="E1DFDD"/>
    </w:rPr>
  </w:style>
  <w:style w:type="paragraph" w:styleId="a5">
    <w:name w:val="Normal (Web)"/>
    <w:basedOn w:val="a"/>
    <w:uiPriority w:val="99"/>
    <w:semiHidden/>
    <w:unhideWhenUsed/>
    <w:rsid w:val="00EA7D47"/>
    <w:pPr>
      <w:bidi/>
      <w:spacing w:after="200" w:line="276" w:lineRule="auto"/>
    </w:pPr>
    <w:rPr>
      <w:rFonts w:ascii="Times New Roman" w:eastAsia="Calibri" w:hAnsi="Times New Roman" w:cs="Times New Roman"/>
      <w:sz w:val="24"/>
      <w:szCs w:val="24"/>
    </w:rPr>
  </w:style>
  <w:style w:type="paragraph" w:styleId="a6">
    <w:name w:val="List Paragraph"/>
    <w:basedOn w:val="a"/>
    <w:uiPriority w:val="34"/>
    <w:qFormat/>
    <w:rsid w:val="00EA7D47"/>
    <w:pPr>
      <w:bidi/>
      <w:spacing w:after="200" w:line="276" w:lineRule="auto"/>
      <w:ind w:left="720"/>
    </w:pPr>
    <w:rPr>
      <w:rFonts w:ascii="Calibri" w:eastAsia="Calibri" w:hAnsi="Calibri" w:cs="Arial"/>
    </w:rPr>
  </w:style>
  <w:style w:type="paragraph" w:styleId="a7">
    <w:name w:val="Balloon Text"/>
    <w:basedOn w:val="a"/>
    <w:link w:val="Char1"/>
    <w:uiPriority w:val="99"/>
    <w:semiHidden/>
    <w:unhideWhenUsed/>
    <w:rsid w:val="004877FB"/>
    <w:pPr>
      <w:spacing w:after="0" w:line="240" w:lineRule="auto"/>
    </w:pPr>
    <w:rPr>
      <w:rFonts w:ascii="Tahoma" w:hAnsi="Tahoma" w:cs="Tahoma"/>
      <w:sz w:val="16"/>
      <w:szCs w:val="16"/>
    </w:rPr>
  </w:style>
  <w:style w:type="character" w:customStyle="1" w:styleId="Char1">
    <w:name w:val="نص في بالون Char"/>
    <w:basedOn w:val="a0"/>
    <w:link w:val="a7"/>
    <w:uiPriority w:val="99"/>
    <w:semiHidden/>
    <w:rsid w:val="004877F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emf"/><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emf"/><Relationship Id="rId133" Type="http://schemas.openxmlformats.org/officeDocument/2006/relationships/footer" Target="footer3.xml"/><Relationship Id="rId16" Type="http://schemas.openxmlformats.org/officeDocument/2006/relationships/hyperlink" Target="https://www.iaea.org/ar/almawadie/alwiqayat-min-aliisheae/aljumhur" TargetMode="External"/><Relationship Id="rId107" Type="http://schemas.openxmlformats.org/officeDocument/2006/relationships/image" Target="media/image94.jpeg"/><Relationship Id="rId11" Type="http://schemas.openxmlformats.org/officeDocument/2006/relationships/image" Target="media/image3.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9.png"/><Relationship Id="rId128"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2.jpeg"/><Relationship Id="rId14" Type="http://schemas.openxmlformats.org/officeDocument/2006/relationships/hyperlink" Target="https://www.iaea.org/ar/almawadie/alwiqayat-min-aliisheae/almardaa"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emf"/><Relationship Id="rId43" Type="http://schemas.openxmlformats.org/officeDocument/2006/relationships/image" Target="media/image30.png"/><Relationship Id="rId48" Type="http://schemas.openxmlformats.org/officeDocument/2006/relationships/image" Target="media/image35.emf"/><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emf"/><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emf"/><Relationship Id="rId118" Type="http://schemas.openxmlformats.org/officeDocument/2006/relationships/image" Target="media/image105.emf"/><Relationship Id="rId126" Type="http://schemas.openxmlformats.org/officeDocument/2006/relationships/image" Target="media/image112.pn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png"/><Relationship Id="rId80" Type="http://schemas.openxmlformats.org/officeDocument/2006/relationships/image" Target="media/image67.emf"/><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3" Type="http://schemas.openxmlformats.org/officeDocument/2006/relationships/styles" Target="styles.xml"/><Relationship Id="rId12" Type="http://schemas.openxmlformats.org/officeDocument/2006/relationships/hyperlink" Target="https://www.iaea.org/ar/almawarid/maeayir-al-aman"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jpe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emf"/><Relationship Id="rId116" Type="http://schemas.openxmlformats.org/officeDocument/2006/relationships/image" Target="media/image103.png"/><Relationship Id="rId124" Type="http://schemas.openxmlformats.org/officeDocument/2006/relationships/image" Target="media/image110.emf"/><Relationship Id="rId129" Type="http://schemas.openxmlformats.org/officeDocument/2006/relationships/header" Target="header2.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emf"/><Relationship Id="rId75" Type="http://schemas.openxmlformats.org/officeDocument/2006/relationships/image" Target="media/image62.png"/><Relationship Id="rId83" Type="http://schemas.openxmlformats.org/officeDocument/2006/relationships/image" Target="media/image70.emf"/><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emf"/><Relationship Id="rId13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aea.org/ar/almawadie/alwiqayat-min-aliisheae/aljumhur"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png"/><Relationship Id="rId106" Type="http://schemas.openxmlformats.org/officeDocument/2006/relationships/image" Target="media/image93.jpeg"/><Relationship Id="rId114" Type="http://schemas.openxmlformats.org/officeDocument/2006/relationships/image" Target="media/image101.emf"/><Relationship Id="rId119" Type="http://schemas.openxmlformats.org/officeDocument/2006/relationships/image" Target="media/image106.jpeg"/><Relationship Id="rId127" Type="http://schemas.openxmlformats.org/officeDocument/2006/relationships/hyperlink" Target="https://ar.wikipedia.org/wiki/%D9%86%D8%B2%D9%81" TargetMode="External"/><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emf"/><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emf"/><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8.emf"/><Relationship Id="rId130" Type="http://schemas.openxmlformats.org/officeDocument/2006/relationships/footer" Target="footer1.xml"/><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iaea.org/ar/almawadie/alwiqayat-min-aliisheae/aleummal" TargetMode="Externa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96.emf"/><Relationship Id="rId34" Type="http://schemas.openxmlformats.org/officeDocument/2006/relationships/image" Target="media/image21.emf"/><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https://th.bing.com/th/id/R.c38e9d4d24827c7866955ce9190eac5e?rik=EQSGRhI3FC2cUg&amp;riu=http%3a%2f%2fwww.meddean.luc.edu%2flumen%2fMedEd%2furology%2flrngmnl.jpg&amp;ehk=qayBx9APVN8%2fIbqy9gjkqJeVBgV%2b0tdiMpc8DbEUKwU%3d&amp;risl=&amp;pid=ImgRaw&amp;r=0" TargetMode="External"/><Relationship Id="rId125" Type="http://schemas.openxmlformats.org/officeDocument/2006/relationships/image" Target="media/image111.emf"/><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emf"/><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emf"/><Relationship Id="rId131"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emf"/><Relationship Id="rId19"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13.png"/></Relationships>
</file>

<file path=word/_rels/header2.xml.rels><?xml version="1.0" encoding="UTF-8" standalone="yes"?>
<Relationships xmlns="http://schemas.openxmlformats.org/package/2006/relationships"><Relationship Id="rId2" Type="http://schemas.openxmlformats.org/officeDocument/2006/relationships/image" Target="media/image114.png"/><Relationship Id="rId1" Type="http://schemas.openxmlformats.org/officeDocument/2006/relationships/image" Target="media/image113.png"/></Relationships>
</file>

<file path=word/_rels/header3.xml.rels><?xml version="1.0" encoding="UTF-8" standalone="yes"?>
<Relationships xmlns="http://schemas.openxmlformats.org/package/2006/relationships"><Relationship Id="rId1"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D6BAD5-A120-44D0-82F6-F7C167A9F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833</TotalTime>
  <Pages>1</Pages>
  <Words>21477</Words>
  <Characters>122419</Characters>
  <Application>Microsoft Office Word</Application>
  <DocSecurity>0</DocSecurity>
  <Lines>1020</Lines>
  <Paragraphs>287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143609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Localadmin</dc:creator>
  <cp:lastModifiedBy>Dr.Hamzah Shbib</cp:lastModifiedBy>
  <cp:revision>24</cp:revision>
  <cp:lastPrinted>2022-02-21T07:56:00Z</cp:lastPrinted>
  <dcterms:created xsi:type="dcterms:W3CDTF">2022-02-21T07:48:00Z</dcterms:created>
  <dcterms:modified xsi:type="dcterms:W3CDTF">2024-06-20T06:54:00Z</dcterms:modified>
</cp:coreProperties>
</file>